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69859" w14:textId="77777777" w:rsidR="00B2264F" w:rsidRPr="00DC188F" w:rsidRDefault="006E502C" w:rsidP="00DC188F">
      <w:pPr>
        <w:spacing w:line="360" w:lineRule="auto"/>
        <w:jc w:val="center"/>
        <w:rPr>
          <w:rFonts w:ascii="Times New Roman" w:hAnsi="Times New Roman" w:cs="Times New Roman"/>
          <w:b/>
          <w:sz w:val="28"/>
          <w:szCs w:val="28"/>
        </w:rPr>
      </w:pPr>
      <w:r w:rsidRPr="00DC188F">
        <w:rPr>
          <w:rFonts w:ascii="Times New Roman" w:hAnsi="Times New Roman" w:cs="Times New Roman"/>
          <w:b/>
          <w:sz w:val="28"/>
          <w:szCs w:val="28"/>
        </w:rPr>
        <w:t>Analisis Komparatif Hukum Pidana Terorisme: Studi Kasus Antara Negara Indonesia dan Malaysia</w:t>
      </w:r>
    </w:p>
    <w:p w14:paraId="595F3C7D" w14:textId="34E3A8FF" w:rsidR="006E502C" w:rsidRPr="00DC188F" w:rsidRDefault="006E502C" w:rsidP="00DC188F">
      <w:pPr>
        <w:spacing w:line="360" w:lineRule="auto"/>
        <w:rPr>
          <w:rFonts w:ascii="Times New Roman" w:hAnsi="Times New Roman" w:cs="Times New Roman"/>
          <w:b/>
          <w:sz w:val="28"/>
          <w:szCs w:val="28"/>
        </w:rPr>
      </w:pPr>
    </w:p>
    <w:p w14:paraId="1CD7164E" w14:textId="3CF747ED" w:rsidR="006E502C" w:rsidRDefault="006E502C" w:rsidP="00DC188F">
      <w:pPr>
        <w:pStyle w:val="ListParagraph"/>
        <w:numPr>
          <w:ilvl w:val="0"/>
          <w:numId w:val="1"/>
        </w:numPr>
        <w:spacing w:line="360" w:lineRule="auto"/>
        <w:rPr>
          <w:rFonts w:ascii="Times New Roman" w:hAnsi="Times New Roman" w:cs="Times New Roman"/>
          <w:b/>
          <w:sz w:val="24"/>
          <w:szCs w:val="24"/>
        </w:rPr>
      </w:pPr>
      <w:r w:rsidRPr="00DC188F">
        <w:rPr>
          <w:rFonts w:ascii="Times New Roman" w:hAnsi="Times New Roman" w:cs="Times New Roman"/>
          <w:b/>
          <w:sz w:val="24"/>
          <w:szCs w:val="24"/>
        </w:rPr>
        <w:t>Abstrak</w:t>
      </w:r>
    </w:p>
    <w:p w14:paraId="758F14DA" w14:textId="5584A859" w:rsidR="00DC188F" w:rsidRDefault="00DC188F"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Kejahatan terorisme telah menjadi isu yang mendapat perhatian global, mempengaruhi banyak negara termasuk Indonesia dan Malaysia. Sebagai dua negara dengan hubungan historis dan budaya yang dekat, cara mereka menangani isu terorisme menarik untuk dikaji. Studi ini bertujuan untuk membandingkan pendekatan hukum pidana terkait terorisme di kedua negara.</w:t>
      </w:r>
    </w:p>
    <w:p w14:paraId="5D3B3433" w14:textId="072B6BB4" w:rsidR="00DC188F" w:rsidRDefault="00DC188F"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Penelitian ini dilakukan dengan analisis komparatif dari hukum pidana yang berkaitan dengan terorisme di Indonesia dan Malaysia. Pendekatan ini melibatkan pemahaman mendalam tentang teks hukum, interpretasi, dan penerapannya dalam konteks lokal masing-masing negara.</w:t>
      </w:r>
    </w:p>
    <w:p w14:paraId="7D0220AF" w14:textId="65FE1A61" w:rsidR="00DC188F" w:rsidRDefault="00DC188F"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Hasil analisis menunjukkan bahwa, meskipun ada kesamaan dalam beberapa aspek, ada perbedaan signifikan dalam pendekatan kedua negara dalam mengatasi terorisme. Indonesia lebih condong pada pendekatan represif dengan penegakan hukum yang ketat, sementara Malaysia lebih mementingkan pendekatan pencegahan melalui edukasi dan deradikalisasi. Faktor-faktor sosial, budaya, ekonomi, dan politik di kedua negara memiliki peran penting dalam membentuk strategi dan kebijakan masing-masing. Keduanya menunjukkan betapa pentingnya adaptasi strategi berdasarkan konteks lokal, serta pertimbangan multifaset dalam memerangi terorisme. Untuk efektivitas pemberantasan terorisme di masa depan, kedua negara mungkin perlu mempertimbangkan kombinasi pendekatan yang disesuaikan dengan kebutuhan dan tantangan masing-masing.</w:t>
      </w:r>
    </w:p>
    <w:p w14:paraId="6046EDCD" w14:textId="01407274" w:rsidR="00DC188F" w:rsidRDefault="00DC188F" w:rsidP="00DC188F">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b/>
          <w:sz w:val="24"/>
          <w:szCs w:val="24"/>
        </w:rPr>
        <w:t xml:space="preserve">Kata Kunci: </w:t>
      </w:r>
      <w:r w:rsidRPr="00DC188F">
        <w:rPr>
          <w:rFonts w:ascii="Times New Roman" w:hAnsi="Times New Roman" w:cs="Times New Roman"/>
          <w:sz w:val="24"/>
          <w:szCs w:val="24"/>
        </w:rPr>
        <w:t>Terorisme, Indonesia, Malaysia, Hukum Pidana, Analisis Komparatif</w:t>
      </w:r>
      <w:r>
        <w:rPr>
          <w:rFonts w:ascii="Times New Roman" w:hAnsi="Times New Roman" w:cs="Times New Roman"/>
          <w:sz w:val="24"/>
          <w:szCs w:val="24"/>
        </w:rPr>
        <w:t>.</w:t>
      </w:r>
    </w:p>
    <w:p w14:paraId="20736EE9" w14:textId="07729EEA" w:rsidR="00DC188F" w:rsidRDefault="00DC188F" w:rsidP="00DC188F">
      <w:pPr>
        <w:pStyle w:val="ListParagraph"/>
        <w:spacing w:line="360" w:lineRule="auto"/>
        <w:ind w:left="0" w:firstLine="720"/>
        <w:jc w:val="both"/>
        <w:rPr>
          <w:rFonts w:ascii="Times New Roman" w:hAnsi="Times New Roman" w:cs="Times New Roman"/>
          <w:sz w:val="24"/>
          <w:szCs w:val="24"/>
        </w:rPr>
      </w:pPr>
    </w:p>
    <w:p w14:paraId="6ADAAF80" w14:textId="628BA65A" w:rsidR="00DC188F" w:rsidRPr="00DC188F" w:rsidRDefault="00DC188F" w:rsidP="00DC188F">
      <w:pPr>
        <w:pStyle w:val="NormalWeb"/>
        <w:spacing w:line="360" w:lineRule="auto"/>
        <w:ind w:left="720" w:firstLine="720"/>
        <w:jc w:val="both"/>
        <w:rPr>
          <w:rFonts w:eastAsiaTheme="minorHAnsi"/>
          <w:i/>
          <w:lang w:eastAsia="en-US"/>
        </w:rPr>
      </w:pPr>
      <w:r w:rsidRPr="00DC188F">
        <w:rPr>
          <w:rFonts w:eastAsiaTheme="minorHAnsi"/>
          <w:i/>
          <w:lang w:eastAsia="en-US"/>
        </w:rPr>
        <w:t>Terrorist crimes have become an issue that has received global attention, affecting many countries, including Indonesia and Malaysia. As two countries with close historical and cultural ties, the way they handle the issue of terrorism is interesting to study. This study aims to compare criminal law approaches related to terrorism in the two countries.</w:t>
      </w:r>
    </w:p>
    <w:p w14:paraId="327E4CDA" w14:textId="32571DE3" w:rsidR="00DC188F" w:rsidRPr="00DC188F" w:rsidRDefault="00DC188F" w:rsidP="00DC188F">
      <w:pPr>
        <w:pStyle w:val="NormalWeb"/>
        <w:spacing w:line="360" w:lineRule="auto"/>
        <w:ind w:left="720" w:firstLine="720"/>
        <w:jc w:val="both"/>
        <w:rPr>
          <w:rFonts w:eastAsiaTheme="minorHAnsi"/>
          <w:i/>
          <w:lang w:eastAsia="en-US"/>
        </w:rPr>
      </w:pPr>
      <w:r w:rsidRPr="00DC188F">
        <w:rPr>
          <w:rFonts w:eastAsiaTheme="minorHAnsi"/>
          <w:i/>
          <w:lang w:eastAsia="en-US"/>
        </w:rPr>
        <w:lastRenderedPageBreak/>
        <w:t>This research was conducted with a comparative analysis of criminal law relating to terrorism in Indonesia and Malaysia. This approach involves an in-depth understanding of legal texts, their interpretation, and their application in the local context of each country.</w:t>
      </w:r>
    </w:p>
    <w:p w14:paraId="6ACAC288" w14:textId="7F95C042" w:rsidR="00DC188F" w:rsidRPr="00DC188F" w:rsidRDefault="00DC188F" w:rsidP="00DC188F">
      <w:pPr>
        <w:pStyle w:val="NormalWeb"/>
        <w:spacing w:line="360" w:lineRule="auto"/>
        <w:ind w:left="720" w:firstLine="720"/>
        <w:jc w:val="both"/>
        <w:rPr>
          <w:rFonts w:eastAsiaTheme="minorHAnsi"/>
          <w:i/>
          <w:lang w:eastAsia="en-US"/>
        </w:rPr>
      </w:pPr>
      <w:r w:rsidRPr="00DC188F">
        <w:rPr>
          <w:rFonts w:eastAsiaTheme="minorHAnsi"/>
          <w:i/>
          <w:lang w:eastAsia="en-US"/>
        </w:rPr>
        <w:t>The results of the analysis show that, although there are similarities in several aspects, there are significant differences in the two countries' approaches to dealing with terrorism. Indonesia is more inclined to a repressive approach with strict law enforcement, while Malaysia is more concerned with a preventive approach through education and deradicalization. Social, cultural, economic, and political factors in both countries play an important role in shaping their respective strategies and policies. Both show how important it is to adapt strategies based on local context as well as multifaceted considerations in fighting terrorism. For future effectiveness in combating terrorism, both countries may need to consider a combination of approaches tailored to their respective needs and challenges.</w:t>
      </w:r>
    </w:p>
    <w:p w14:paraId="534733D0" w14:textId="7DE1DD8B" w:rsidR="00DC188F" w:rsidRPr="00DC188F" w:rsidRDefault="00DC188F" w:rsidP="00DC188F">
      <w:pPr>
        <w:pStyle w:val="NormalWeb"/>
        <w:spacing w:line="360" w:lineRule="auto"/>
        <w:ind w:firstLine="720"/>
        <w:jc w:val="both"/>
        <w:rPr>
          <w:rFonts w:eastAsiaTheme="minorHAnsi"/>
          <w:i/>
          <w:lang w:eastAsia="en-US"/>
        </w:rPr>
      </w:pPr>
      <w:r w:rsidRPr="00DC188F">
        <w:rPr>
          <w:rFonts w:eastAsiaTheme="minorHAnsi"/>
          <w:b/>
          <w:i/>
          <w:lang w:eastAsia="en-US"/>
        </w:rPr>
        <w:t>Keywords:</w:t>
      </w:r>
      <w:r w:rsidRPr="00DC188F">
        <w:rPr>
          <w:rFonts w:eastAsiaTheme="minorHAnsi"/>
          <w:i/>
          <w:lang w:eastAsia="en-US"/>
        </w:rPr>
        <w:t xml:space="preserve"> terrorism, Indonesia, Malaysia, criminal law, comparative analysis.</w:t>
      </w:r>
    </w:p>
    <w:p w14:paraId="1C999E62" w14:textId="5345C6DA" w:rsidR="006E502C" w:rsidRPr="00DC188F" w:rsidRDefault="006E502C" w:rsidP="00DC188F">
      <w:pPr>
        <w:pStyle w:val="ListParagraph"/>
        <w:numPr>
          <w:ilvl w:val="0"/>
          <w:numId w:val="1"/>
        </w:numPr>
        <w:spacing w:line="360" w:lineRule="auto"/>
        <w:rPr>
          <w:rFonts w:ascii="Times New Roman" w:hAnsi="Times New Roman" w:cs="Times New Roman"/>
          <w:b/>
          <w:sz w:val="24"/>
          <w:szCs w:val="24"/>
        </w:rPr>
      </w:pPr>
      <w:r w:rsidRPr="00DC188F">
        <w:rPr>
          <w:rFonts w:ascii="Times New Roman" w:hAnsi="Times New Roman" w:cs="Times New Roman"/>
          <w:b/>
          <w:sz w:val="24"/>
          <w:szCs w:val="24"/>
        </w:rPr>
        <w:t>Pendahuluan</w:t>
      </w:r>
    </w:p>
    <w:p w14:paraId="4B551122" w14:textId="325C015A" w:rsidR="007C03FB" w:rsidRPr="00DC188F" w:rsidRDefault="007C03FB"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Kejahatan terorisme diidentifikasi sebagai bentuk kriminalitas dengan cakupan global yang sangat mengerikan bagi masyarakat. Berbagai insiden terorisme telah terjadi di seluruh dunia, baik di negara-negara maju maupun yang sedang berkembang, seringkali menghasilkan korban dari berbagai latar belakang. Mengakui seriusnya ancaman ini, Perserikatan Bangsa-Bangsa dalam pertemuan mereka di Wina, Austria pada tahun 2000 memfokuskan pada pencegahan kejahatan dan perlakuan terhadap pelaku, menyoroti terorisme sebagai bentuk kekerasan yang memerlukan respons khusus </w:t>
      </w:r>
      <w:sdt>
        <w:sdtPr>
          <w:rPr>
            <w:rFonts w:ascii="Times New Roman" w:hAnsi="Times New Roman" w:cs="Times New Roman"/>
            <w:color w:val="000000"/>
            <w:sz w:val="24"/>
            <w:szCs w:val="24"/>
          </w:rPr>
          <w:tag w:val="MENDELEY_CITATION_v3_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"/>
          <w:id w:val="-1273544442"/>
          <w:placeholder>
            <w:docPart w:val="DefaultPlaceholder_-1854013440"/>
          </w:placeholder>
        </w:sdtPr>
        <w:sdtEndPr/>
        <w:sdtContent>
          <w:r w:rsidR="00DC188F" w:rsidRPr="00DC188F">
            <w:rPr>
              <w:rFonts w:ascii="Times New Roman" w:hAnsi="Times New Roman" w:cs="Times New Roman"/>
              <w:color w:val="000000"/>
              <w:sz w:val="24"/>
              <w:szCs w:val="24"/>
            </w:rPr>
            <w:t>(Soetridai, 2008)</w:t>
          </w:r>
        </w:sdtContent>
      </w:sdt>
      <w:r w:rsidRPr="00DC188F">
        <w:rPr>
          <w:rFonts w:ascii="Times New Roman" w:hAnsi="Times New Roman" w:cs="Times New Roman"/>
          <w:sz w:val="24"/>
          <w:szCs w:val="24"/>
        </w:rPr>
        <w:t>.</w:t>
      </w:r>
    </w:p>
    <w:p w14:paraId="4F114DF1" w14:textId="2131F2AC" w:rsidR="008A1CFC" w:rsidRPr="00DC188F" w:rsidRDefault="008A1CFC"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Istilah "terorisme" bermula dari kata Latin "Terrere", yang memiliki arti "bergetar", serta merupakan bentuk kata kerja dari "Terrorem" yang berarti ketakutan ekstrem. Berdasarkan Kamus Besar Bahasa Indonesia, "terorisme" didefinisikan sebagai upaya dalam menciptakan rasa takut atau kejam. Namun, sampai sekarang, belum ada definisi terorisme yang seragam. Definisi tentang terorisme menurut para ahli hukum dan konvensi-konvensi internasional biasanya berdasarkan pada karakteristik tindakan tersebut. Kesulitan dalam mendefinisikan terorisme timbul karena interpretasi terhadap terorisme akan bervariasi tergantung pada situasi dan </w:t>
      </w:r>
      <w:r w:rsidRPr="00DC188F">
        <w:rPr>
          <w:rFonts w:ascii="Times New Roman" w:hAnsi="Times New Roman" w:cs="Times New Roman"/>
          <w:sz w:val="24"/>
          <w:szCs w:val="24"/>
        </w:rPr>
        <w:lastRenderedPageBreak/>
        <w:t>struktur pemerintahan sebuah negara ketika definisi tersebut dibuat</w:t>
      </w:r>
      <w:r w:rsidRPr="00DC188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"/>
          <w:id w:val="-658534736"/>
          <w:placeholder>
            <w:docPart w:val="DefaultPlaceholder_-1854013440"/>
          </w:placeholder>
        </w:sdtPr>
        <w:sdtContent>
          <w:r w:rsidR="00DC188F" w:rsidRPr="00DC188F">
            <w:rPr>
              <w:rFonts w:ascii="Times New Roman" w:eastAsia="Times New Roman" w:hAnsi="Times New Roman" w:cs="Times New Roman"/>
            </w:rPr>
            <w:t>(Putra &amp; Lukitasari, 2019)</w:t>
          </w:r>
        </w:sdtContent>
      </w:sdt>
      <w:r w:rsidRPr="00DC188F">
        <w:rPr>
          <w:rFonts w:ascii="Times New Roman" w:hAnsi="Times New Roman" w:cs="Times New Roman"/>
          <w:sz w:val="24"/>
          <w:szCs w:val="24"/>
        </w:rPr>
        <w:t>.</w:t>
      </w:r>
    </w:p>
    <w:p w14:paraId="31D8CD1D" w14:textId="297D7637" w:rsidR="007C03FB" w:rsidRPr="00DC188F" w:rsidRDefault="007C03FB"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Terorisme diakui sebagai kejahatan serius yang bisa merongrong kedaulatan sebuah bangsa. </w:t>
      </w:r>
      <w:r w:rsidR="008A1CFC" w:rsidRPr="00DC188F">
        <w:rPr>
          <w:rFonts w:ascii="Times New Roman" w:hAnsi="Times New Roman" w:cs="Times New Roman"/>
          <w:sz w:val="24"/>
          <w:szCs w:val="24"/>
        </w:rPr>
        <w:t xml:space="preserve">Berdasarkan prinsip yang dinyatakan dalam Preambule Undang-Undang Dasar 1945, Republik Indonesia didirikan sebagai negara berbasis hukum dengan komitmen untuk menjaga lingkungan yang aman, damai, dan sejahtera bagi warganya dan berpartisipasi dalam upaya perdamaian global. Dalam mengejar visi ini, tugas esensial pemerintah adalah untuk menjaga kedaulatan dan melindungi warganya dari potensi ancaman, baik yang berasal dari dalam maupun luar negeri. Di antara berbagai ancaman, terorisme telah menjadi topik yang sering mendapat sorotan di berbagai media, baik cetak maupun elektronik, belakangan ini </w:t>
      </w:r>
      <w:sdt>
        <w:sdtPr>
          <w:rPr>
            <w:rFonts w:ascii="Times New Roman" w:hAnsi="Times New Roman" w:cs="Times New Roman"/>
            <w:color w:val="000000"/>
            <w:sz w:val="24"/>
            <w:szCs w:val="24"/>
          </w:rPr>
          <w:tag w:val="MENDELEY_CITATION_v3_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"/>
          <w:id w:val="1957281585"/>
          <w:placeholder>
            <w:docPart w:val="80D725287ED8449D92F060F93587AF07"/>
          </w:placeholder>
        </w:sdtPr>
        <w:sdtContent>
          <w:r w:rsidR="00DC188F" w:rsidRPr="00DC188F">
            <w:rPr>
              <w:rFonts w:ascii="Times New Roman" w:hAnsi="Times New Roman" w:cs="Times New Roman"/>
              <w:color w:val="000000"/>
              <w:sz w:val="24"/>
              <w:szCs w:val="24"/>
            </w:rPr>
            <w:t>(Firmansyah, 2011)</w:t>
          </w:r>
        </w:sdtContent>
      </w:sdt>
      <w:r w:rsidR="008A1CFC" w:rsidRPr="00DC188F">
        <w:rPr>
          <w:rFonts w:ascii="Times New Roman" w:hAnsi="Times New Roman" w:cs="Times New Roman"/>
          <w:sz w:val="24"/>
          <w:szCs w:val="24"/>
        </w:rPr>
        <w:t>.</w:t>
      </w:r>
      <w:r w:rsidRPr="00DC188F">
        <w:rPr>
          <w:rFonts w:ascii="Times New Roman" w:hAnsi="Times New Roman" w:cs="Times New Roman"/>
          <w:sz w:val="24"/>
          <w:szCs w:val="24"/>
        </w:rPr>
        <w:t xml:space="preserve"> Demikian pula, Konstitusi Malaysia, khususnya dalam Pasal 5 Konstitusi Federal Malaysia, memberikan jaminan perlindungan serupa. Bahkan dalam konteks terorisme, komitmen perlindungan ini tetap ditegakkan </w:t>
      </w:r>
      <w:sdt>
        <w:sdtPr>
          <w:rPr>
            <w:rFonts w:ascii="Times New Roman" w:hAnsi="Times New Roman" w:cs="Times New Roman"/>
          </w:rPr>
          <w:tag w:val="MENDELEY_CITATION_v3_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"/>
          <w:id w:val="-1345311025"/>
          <w:placeholder>
            <w:docPart w:val="DefaultPlaceholder_-1854013440"/>
          </w:placeholder>
        </w:sdtPr>
        <w:sdtEndPr/>
        <w:sdtContent>
          <w:r w:rsidR="00DC188F" w:rsidRPr="00DC188F">
            <w:rPr>
              <w:rFonts w:ascii="Times New Roman" w:eastAsia="Times New Roman" w:hAnsi="Times New Roman" w:cs="Times New Roman"/>
            </w:rPr>
            <w:t>(Adesta &amp; Priyanto, 2022)</w:t>
          </w:r>
        </w:sdtContent>
      </w:sdt>
      <w:r w:rsidRPr="00DC188F">
        <w:rPr>
          <w:rFonts w:ascii="Times New Roman" w:hAnsi="Times New Roman" w:cs="Times New Roman"/>
          <w:sz w:val="24"/>
          <w:szCs w:val="24"/>
        </w:rPr>
        <w:t>.</w:t>
      </w:r>
    </w:p>
    <w:p w14:paraId="27678681" w14:textId="6E337C27" w:rsidR="005C397D" w:rsidRPr="00DC188F" w:rsidRDefault="005C397D"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Dalam era globalisasi saat ini, ancaman terorisme menjadi isu kritis yang dihadapi oleh banyak negara, termasuk di kawasan Asia Tenggara. Indonesia dan Malaysia, sebagai dua negara tetangga dengan hubungan historis dan budaya yang kuat, keduanya telah mengalami berbagai insiden terorisme yang menghancurkan dan mengguncang stabilitas regional mereka. Kedua negara ini memegang peran kunci dalam menjaga stabilitas dan keamanan di kawasan ini, membuat analisis komparatif hukum pidana mereka terkait terorisme menjadi penting untuk dipelajari. </w:t>
      </w:r>
    </w:p>
    <w:p w14:paraId="1372C79F" w14:textId="5149824F" w:rsidR="005C397D" w:rsidRPr="00DC188F" w:rsidRDefault="005C397D"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Terorisme tidak hanya mengancam keamanan individu, tetapi juga integritas dan kedaulatan suatu negara. Sebagai respons, banyak negara, termasuk Indonesia dan Malaysia, telah merevisi dan memperkuat kerangka hukum mereka untuk memerangi dan mencegah tindakan terorisme. Namun, pendekatan masing-masing negara dalam merumuskan hukum dan kebijakan mereka mungkin berbeda berdasarkan konteks sosial, budaya, dan politik yang ada. </w:t>
      </w:r>
      <w:r w:rsidR="00AB0434" w:rsidRPr="00DC188F">
        <w:rPr>
          <w:rFonts w:ascii="Times New Roman" w:hAnsi="Times New Roman" w:cs="Times New Roman"/>
          <w:sz w:val="24"/>
          <w:szCs w:val="24"/>
        </w:rPr>
        <w:t>Penanggulangan kejahatan terorisme tidak hanya berkaitan dengan isu hukum dan penegakan hukumnya saja, tetapi juga terkait dengan aspek sosial, budaya, dan ekonomi yang erat kaitannya dengan ketahanan nasional suatu negara</w:t>
      </w:r>
      <w:r w:rsidR="00AB0434" w:rsidRPr="00DC188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"/>
          <w:id w:val="1799258156"/>
          <w:placeholder>
            <w:docPart w:val="DefaultPlaceholder_-1854013440"/>
          </w:placeholder>
        </w:sdtPr>
        <w:sdtContent>
          <w:r w:rsidR="00DC188F" w:rsidRPr="00DC188F">
            <w:rPr>
              <w:rFonts w:ascii="Times New Roman" w:hAnsi="Times New Roman" w:cs="Times New Roman"/>
              <w:color w:val="000000"/>
              <w:sz w:val="24"/>
              <w:szCs w:val="24"/>
            </w:rPr>
            <w:t>(Anakotta, 2020)</w:t>
          </w:r>
        </w:sdtContent>
      </w:sdt>
      <w:r w:rsidR="00AB0434" w:rsidRPr="00DC188F">
        <w:rPr>
          <w:rFonts w:ascii="Times New Roman" w:hAnsi="Times New Roman" w:cs="Times New Roman"/>
          <w:sz w:val="24"/>
          <w:szCs w:val="24"/>
        </w:rPr>
        <w:t>.</w:t>
      </w:r>
    </w:p>
    <w:p w14:paraId="0A25F50D" w14:textId="4C2E7F88" w:rsidR="008A75DD" w:rsidRPr="00DC188F" w:rsidRDefault="008A75DD"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Pemerintah Indonesia telah menjalani proses panjang dalam menghadapi isu terorisme. Hal ini dimulai dari tragedi Bom Bali pada 12 Oktober 2002 yang menewaskan sejumlah warga negara asing. Sebagai tanggapan atas tragedi tersebut, di bawah kepemimpinan Presiden Megawati, Indonesia merilis Peraturan Pemerintah </w:t>
      </w:r>
      <w:r w:rsidRPr="00DC188F">
        <w:rPr>
          <w:rFonts w:ascii="Times New Roman" w:hAnsi="Times New Roman" w:cs="Times New Roman"/>
          <w:sz w:val="24"/>
          <w:szCs w:val="24"/>
        </w:rPr>
        <w:lastRenderedPageBreak/>
        <w:t>Pengganti Undang-Undang (Perppu) Nomor 1 tahun 2002 pada tanggal 18 Oktober 2002, yang berkaitan dengan Pemberantasan Tindak Pidana Terorisme, serta Perppu Nomor 2 tahun 2002 mengenai penerapan Perppu Nomor 1 tahun 2002 khusus untuk kasus Bom Bali. Kedua regulasi ini kemudian diperkuat dengan disahkannya menjadi Undang-Undang, yakni Undang-Undang Republik Indonesia Nomor 15 tahun 2003 dan Nomor 16 tahun 2003. Selanjutnya, Undang-Undang Republik Indonesia Nomor 15 tahun 2005 menjadi landasan hukum utama dalam penangkapan, penindakan, dan pemberantasan tindakan teroris di Indonesia</w:t>
      </w:r>
      <w:r w:rsidRPr="00DC188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"/>
          <w:id w:val="101154344"/>
          <w:placeholder>
            <w:docPart w:val="DefaultPlaceholder_-1854013440"/>
          </w:placeholder>
        </w:sdtPr>
        <w:sdtContent>
          <w:r w:rsidR="00DC188F" w:rsidRPr="00DC188F">
            <w:rPr>
              <w:rFonts w:ascii="Times New Roman" w:hAnsi="Times New Roman" w:cs="Times New Roman"/>
              <w:color w:val="000000"/>
              <w:sz w:val="24"/>
              <w:szCs w:val="24"/>
            </w:rPr>
            <w:t>(Rachma, 2020)</w:t>
          </w:r>
        </w:sdtContent>
      </w:sdt>
      <w:r w:rsidRPr="00DC188F">
        <w:rPr>
          <w:rFonts w:ascii="Times New Roman" w:hAnsi="Times New Roman" w:cs="Times New Roman"/>
          <w:sz w:val="24"/>
          <w:szCs w:val="24"/>
        </w:rPr>
        <w:t>.</w:t>
      </w:r>
    </w:p>
    <w:p w14:paraId="07A97855" w14:textId="33FAAA70" w:rsidR="00417388" w:rsidRPr="00DC188F" w:rsidRDefault="00417388"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Sementara itu, s</w:t>
      </w:r>
      <w:r w:rsidRPr="00DC188F">
        <w:rPr>
          <w:rFonts w:ascii="Times New Roman" w:hAnsi="Times New Roman" w:cs="Times New Roman"/>
          <w:sz w:val="24"/>
          <w:szCs w:val="24"/>
        </w:rPr>
        <w:t>istem hukum pidana di Malaysia yang dikenal sebagai Hukum Pidana Malaysia bertanggung jawab atas pengaturan kegiatan kriminal di negara tersebut. Terdiri dari sebuah buku dengan 23 bab dan 511 pasal, kode ini mencakup berbagai regulasi terkait kejahatan di Malaysia. Diterapkan pertama kali pada tahun 1936, KUHP Malaysia mulai berlaku efektif pada 31 Maret 1976 dan masih berlaku hingga kini. Dalam KUHP Malaysia, tindakan terorisme dan pelanggaran-pelanggaran yang terkait dengannya diatur dengan detail. Ketentuan hukuman berat dalam KUHP Malaysia dianggap sebagai langkah preventif dan represif yang efektif dalam melawan ancaman dari terorisme</w:t>
      </w:r>
      <w:r w:rsidRPr="00DC188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"/>
          <w:id w:val="298814601"/>
          <w:placeholder>
            <w:docPart w:val="DefaultPlaceholder_-1854013440"/>
          </w:placeholder>
        </w:sdtPr>
        <w:sdtContent>
          <w:r w:rsidR="00DC188F" w:rsidRPr="00DC188F">
            <w:rPr>
              <w:rFonts w:ascii="Times New Roman" w:eastAsia="Times New Roman" w:hAnsi="Times New Roman" w:cs="Times New Roman"/>
            </w:rPr>
            <w:t>(Setiawan &amp; Putranto, 2023)</w:t>
          </w:r>
        </w:sdtContent>
      </w:sdt>
      <w:r w:rsidRPr="00DC188F">
        <w:rPr>
          <w:rFonts w:ascii="Times New Roman" w:hAnsi="Times New Roman" w:cs="Times New Roman"/>
          <w:sz w:val="24"/>
          <w:szCs w:val="24"/>
        </w:rPr>
        <w:t>.</w:t>
      </w:r>
    </w:p>
    <w:p w14:paraId="6FA6039E" w14:textId="4B5A8AE1" w:rsidR="005C397D" w:rsidRPr="00DC188F" w:rsidRDefault="005C397D"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Menganalisis perbandingan kedua negara ini dapat memberikan wawasan tentang bagaimana konteks lokal mempengaruhi pembentukan kebijakan anti-terorisme.</w:t>
      </w:r>
      <w:r w:rsidR="00C058AC" w:rsidRPr="00DC188F">
        <w:rPr>
          <w:rFonts w:ascii="Times New Roman" w:hAnsi="Times New Roman" w:cs="Times New Roman"/>
        </w:rPr>
        <w:t xml:space="preserve"> </w:t>
      </w:r>
      <w:r w:rsidRPr="00DC188F">
        <w:rPr>
          <w:rFonts w:ascii="Times New Roman" w:hAnsi="Times New Roman" w:cs="Times New Roman"/>
          <w:sz w:val="24"/>
          <w:szCs w:val="24"/>
        </w:rPr>
        <w:t xml:space="preserve">Namun, ada kesenjangan dalam literatur hukum yang menyajikan analisis mendalam tentang bagaimana kedua negara ini, dengan latar belakang dan tantangan mereka yang berbeda, telah mengembangkan hukum dan kebijakan terkait terorisme. Oleh karena itu, studi ini bertujuan untuk mengisi kesenjangan tersebut dengan memberikan gambaran komprehensif tentang hukum pidana terorisme di Indonesia dan Malaysia. </w:t>
      </w:r>
    </w:p>
    <w:p w14:paraId="36EA8BE9" w14:textId="44BE8DC5" w:rsidR="006E502C" w:rsidRPr="00DC188F" w:rsidRDefault="005C397D"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Diharapkan, melalui analisis komparatif ini, pemangku kebijakan, akademisi, dan praktisi hukum dapat memahami lebih lanjut nuansa dan kompleksitas pendekatan kedua negara terhadap isu terorisme, serta mengevaluasi potensi kerja sama regional dalam upaya memerangi ancaman bersama ini.</w:t>
      </w:r>
    </w:p>
    <w:p w14:paraId="5D519DCC" w14:textId="77777777" w:rsidR="00AB0434" w:rsidRPr="00DC188F" w:rsidRDefault="00AB0434" w:rsidP="00DC188F">
      <w:pPr>
        <w:pStyle w:val="ListParagraph"/>
        <w:spacing w:line="360" w:lineRule="auto"/>
        <w:ind w:firstLine="720"/>
        <w:jc w:val="both"/>
        <w:rPr>
          <w:rFonts w:ascii="Times New Roman" w:hAnsi="Times New Roman" w:cs="Times New Roman"/>
          <w:sz w:val="24"/>
          <w:szCs w:val="24"/>
        </w:rPr>
      </w:pPr>
    </w:p>
    <w:p w14:paraId="7E7989D3" w14:textId="1F1F9625" w:rsidR="006E502C" w:rsidRPr="00DC188F" w:rsidRDefault="006E502C" w:rsidP="00DC188F">
      <w:pPr>
        <w:pStyle w:val="ListParagraph"/>
        <w:numPr>
          <w:ilvl w:val="0"/>
          <w:numId w:val="1"/>
        </w:numPr>
        <w:spacing w:line="360" w:lineRule="auto"/>
        <w:rPr>
          <w:rFonts w:ascii="Times New Roman" w:hAnsi="Times New Roman" w:cs="Times New Roman"/>
          <w:b/>
          <w:sz w:val="24"/>
          <w:szCs w:val="24"/>
        </w:rPr>
      </w:pPr>
      <w:r w:rsidRPr="00DC188F">
        <w:rPr>
          <w:rFonts w:ascii="Times New Roman" w:hAnsi="Times New Roman" w:cs="Times New Roman"/>
          <w:b/>
          <w:sz w:val="24"/>
          <w:szCs w:val="24"/>
        </w:rPr>
        <w:t>Metode</w:t>
      </w:r>
    </w:p>
    <w:p w14:paraId="444D75D6" w14:textId="5A8FEB35" w:rsidR="00AB0434" w:rsidRPr="00DC188F" w:rsidRDefault="00AB0434"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Dalam rangka memahami dan menganalisis perbandingan hukum pidana terorisme antara Indonesia dan Malaysia, penelitian ini menerapkan pendekatan kualitatif dengan desain studi komparatif.</w:t>
      </w:r>
      <w:r w:rsidRPr="00DC188F">
        <w:rPr>
          <w:rFonts w:ascii="Times New Roman" w:hAnsi="Times New Roman" w:cs="Times New Roman"/>
          <w:sz w:val="24"/>
          <w:szCs w:val="24"/>
        </w:rPr>
        <w:t xml:space="preserve"> </w:t>
      </w:r>
      <w:r w:rsidRPr="00DC188F">
        <w:rPr>
          <w:rFonts w:ascii="Times New Roman" w:hAnsi="Times New Roman" w:cs="Times New Roman"/>
          <w:sz w:val="24"/>
          <w:szCs w:val="24"/>
        </w:rPr>
        <w:t xml:space="preserve">Metode jurnal kualitatif melibatkan teknik </w:t>
      </w:r>
      <w:r w:rsidRPr="00DC188F">
        <w:rPr>
          <w:rFonts w:ascii="Times New Roman" w:hAnsi="Times New Roman" w:cs="Times New Roman"/>
          <w:sz w:val="24"/>
          <w:szCs w:val="24"/>
        </w:rPr>
        <w:lastRenderedPageBreak/>
        <w:t xml:space="preserve">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A8643C563E4E4360B3B79A690A3F86C1"/>
          </w:placeholder>
        </w:sdtPr>
        <w:sdtContent>
          <w:r w:rsidR="00DC188F" w:rsidRPr="00DC188F">
            <w:rPr>
              <w:rFonts w:ascii="Times New Roman" w:hAnsi="Times New Roman" w:cs="Times New Roman"/>
              <w:color w:val="000000"/>
              <w:sz w:val="24"/>
              <w:szCs w:val="24"/>
            </w:rPr>
            <w:t>(Elfiana et al., 2023)</w:t>
          </w:r>
        </w:sdtContent>
      </w:sdt>
      <w:r w:rsidRPr="00DC188F">
        <w:rPr>
          <w:rFonts w:ascii="Times New Roman" w:hAnsi="Times New Roman" w:cs="Times New Roman"/>
          <w:sz w:val="24"/>
          <w:szCs w:val="24"/>
        </w:rPr>
        <w:t>.</w:t>
      </w:r>
      <w:r w:rsidRPr="00DC188F">
        <w:rPr>
          <w:rFonts w:ascii="Times New Roman" w:hAnsi="Times New Roman" w:cs="Times New Roman"/>
          <w:sz w:val="24"/>
          <w:szCs w:val="24"/>
        </w:rPr>
        <w:t xml:space="preserve"> </w:t>
      </w:r>
      <w:r w:rsidRPr="00DC188F">
        <w:rPr>
          <w:rFonts w:ascii="Times New Roman" w:hAnsi="Times New Roman" w:cs="Times New Roman"/>
          <w:sz w:val="24"/>
          <w:szCs w:val="24"/>
        </w:rPr>
        <w:t>Pendekatan kualitatif dipilih karena mampu mengeksplorasi dan memahami kedalaman serta kompleksitas isu terorisme yang berkembang dalam masing-masing negara.</w:t>
      </w:r>
      <w:r w:rsidRPr="00DC188F">
        <w:rPr>
          <w:rFonts w:ascii="Times New Roman" w:hAnsi="Times New Roman" w:cs="Times New Roman"/>
          <w:sz w:val="24"/>
          <w:szCs w:val="24"/>
        </w:rPr>
        <w:t xml:space="preserve"> </w:t>
      </w:r>
      <w:r w:rsidRPr="00DC188F">
        <w:rPr>
          <w:rFonts w:ascii="Times New Roman" w:hAnsi="Times New Roman" w:cs="Times New Roman"/>
          <w:sz w:val="24"/>
          <w:szCs w:val="24"/>
        </w:rPr>
        <w:t xml:space="preserve">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A8643C563E4E4360B3B79A690A3F86C1"/>
          </w:placeholder>
        </w:sdtPr>
        <w:sdtContent>
          <w:r w:rsidR="00DC188F" w:rsidRPr="00DC188F">
            <w:rPr>
              <w:rFonts w:ascii="Times New Roman" w:eastAsia="Times New Roman" w:hAnsi="Times New Roman" w:cs="Times New Roman"/>
            </w:rPr>
            <w:t>(Dwi Putranto &amp; Harvelian, 2023)</w:t>
          </w:r>
        </w:sdtContent>
      </w:sdt>
      <w:r w:rsidRPr="00DC188F">
        <w:rPr>
          <w:rFonts w:ascii="Times New Roman" w:hAnsi="Times New Roman" w:cs="Times New Roman"/>
          <w:sz w:val="24"/>
          <w:szCs w:val="24"/>
        </w:rPr>
        <w:t xml:space="preserve">. </w:t>
      </w:r>
    </w:p>
    <w:p w14:paraId="19CFC6A9" w14:textId="6AAE6742" w:rsidR="00AB0434" w:rsidRPr="00DC188F" w:rsidRDefault="00AB0434"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Data dikumpulkan melalui studi literatur, termasuk namun tidak terbatas pada undang-undang, regulasi, kebijakan, serta putusan-putusan pengadilan yang relevan dari kedua negara. Selanjutnya, data yang terkumpul dianalisis menggunakan teknik analisis isi untuk menemukan kesamaan dan perbedaan dalam regulasi dan implementasi hukum pidana terorisme antara kedua negara tersebut. Melalui metode ini, penelitian berupaya memberikan pandangan komprehensif tentang bagaimana kedua negara berbeda serta aspek mana yang bisa diadopsi atau ditingkatkan oleh masing-masing negara untuk memerangi terorisme dengan lebih efektif.</w:t>
      </w:r>
    </w:p>
    <w:p w14:paraId="3FBC4AFC" w14:textId="77777777" w:rsidR="00AB0434" w:rsidRPr="00DC188F" w:rsidRDefault="00AB0434" w:rsidP="00DC188F">
      <w:pPr>
        <w:pStyle w:val="ListParagraph"/>
        <w:spacing w:line="360" w:lineRule="auto"/>
        <w:ind w:firstLine="720"/>
        <w:jc w:val="both"/>
        <w:rPr>
          <w:rFonts w:ascii="Times New Roman" w:hAnsi="Times New Roman" w:cs="Times New Roman"/>
          <w:sz w:val="24"/>
          <w:szCs w:val="24"/>
        </w:rPr>
      </w:pPr>
    </w:p>
    <w:p w14:paraId="03814EE4" w14:textId="655BE179" w:rsidR="006E502C" w:rsidRPr="00DC188F" w:rsidRDefault="006E502C" w:rsidP="00DC188F">
      <w:pPr>
        <w:pStyle w:val="ListParagraph"/>
        <w:numPr>
          <w:ilvl w:val="0"/>
          <w:numId w:val="1"/>
        </w:numPr>
        <w:spacing w:line="360" w:lineRule="auto"/>
        <w:rPr>
          <w:rFonts w:ascii="Times New Roman" w:hAnsi="Times New Roman" w:cs="Times New Roman"/>
          <w:b/>
          <w:sz w:val="24"/>
          <w:szCs w:val="24"/>
        </w:rPr>
      </w:pPr>
      <w:r w:rsidRPr="00DC188F">
        <w:rPr>
          <w:rFonts w:ascii="Times New Roman" w:hAnsi="Times New Roman" w:cs="Times New Roman"/>
          <w:b/>
          <w:sz w:val="24"/>
          <w:szCs w:val="24"/>
        </w:rPr>
        <w:t>Hasil dan Pemabahasan</w:t>
      </w:r>
    </w:p>
    <w:p w14:paraId="10E5BF9E" w14:textId="6B19F245" w:rsidR="00AB0434" w:rsidRPr="00DC188F" w:rsidRDefault="00AB0434" w:rsidP="00DC188F">
      <w:pPr>
        <w:pStyle w:val="ListParagraph"/>
        <w:spacing w:line="360" w:lineRule="auto"/>
        <w:rPr>
          <w:rFonts w:ascii="Times New Roman" w:hAnsi="Times New Roman" w:cs="Times New Roman"/>
          <w:b/>
          <w:sz w:val="24"/>
          <w:szCs w:val="24"/>
        </w:rPr>
      </w:pPr>
      <w:r w:rsidRPr="00DC188F">
        <w:rPr>
          <w:rFonts w:ascii="Times New Roman" w:hAnsi="Times New Roman" w:cs="Times New Roman"/>
          <w:b/>
          <w:sz w:val="24"/>
          <w:szCs w:val="24"/>
        </w:rPr>
        <w:t>Hasil</w:t>
      </w:r>
    </w:p>
    <w:p w14:paraId="1BC6364A" w14:textId="77777777" w:rsidR="00A1573C" w:rsidRPr="00DC188F" w:rsidRDefault="00A1573C"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Dari penelitian yang telah dilaksanakan, dapat disimpulkan bahwa Indonesia dan Malaysia memiliki dasar hukum yang tegas dalam penanganan terorisme. Meskipun demikian, pendekatan kedua negara terhadap pemberantasan tindak pidana terorisme menunjukkan perbedaan yang signifikan. Di satu sisi, Indonesia lebih cenderung menggunakan pendekatan represif dengan hukuman yang tegas bagi pelaku terorisme. Di sisi lain, Malaysia lebih menekankan pada upaya pencegahan dengan fokus pada edukasi dan deradikalisasi. </w:t>
      </w:r>
    </w:p>
    <w:p w14:paraId="5D704071" w14:textId="08F46224" w:rsidR="00A1573C" w:rsidRPr="00DC188F" w:rsidRDefault="00A1573C"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Meski telah ada kerangka hukum yang jelas, implementasinya di lapangan oleh kedua negara masih menemui sejumlah hambatan. Faktor-faktor eksternal, seperti kondisi sosial dan ekonomi, mempengaruhi efektivitas pemberantasan tindak pidana terorisme.</w:t>
      </w:r>
    </w:p>
    <w:p w14:paraId="2265BC12" w14:textId="77777777" w:rsidR="00A1573C" w:rsidRPr="00DC188F" w:rsidRDefault="00A1573C" w:rsidP="00DC188F">
      <w:pPr>
        <w:pStyle w:val="ListParagraph"/>
        <w:spacing w:line="360" w:lineRule="auto"/>
        <w:ind w:firstLine="720"/>
        <w:jc w:val="both"/>
        <w:rPr>
          <w:rFonts w:ascii="Times New Roman" w:hAnsi="Times New Roman" w:cs="Times New Roman"/>
          <w:sz w:val="24"/>
          <w:szCs w:val="24"/>
        </w:rPr>
      </w:pPr>
    </w:p>
    <w:p w14:paraId="6161C224" w14:textId="1E1D64EA" w:rsidR="00AB0434" w:rsidRPr="00DC188F" w:rsidRDefault="00AB0434" w:rsidP="00DC188F">
      <w:pPr>
        <w:pStyle w:val="ListParagraph"/>
        <w:spacing w:line="360" w:lineRule="auto"/>
        <w:rPr>
          <w:rFonts w:ascii="Times New Roman" w:hAnsi="Times New Roman" w:cs="Times New Roman"/>
          <w:b/>
          <w:sz w:val="24"/>
          <w:szCs w:val="24"/>
        </w:rPr>
      </w:pPr>
      <w:r w:rsidRPr="00DC188F">
        <w:rPr>
          <w:rFonts w:ascii="Times New Roman" w:hAnsi="Times New Roman" w:cs="Times New Roman"/>
          <w:b/>
          <w:sz w:val="24"/>
          <w:szCs w:val="24"/>
        </w:rPr>
        <w:t>Pembahasan</w:t>
      </w:r>
    </w:p>
    <w:p w14:paraId="76156117" w14:textId="01E48A15" w:rsidR="0004685F" w:rsidRPr="00DC188F" w:rsidRDefault="0004685F"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Pemerintah Indonesia telah menerapkan strategi penanggulangan terorisme sesuai dengan UU No. 15 Tahun 2003 mengenai Tindak Pidana Terorisme, yang </w:t>
      </w:r>
      <w:r w:rsidRPr="00DC188F">
        <w:rPr>
          <w:rFonts w:ascii="Times New Roman" w:hAnsi="Times New Roman" w:cs="Times New Roman"/>
          <w:sz w:val="24"/>
          <w:szCs w:val="24"/>
        </w:rPr>
        <w:lastRenderedPageBreak/>
        <w:t>melibatkan pendekatan prevetif, preemtif, dan represif. Pertama, pendekatan prevetif fokus pada pencegahan kejahatan sebelum terjadi, dengan menekankan pada tindakan pencegahan yang lebih murah dan efektif. Cara-cara seperti memberikan bantuan sosial dan peningkatan kesejahteraan masyarakat, serta patroli keamanan menjadi upaya konkrit dalam pendekatan ini. Kedua, pendekatan preemtif bertujuan untuk menanamkan nilai dan norma positif agar individu dapat menghindari perilaku jahat. Ini dilakukan dengan mengajarkan norma-norma yang positif sehingga sugesti negatif dapat dihilangkan. Ketiga, pendekatan represif menangani tindak pidana pasca kejadian melalui penegakan hukum dan pemberian sanksi kepada pelaku. Ini bertujuan untuk melindungi masyarakat dan menjaga batas toleransi terhadap tindakan kejahatan</w:t>
      </w:r>
      <w:r w:rsidR="00DC188F" w:rsidRPr="00DC188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"/>
          <w:id w:val="318465898"/>
          <w:placeholder>
            <w:docPart w:val="DefaultPlaceholder_-1854013440"/>
          </w:placeholder>
        </w:sdtPr>
        <w:sdtContent>
          <w:r w:rsidR="00DC188F" w:rsidRPr="00DC188F">
            <w:rPr>
              <w:rFonts w:ascii="Times New Roman" w:hAnsi="Times New Roman" w:cs="Times New Roman"/>
              <w:color w:val="000000"/>
              <w:sz w:val="24"/>
              <w:szCs w:val="24"/>
            </w:rPr>
            <w:t>(Darma et al., 2018)</w:t>
          </w:r>
        </w:sdtContent>
      </w:sdt>
      <w:r w:rsidRPr="00DC188F">
        <w:rPr>
          <w:rFonts w:ascii="Times New Roman" w:hAnsi="Times New Roman" w:cs="Times New Roman"/>
          <w:sz w:val="24"/>
          <w:szCs w:val="24"/>
        </w:rPr>
        <w:t>.</w:t>
      </w:r>
    </w:p>
    <w:p w14:paraId="1EC494BE" w14:textId="382ECA58" w:rsidR="00A1573C" w:rsidRPr="00DC188F" w:rsidRDefault="00A1573C"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Ketika mempertimbangkan pendekatan represif yang diadopsi oleh Indonesia, penting untuk memahami latar belakang sejarah dan konteks sosial-politik negara tersebut. Indonesia, dengan sejarah panjang konflik internal dan ancaman terorisme, mungkin melihat pendekatan represif sebagai solusi jangka pendek untuk memberikan rasa aman kepada masyarakatnya. Namun, pendekatan ini bisa menjadi pedang bermata dua; sementara bisa memberikan efek jera bagi pelaku, namun juga berpotensi meningkatkan sentimen negatif dan radikalisasi di kalangan masyarakat tertentu. </w:t>
      </w:r>
    </w:p>
    <w:p w14:paraId="37CB1368" w14:textId="58EFDE6F" w:rsidR="0004685F" w:rsidRPr="00DC188F" w:rsidRDefault="0004685F"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Sementara Malaysia, </w:t>
      </w:r>
      <w:r w:rsidRPr="00DC188F">
        <w:rPr>
          <w:rFonts w:ascii="Times New Roman" w:hAnsi="Times New Roman" w:cs="Times New Roman"/>
          <w:sz w:val="24"/>
          <w:szCs w:val="24"/>
        </w:rPr>
        <w:t>Jabatan Kemajuan Islam Malaysia (JAKIM) merupakan badan otoritas di Malaysia yang memiliki tanggung jawab dalam melawan radikalisme melalui program deradikalisasi. Deradikalisasi merupakan upaya untuk mengubah pandangan individu atau kelompok yang telah terpengaruh oleh ideologi radikal. Tujuan dari program deradikalisasi yang dilaksanakan oleh JAKIM adalah untuk mendidik dan memberikan pemahaman tentang ajaran Islam yang sesungguhnya. Namun, mengingat banyaknya anggota kelompok teroris yang sudah lama terpengaruh ideologi radikal, proses ini tentu memerlukan kesabaran dan waktu yang cukup lama</w:t>
      </w:r>
      <w:r w:rsidRPr="00DC188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"/>
          <w:id w:val="279148306"/>
          <w:placeholder>
            <w:docPart w:val="DefaultPlaceholder_-1854013440"/>
          </w:placeholder>
        </w:sdtPr>
        <w:sdtContent>
          <w:r w:rsidR="00DC188F" w:rsidRPr="00DC188F">
            <w:rPr>
              <w:rFonts w:ascii="Times New Roman" w:eastAsia="Times New Roman" w:hAnsi="Times New Roman" w:cs="Times New Roman"/>
            </w:rPr>
            <w:t>(Mujib &amp; Halkis, 2022)</w:t>
          </w:r>
        </w:sdtContent>
      </w:sdt>
      <w:r w:rsidRPr="00DC188F">
        <w:rPr>
          <w:rFonts w:ascii="Times New Roman" w:hAnsi="Times New Roman" w:cs="Times New Roman"/>
          <w:sz w:val="24"/>
          <w:szCs w:val="24"/>
        </w:rPr>
        <w:t>.</w:t>
      </w:r>
    </w:p>
    <w:p w14:paraId="4BA0AB84" w14:textId="561F13E1" w:rsidR="00A1573C" w:rsidRPr="00DC188F" w:rsidRDefault="0004685F"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P</w:t>
      </w:r>
      <w:r w:rsidR="00A1573C" w:rsidRPr="00DC188F">
        <w:rPr>
          <w:rFonts w:ascii="Times New Roman" w:hAnsi="Times New Roman" w:cs="Times New Roman"/>
          <w:sz w:val="24"/>
          <w:szCs w:val="24"/>
        </w:rPr>
        <w:t xml:space="preserve">endekatan preventif yang dianut oleh Malaysia mencerminkan pemahaman bahwa akar dari terorisme seringkali lebih kompleks dari sekadar tindakan kekerasan. Upaya edukasi dan deradikalisasi menunjukkan bahwa Malaysia mengakui pentingnya memahami dan mengatasi penyebab dasar terorisme. Program deradikalisasi, misalnya, bertujuan untuk memulihkan individu yang terpapar ideologi ekstrim dan mencegah mereka kembali ke jalur kekerasan. </w:t>
      </w:r>
    </w:p>
    <w:p w14:paraId="6308F524" w14:textId="77777777" w:rsidR="00A1573C" w:rsidRPr="00DC188F" w:rsidRDefault="00A1573C"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lastRenderedPageBreak/>
        <w:t xml:space="preserve">Namun, tidak ada satu pendekatan pun yang bisa dikatakan paling efektif. Faktor-faktor eksternal, seperti kondisi ekonomi, ketidaksetaraan sosial, dan lainnya, memainkan peran krusial dalam munculnya tindakan terorisme. Kedua negara perlu mempertimbangkan pendekatan holistik yang tidak hanya berfokus pada aspek hukuman, tetapi juga pada pemahaman dan penanganan akar masalah terorisme. </w:t>
      </w:r>
    </w:p>
    <w:p w14:paraId="509A6448" w14:textId="77777777" w:rsidR="00A1573C" w:rsidRPr="00DC188F" w:rsidRDefault="00A1573C"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 xml:space="preserve">Tantangan implementasi hukum di lapangan juga menjadi isu penting. Meskipun undang-undang dapat dengan tegas melarang dan menghukum tindak pidana terorisme, tetapi tanpa dukungan masyarakat dan pemahaman yang mendalam tentang dinamika terorisme, upaya pemberantasannya akan selalu menemui hambatan. </w:t>
      </w:r>
    </w:p>
    <w:p w14:paraId="68B5290A" w14:textId="04110471" w:rsidR="00A1573C" w:rsidRDefault="00A1573C"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Terakhir, kolaborasi internasional juga menjadi kunci dalam memberantas terorisme. Mengingat sifat terorisme yang sering bersifat lintas batas, kerjasama antarnegara, termasuk antara Indonesia dan Malaysia, akan meningkatkan efektivitas pemberantasan terorisme.</w:t>
      </w:r>
    </w:p>
    <w:p w14:paraId="1BE423B7" w14:textId="77777777" w:rsidR="00DC188F" w:rsidRPr="00DC188F" w:rsidRDefault="00DC188F" w:rsidP="00DC188F">
      <w:pPr>
        <w:pStyle w:val="ListParagraph"/>
        <w:spacing w:line="360" w:lineRule="auto"/>
        <w:ind w:firstLine="720"/>
        <w:jc w:val="both"/>
        <w:rPr>
          <w:rFonts w:ascii="Times New Roman" w:hAnsi="Times New Roman" w:cs="Times New Roman"/>
          <w:sz w:val="24"/>
          <w:szCs w:val="24"/>
        </w:rPr>
      </w:pPr>
    </w:p>
    <w:p w14:paraId="3BF5B32C" w14:textId="3791EAC5" w:rsidR="006E502C" w:rsidRPr="00DC188F" w:rsidRDefault="006E502C" w:rsidP="00DC188F">
      <w:pPr>
        <w:pStyle w:val="ListParagraph"/>
        <w:numPr>
          <w:ilvl w:val="0"/>
          <w:numId w:val="1"/>
        </w:numPr>
        <w:spacing w:line="360" w:lineRule="auto"/>
        <w:rPr>
          <w:rFonts w:ascii="Times New Roman" w:hAnsi="Times New Roman" w:cs="Times New Roman"/>
          <w:b/>
          <w:sz w:val="24"/>
          <w:szCs w:val="24"/>
        </w:rPr>
      </w:pPr>
      <w:r w:rsidRPr="00DC188F">
        <w:rPr>
          <w:rFonts w:ascii="Times New Roman" w:hAnsi="Times New Roman" w:cs="Times New Roman"/>
          <w:b/>
          <w:sz w:val="24"/>
          <w:szCs w:val="24"/>
        </w:rPr>
        <w:t>Kesimpulan</w:t>
      </w:r>
    </w:p>
    <w:p w14:paraId="73E868AC" w14:textId="1A3AF3F5" w:rsidR="00DC188F" w:rsidRDefault="00DC188F" w:rsidP="00DC188F">
      <w:pPr>
        <w:pStyle w:val="ListParagraph"/>
        <w:spacing w:line="360" w:lineRule="auto"/>
        <w:ind w:firstLine="720"/>
        <w:jc w:val="both"/>
        <w:rPr>
          <w:rFonts w:ascii="Times New Roman" w:hAnsi="Times New Roman" w:cs="Times New Roman"/>
          <w:sz w:val="24"/>
          <w:szCs w:val="24"/>
        </w:rPr>
      </w:pPr>
      <w:r w:rsidRPr="00DC188F">
        <w:rPr>
          <w:rFonts w:ascii="Times New Roman" w:hAnsi="Times New Roman" w:cs="Times New Roman"/>
          <w:sz w:val="24"/>
          <w:szCs w:val="24"/>
        </w:rPr>
        <w:t>Kejahatan terorisme telah menjadi isu global yang menimbulkan keprihatinan di seluruh dunia, termasuk di negara-negara seperti Indonesia dan Malaysia. Sementara terorisme mencerminkan ancaman serius terhadap kedaulatan dan keamanan negara, respons terhadap ancaman ini bervariasi berdasarkan konteks lokal setiap negara. Indonesia dan Malaysia, meskipun memiliki hubungan historis dan budaya yang dekat, telah menunjukkan pendekatan yang berbeda dalam mengatasi terorisme. Sementara Indonesia cenderung menerapkan pendekatan represif dengan penegakan hukum yang ketat, Malaysia lebih memilih pendekatan pencegahan dengan fokus pada edukasi dan deradikalisasi. Analisis komparatif hukum pidana terkait terorisme di kedua negara ini menunjukkan bagaimana faktor sosial, budaya, ekonomi, dan politik mempengaruhi strategi dan kebijakan pemberantasan terorisme.</w:t>
      </w:r>
    </w:p>
    <w:p w14:paraId="62ADB4A0" w14:textId="5CFD0DD0" w:rsidR="00DC188F" w:rsidRDefault="00DC188F" w:rsidP="00DC188F">
      <w:pPr>
        <w:pStyle w:val="ListParagraph"/>
        <w:spacing w:line="360" w:lineRule="auto"/>
        <w:ind w:firstLine="720"/>
        <w:jc w:val="both"/>
        <w:rPr>
          <w:rFonts w:ascii="Times New Roman" w:hAnsi="Times New Roman" w:cs="Times New Roman"/>
          <w:sz w:val="24"/>
          <w:szCs w:val="24"/>
        </w:rPr>
      </w:pPr>
    </w:p>
    <w:p w14:paraId="7307C930" w14:textId="0CBE3478" w:rsidR="00DC188F" w:rsidRDefault="00DC188F" w:rsidP="00DC188F">
      <w:pPr>
        <w:pStyle w:val="ListParagraph"/>
        <w:spacing w:line="360" w:lineRule="auto"/>
        <w:ind w:firstLine="720"/>
        <w:jc w:val="both"/>
        <w:rPr>
          <w:rFonts w:ascii="Times New Roman" w:hAnsi="Times New Roman" w:cs="Times New Roman"/>
          <w:sz w:val="24"/>
          <w:szCs w:val="24"/>
        </w:rPr>
      </w:pPr>
    </w:p>
    <w:p w14:paraId="77EFA726" w14:textId="3FEC488D" w:rsidR="00DC188F" w:rsidRDefault="00DC188F" w:rsidP="00DC188F">
      <w:pPr>
        <w:pStyle w:val="ListParagraph"/>
        <w:spacing w:line="360" w:lineRule="auto"/>
        <w:ind w:firstLine="720"/>
        <w:jc w:val="both"/>
        <w:rPr>
          <w:rFonts w:ascii="Times New Roman" w:hAnsi="Times New Roman" w:cs="Times New Roman"/>
          <w:sz w:val="24"/>
          <w:szCs w:val="24"/>
        </w:rPr>
      </w:pPr>
    </w:p>
    <w:p w14:paraId="66A82ADA" w14:textId="5C80E108" w:rsidR="00DC188F" w:rsidRDefault="00DC188F" w:rsidP="00DC188F">
      <w:pPr>
        <w:pStyle w:val="ListParagraph"/>
        <w:spacing w:line="360" w:lineRule="auto"/>
        <w:ind w:firstLine="720"/>
        <w:jc w:val="both"/>
        <w:rPr>
          <w:rFonts w:ascii="Times New Roman" w:hAnsi="Times New Roman" w:cs="Times New Roman"/>
          <w:sz w:val="24"/>
          <w:szCs w:val="24"/>
        </w:rPr>
      </w:pPr>
    </w:p>
    <w:p w14:paraId="5745E910" w14:textId="300B0000" w:rsidR="00DC188F" w:rsidRDefault="00DC188F" w:rsidP="00DC188F">
      <w:pPr>
        <w:pStyle w:val="ListParagraph"/>
        <w:spacing w:line="360" w:lineRule="auto"/>
        <w:ind w:firstLine="720"/>
        <w:jc w:val="both"/>
        <w:rPr>
          <w:rFonts w:ascii="Times New Roman" w:hAnsi="Times New Roman" w:cs="Times New Roman"/>
          <w:sz w:val="24"/>
          <w:szCs w:val="24"/>
        </w:rPr>
      </w:pPr>
    </w:p>
    <w:p w14:paraId="310BDD23" w14:textId="2F2F5917" w:rsidR="00DC188F" w:rsidRDefault="00DC188F" w:rsidP="00DC188F">
      <w:pPr>
        <w:pStyle w:val="ListParagraph"/>
        <w:spacing w:line="360" w:lineRule="auto"/>
        <w:ind w:firstLine="720"/>
        <w:jc w:val="both"/>
        <w:rPr>
          <w:rFonts w:ascii="Times New Roman" w:hAnsi="Times New Roman" w:cs="Times New Roman"/>
          <w:sz w:val="24"/>
          <w:szCs w:val="24"/>
        </w:rPr>
      </w:pPr>
    </w:p>
    <w:p w14:paraId="467984DF" w14:textId="77777777" w:rsidR="00DC188F" w:rsidRPr="00DC188F" w:rsidRDefault="00DC188F" w:rsidP="00DC188F">
      <w:pPr>
        <w:pStyle w:val="ListParagraph"/>
        <w:spacing w:line="360" w:lineRule="auto"/>
        <w:ind w:firstLine="720"/>
        <w:jc w:val="both"/>
        <w:rPr>
          <w:rFonts w:ascii="Times New Roman" w:hAnsi="Times New Roman" w:cs="Times New Roman"/>
          <w:sz w:val="24"/>
          <w:szCs w:val="24"/>
        </w:rPr>
      </w:pPr>
    </w:p>
    <w:p w14:paraId="0113BA70" w14:textId="4CE98279" w:rsidR="006E502C" w:rsidRPr="00DC188F" w:rsidRDefault="006E502C" w:rsidP="00DC188F">
      <w:pPr>
        <w:spacing w:line="360" w:lineRule="auto"/>
        <w:ind w:left="360"/>
        <w:rPr>
          <w:rFonts w:ascii="Times New Roman" w:hAnsi="Times New Roman" w:cs="Times New Roman"/>
          <w:b/>
          <w:sz w:val="24"/>
          <w:szCs w:val="24"/>
        </w:rPr>
      </w:pPr>
      <w:r w:rsidRPr="00DC188F">
        <w:rPr>
          <w:rFonts w:ascii="Times New Roman" w:hAnsi="Times New Roman" w:cs="Times New Roman"/>
          <w:b/>
          <w:sz w:val="24"/>
          <w:szCs w:val="24"/>
        </w:rPr>
        <w:lastRenderedPageBreak/>
        <w:t>Daftar Pustaka</w:t>
      </w:r>
    </w:p>
    <w:sdt>
      <w:sdtPr>
        <w:rPr>
          <w:rFonts w:ascii="Times New Roman" w:hAnsi="Times New Roman" w:cs="Times New Roman"/>
          <w:sz w:val="24"/>
          <w:szCs w:val="24"/>
        </w:rPr>
        <w:tag w:val="MENDELEY_BIBLIOGRAPHY"/>
        <w:id w:val="324869985"/>
        <w:placeholder>
          <w:docPart w:val="DefaultPlaceholder_-1854013440"/>
        </w:placeholder>
      </w:sdtPr>
      <w:sdtContent>
        <w:p w14:paraId="65161923" w14:textId="39BB45A4" w:rsidR="00DC188F" w:rsidRPr="00DC188F" w:rsidRDefault="00DC188F" w:rsidP="00DC188F">
          <w:pPr>
            <w:autoSpaceDE w:val="0"/>
            <w:autoSpaceDN w:val="0"/>
            <w:spacing w:line="360" w:lineRule="auto"/>
            <w:ind w:left="360" w:hanging="480"/>
            <w:jc w:val="both"/>
            <w:divId w:val="887954885"/>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Adesta, F. G. M., &amp; Priyanto, S. (2022). Hak Asasi Manusia Tersangka Tindak Pidana Terorisme: Studi Perbandingan Antara Indonesia Dan Malaysia. </w:t>
          </w:r>
          <w:r w:rsidRPr="00DC188F">
            <w:rPr>
              <w:rFonts w:ascii="Times New Roman" w:eastAsia="Times New Roman" w:hAnsi="Times New Roman" w:cs="Times New Roman"/>
              <w:i/>
              <w:iCs/>
              <w:sz w:val="24"/>
              <w:szCs w:val="24"/>
            </w:rPr>
            <w:t>Journal of Terrorism Studies</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4</w:t>
          </w:r>
          <w:r w:rsidRPr="00DC188F">
            <w:rPr>
              <w:rFonts w:ascii="Times New Roman" w:eastAsia="Times New Roman" w:hAnsi="Times New Roman" w:cs="Times New Roman"/>
              <w:sz w:val="24"/>
              <w:szCs w:val="24"/>
            </w:rPr>
            <w:t>(1). https://doi.org/10.7454/jts.v4i1.1046</w:t>
          </w:r>
        </w:p>
        <w:p w14:paraId="1BCF533F" w14:textId="46344946" w:rsidR="00DC188F" w:rsidRPr="00DC188F" w:rsidRDefault="00DC188F" w:rsidP="00DC188F">
          <w:pPr>
            <w:autoSpaceDE w:val="0"/>
            <w:autoSpaceDN w:val="0"/>
            <w:spacing w:line="360" w:lineRule="auto"/>
            <w:ind w:left="360" w:hanging="480"/>
            <w:jc w:val="both"/>
            <w:divId w:val="388922788"/>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Setiawan, A. R. A., &amp; Putranto, R. D. (2023). Perbandingan Regulasi Penanganan Kejahatan Terorisme Di Indonesia Dan Malaysia. </w:t>
          </w:r>
          <w:r w:rsidRPr="00DC188F">
            <w:rPr>
              <w:rFonts w:ascii="Times New Roman" w:eastAsia="Times New Roman" w:hAnsi="Times New Roman" w:cs="Times New Roman"/>
              <w:i/>
              <w:iCs/>
              <w:sz w:val="24"/>
              <w:szCs w:val="24"/>
            </w:rPr>
            <w:t xml:space="preserve">Journal Evidence </w:t>
          </w:r>
          <w:proofErr w:type="gramStart"/>
          <w:r w:rsidRPr="00DC188F">
            <w:rPr>
              <w:rFonts w:ascii="Times New Roman" w:eastAsia="Times New Roman" w:hAnsi="Times New Roman" w:cs="Times New Roman"/>
              <w:i/>
              <w:iCs/>
              <w:sz w:val="24"/>
              <w:szCs w:val="24"/>
            </w:rPr>
            <w:t>Of</w:t>
          </w:r>
          <w:proofErr w:type="gramEnd"/>
          <w:r w:rsidRPr="00DC188F">
            <w:rPr>
              <w:rFonts w:ascii="Times New Roman" w:eastAsia="Times New Roman" w:hAnsi="Times New Roman" w:cs="Times New Roman"/>
              <w:i/>
              <w:iCs/>
              <w:sz w:val="24"/>
              <w:szCs w:val="24"/>
            </w:rPr>
            <w:t xml:space="preserve"> Law</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2</w:t>
          </w:r>
          <w:r w:rsidRPr="00DC188F">
            <w:rPr>
              <w:rFonts w:ascii="Times New Roman" w:eastAsia="Times New Roman" w:hAnsi="Times New Roman" w:cs="Times New Roman"/>
              <w:sz w:val="24"/>
              <w:szCs w:val="24"/>
            </w:rPr>
            <w:t>(2). https://jurnal.erapublikasi.id/index.php/JEL</w:t>
          </w:r>
        </w:p>
        <w:p w14:paraId="7BB95134" w14:textId="6C5ED307" w:rsidR="00DC188F" w:rsidRPr="00DC188F" w:rsidRDefault="00DC188F" w:rsidP="00DC188F">
          <w:pPr>
            <w:autoSpaceDE w:val="0"/>
            <w:autoSpaceDN w:val="0"/>
            <w:spacing w:line="360" w:lineRule="auto"/>
            <w:ind w:left="360" w:hanging="480"/>
            <w:jc w:val="both"/>
            <w:divId w:val="390932954"/>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Anakotta, M. Y. (2020). Kebijakan Sistem Penegakan Hukum Terhadap Penanggulangan Tindak Pidana Terorisme Melalui Pendekatan Integral. </w:t>
          </w:r>
          <w:r w:rsidRPr="00DC188F">
            <w:rPr>
              <w:rFonts w:ascii="Times New Roman" w:eastAsia="Times New Roman" w:hAnsi="Times New Roman" w:cs="Times New Roman"/>
              <w:i/>
              <w:iCs/>
              <w:sz w:val="24"/>
              <w:szCs w:val="24"/>
            </w:rPr>
            <w:t>Jurnal Belo</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5</w:t>
          </w:r>
          <w:r w:rsidRPr="00DC188F">
            <w:rPr>
              <w:rFonts w:ascii="Times New Roman" w:eastAsia="Times New Roman" w:hAnsi="Times New Roman" w:cs="Times New Roman"/>
              <w:sz w:val="24"/>
              <w:szCs w:val="24"/>
            </w:rPr>
            <w:t>.</w:t>
          </w:r>
        </w:p>
        <w:p w14:paraId="0F6D365F" w14:textId="77777777" w:rsidR="00DC188F" w:rsidRPr="00DC188F" w:rsidRDefault="00DC188F" w:rsidP="00DC188F">
          <w:pPr>
            <w:autoSpaceDE w:val="0"/>
            <w:autoSpaceDN w:val="0"/>
            <w:spacing w:line="360" w:lineRule="auto"/>
            <w:ind w:left="360" w:hanging="480"/>
            <w:jc w:val="both"/>
            <w:divId w:val="542059155"/>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Darma, N. B., Wahyuningsih, S. E., &amp; Hanim, L. (2018). Kebijakan Formulasi Hukum Pidana Dalam Penanggulangan Tindak Pidana Terorisme Di Indonesia. </w:t>
          </w:r>
          <w:r w:rsidRPr="00DC188F">
            <w:rPr>
              <w:rFonts w:ascii="Times New Roman" w:eastAsia="Times New Roman" w:hAnsi="Times New Roman" w:cs="Times New Roman"/>
              <w:i/>
              <w:iCs/>
              <w:sz w:val="24"/>
              <w:szCs w:val="24"/>
            </w:rPr>
            <w:t>Jurnal Daulat Hukum</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1</w:t>
          </w:r>
          <w:r w:rsidRPr="00DC188F">
            <w:rPr>
              <w:rFonts w:ascii="Times New Roman" w:eastAsia="Times New Roman" w:hAnsi="Times New Roman" w:cs="Times New Roman"/>
              <w:sz w:val="24"/>
              <w:szCs w:val="24"/>
            </w:rPr>
            <w:t>.</w:t>
          </w:r>
        </w:p>
        <w:p w14:paraId="6BCBA55D" w14:textId="77777777" w:rsidR="00DC188F" w:rsidRPr="00DC188F" w:rsidRDefault="00DC188F" w:rsidP="00DC188F">
          <w:pPr>
            <w:autoSpaceDE w:val="0"/>
            <w:autoSpaceDN w:val="0"/>
            <w:spacing w:line="360" w:lineRule="auto"/>
            <w:ind w:left="360" w:hanging="480"/>
            <w:jc w:val="both"/>
            <w:divId w:val="1304237094"/>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DC188F">
            <w:rPr>
              <w:rFonts w:ascii="Times New Roman" w:eastAsia="Times New Roman" w:hAnsi="Times New Roman" w:cs="Times New Roman"/>
              <w:i/>
              <w:iCs/>
              <w:sz w:val="24"/>
              <w:szCs w:val="24"/>
            </w:rPr>
            <w:t>POSTULAT</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1</w:t>
          </w:r>
          <w:r w:rsidRPr="00DC188F">
            <w:rPr>
              <w:rFonts w:ascii="Times New Roman" w:eastAsia="Times New Roman" w:hAnsi="Times New Roman" w:cs="Times New Roman"/>
              <w:sz w:val="24"/>
              <w:szCs w:val="24"/>
            </w:rPr>
            <w:t>(1), 1–7. https://doi.org/10.37010/postulat.v1i1.1137</w:t>
          </w:r>
        </w:p>
        <w:p w14:paraId="7E93CC3B" w14:textId="0A0A1AEE" w:rsidR="00DC188F" w:rsidRPr="00DC188F" w:rsidRDefault="00DC188F" w:rsidP="00DC188F">
          <w:pPr>
            <w:autoSpaceDE w:val="0"/>
            <w:autoSpaceDN w:val="0"/>
            <w:spacing w:line="360" w:lineRule="auto"/>
            <w:ind w:left="360" w:hanging="480"/>
            <w:jc w:val="both"/>
            <w:divId w:val="351226081"/>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DC188F">
            <w:rPr>
              <w:rFonts w:ascii="Times New Roman" w:eastAsia="Times New Roman" w:hAnsi="Times New Roman" w:cs="Times New Roman"/>
              <w:i/>
              <w:iCs/>
              <w:sz w:val="24"/>
              <w:szCs w:val="24"/>
            </w:rPr>
            <w:t>JUDICIOUS</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4</w:t>
          </w:r>
          <w:r w:rsidRPr="00DC188F">
            <w:rPr>
              <w:rFonts w:ascii="Times New Roman" w:eastAsia="Times New Roman" w:hAnsi="Times New Roman" w:cs="Times New Roman"/>
              <w:sz w:val="24"/>
              <w:szCs w:val="24"/>
            </w:rPr>
            <w:t>, 67–82. https://doi.org/10.37010/jdc.v4i1</w:t>
          </w:r>
        </w:p>
        <w:p w14:paraId="070EDF8F" w14:textId="646F35DA" w:rsidR="00DC188F" w:rsidRPr="00DC188F" w:rsidRDefault="00DC188F" w:rsidP="00DC188F">
          <w:pPr>
            <w:autoSpaceDE w:val="0"/>
            <w:autoSpaceDN w:val="0"/>
            <w:spacing w:line="360" w:lineRule="auto"/>
            <w:ind w:left="360" w:hanging="480"/>
            <w:jc w:val="both"/>
            <w:divId w:val="24411976"/>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Firmansyah, H. (2011). Upaya Penanggulangan Tindak Pidana Terorisme Di Indonesia. </w:t>
          </w:r>
          <w:r w:rsidRPr="00DC188F">
            <w:rPr>
              <w:rFonts w:ascii="Times New Roman" w:eastAsia="Times New Roman" w:hAnsi="Times New Roman" w:cs="Times New Roman"/>
              <w:i/>
              <w:iCs/>
              <w:sz w:val="24"/>
              <w:szCs w:val="24"/>
            </w:rPr>
            <w:t>MIMBAR HUKUM</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23</w:t>
          </w:r>
          <w:r w:rsidRPr="00DC188F">
            <w:rPr>
              <w:rFonts w:ascii="Times New Roman" w:eastAsia="Times New Roman" w:hAnsi="Times New Roman" w:cs="Times New Roman"/>
              <w:sz w:val="24"/>
              <w:szCs w:val="24"/>
            </w:rPr>
            <w:t>, 237–429.</w:t>
          </w:r>
        </w:p>
        <w:p w14:paraId="60A3289F" w14:textId="77777777" w:rsidR="00DC188F" w:rsidRPr="00DC188F" w:rsidRDefault="00DC188F" w:rsidP="00DC188F">
          <w:pPr>
            <w:autoSpaceDE w:val="0"/>
            <w:autoSpaceDN w:val="0"/>
            <w:spacing w:line="360" w:lineRule="auto"/>
            <w:ind w:left="360" w:hanging="480"/>
            <w:jc w:val="both"/>
            <w:divId w:val="633945238"/>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Mujib, S., &amp; Halkis, M. (2022). Upaya Pemerintah Malaysia Menanggulangi Masalah Terorisme. </w:t>
          </w:r>
          <w:r w:rsidRPr="00DC188F">
            <w:rPr>
              <w:rFonts w:ascii="Times New Roman" w:eastAsia="Times New Roman" w:hAnsi="Times New Roman" w:cs="Times New Roman"/>
              <w:i/>
              <w:iCs/>
              <w:sz w:val="24"/>
              <w:szCs w:val="24"/>
            </w:rPr>
            <w:t>Online) Sospol: Jurnal Sosial Politik</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8</w:t>
          </w:r>
          <w:r w:rsidRPr="00DC188F">
            <w:rPr>
              <w:rFonts w:ascii="Times New Roman" w:eastAsia="Times New Roman" w:hAnsi="Times New Roman" w:cs="Times New Roman"/>
              <w:sz w:val="24"/>
              <w:szCs w:val="24"/>
            </w:rPr>
            <w:t>(2), 225–240. https://doi.org/10.22219/jurnalsospol.v8i2.22549</w:t>
          </w:r>
        </w:p>
        <w:p w14:paraId="6E5A3406" w14:textId="77777777" w:rsidR="00DC188F" w:rsidRPr="00DC188F" w:rsidRDefault="00DC188F" w:rsidP="00DC188F">
          <w:pPr>
            <w:autoSpaceDE w:val="0"/>
            <w:autoSpaceDN w:val="0"/>
            <w:spacing w:line="360" w:lineRule="auto"/>
            <w:ind w:left="360" w:hanging="480"/>
            <w:jc w:val="both"/>
            <w:divId w:val="1480927760"/>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Rachma, A. D. (2020). Perbandingan Hukum Terhadap Tindak Pidana Terorisme di Indonesia dan Filipina. </w:t>
          </w:r>
          <w:r w:rsidRPr="00DC188F">
            <w:rPr>
              <w:rFonts w:ascii="Times New Roman" w:eastAsia="Times New Roman" w:hAnsi="Times New Roman" w:cs="Times New Roman"/>
              <w:i/>
              <w:iCs/>
              <w:sz w:val="24"/>
              <w:szCs w:val="24"/>
            </w:rPr>
            <w:t>Jurnal Pembaru Hukum</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1</w:t>
          </w:r>
          <w:r w:rsidRPr="00DC188F">
            <w:rPr>
              <w:rFonts w:ascii="Times New Roman" w:eastAsia="Times New Roman" w:hAnsi="Times New Roman" w:cs="Times New Roman"/>
              <w:sz w:val="24"/>
              <w:szCs w:val="24"/>
            </w:rPr>
            <w:t>. https://doi.org/10.24905/diktum.v8i1.89</w:t>
          </w:r>
        </w:p>
        <w:p w14:paraId="158AC956" w14:textId="31112E00" w:rsidR="00DC188F" w:rsidRPr="00DC188F" w:rsidRDefault="00DC188F" w:rsidP="00DC188F">
          <w:pPr>
            <w:autoSpaceDE w:val="0"/>
            <w:autoSpaceDN w:val="0"/>
            <w:spacing w:line="360" w:lineRule="auto"/>
            <w:ind w:left="360" w:hanging="480"/>
            <w:jc w:val="both"/>
            <w:divId w:val="1040517290"/>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lastRenderedPageBreak/>
            <w:t xml:space="preserve">Putra, A., &amp; Lukitasari, D. (2019). Perbandingan Pengaturan Tindak Pidana Terorisme Di Indonesia Dan Malaysia. </w:t>
          </w:r>
          <w:r w:rsidRPr="00DC188F">
            <w:rPr>
              <w:rFonts w:ascii="Times New Roman" w:eastAsia="Times New Roman" w:hAnsi="Times New Roman" w:cs="Times New Roman"/>
              <w:i/>
              <w:iCs/>
              <w:sz w:val="24"/>
              <w:szCs w:val="24"/>
            </w:rPr>
            <w:t>Recidive</w:t>
          </w:r>
          <w:r w:rsidRPr="00DC188F">
            <w:rPr>
              <w:rFonts w:ascii="Times New Roman" w:eastAsia="Times New Roman" w:hAnsi="Times New Roman" w:cs="Times New Roman"/>
              <w:sz w:val="24"/>
              <w:szCs w:val="24"/>
            </w:rPr>
            <w:t xml:space="preserve">, </w:t>
          </w:r>
          <w:r w:rsidRPr="00DC188F">
            <w:rPr>
              <w:rFonts w:ascii="Times New Roman" w:eastAsia="Times New Roman" w:hAnsi="Times New Roman" w:cs="Times New Roman"/>
              <w:i/>
              <w:iCs/>
              <w:sz w:val="24"/>
              <w:szCs w:val="24"/>
            </w:rPr>
            <w:t>8</w:t>
          </w:r>
          <w:r w:rsidRPr="00DC188F">
            <w:rPr>
              <w:rFonts w:ascii="Times New Roman" w:eastAsia="Times New Roman" w:hAnsi="Times New Roman" w:cs="Times New Roman"/>
              <w:sz w:val="24"/>
              <w:szCs w:val="24"/>
            </w:rPr>
            <w:t>(1). http://www.viva.co.id/berita/nasional/598028-950-orang-terlibat-</w:t>
          </w:r>
        </w:p>
        <w:p w14:paraId="085AA52A" w14:textId="1714B12E" w:rsidR="00DC188F" w:rsidRPr="00DC188F" w:rsidRDefault="00DC188F" w:rsidP="00DC188F">
          <w:pPr>
            <w:autoSpaceDE w:val="0"/>
            <w:autoSpaceDN w:val="0"/>
            <w:spacing w:line="360" w:lineRule="auto"/>
            <w:ind w:left="360" w:hanging="480"/>
            <w:jc w:val="both"/>
            <w:divId w:val="1728071036"/>
            <w:rPr>
              <w:rFonts w:ascii="Times New Roman" w:eastAsia="Times New Roman" w:hAnsi="Times New Roman" w:cs="Times New Roman"/>
              <w:sz w:val="24"/>
              <w:szCs w:val="24"/>
            </w:rPr>
          </w:pPr>
          <w:r w:rsidRPr="00DC188F">
            <w:rPr>
              <w:rFonts w:ascii="Times New Roman" w:eastAsia="Times New Roman" w:hAnsi="Times New Roman" w:cs="Times New Roman"/>
              <w:sz w:val="24"/>
              <w:szCs w:val="24"/>
            </w:rPr>
            <w:t xml:space="preserve">Soetridai, E. (2008). </w:t>
          </w:r>
          <w:r w:rsidRPr="00DC188F">
            <w:rPr>
              <w:rFonts w:ascii="Times New Roman" w:eastAsia="Times New Roman" w:hAnsi="Times New Roman" w:cs="Times New Roman"/>
              <w:i/>
              <w:iCs/>
              <w:sz w:val="24"/>
              <w:szCs w:val="24"/>
            </w:rPr>
            <w:t>Kebijakan Penanggulangan Tindak Pidana Terorisme Dengan Hukum Pidana</w:t>
          </w:r>
          <w:r w:rsidRPr="00DC188F">
            <w:rPr>
              <w:rFonts w:ascii="Times New Roman" w:eastAsia="Times New Roman" w:hAnsi="Times New Roman" w:cs="Times New Roman"/>
              <w:sz w:val="24"/>
              <w:szCs w:val="24"/>
            </w:rPr>
            <w:t xml:space="preserve"> [Tesis]. Universitas Dipenogoro.</w:t>
          </w:r>
        </w:p>
        <w:p w14:paraId="353F496E" w14:textId="187EE339" w:rsidR="00DC188F" w:rsidRPr="00DC188F" w:rsidRDefault="00DC188F" w:rsidP="00DC188F">
          <w:pPr>
            <w:spacing w:line="360" w:lineRule="auto"/>
            <w:ind w:left="720"/>
            <w:jc w:val="both"/>
            <w:rPr>
              <w:rFonts w:ascii="Times New Roman" w:hAnsi="Times New Roman" w:cs="Times New Roman"/>
              <w:sz w:val="24"/>
              <w:szCs w:val="24"/>
            </w:rPr>
          </w:pPr>
          <w:r w:rsidRPr="00DC188F">
            <w:rPr>
              <w:rFonts w:ascii="Times New Roman" w:eastAsia="Times New Roman" w:hAnsi="Times New Roman" w:cs="Times New Roman"/>
              <w:sz w:val="24"/>
              <w:szCs w:val="24"/>
            </w:rPr>
            <w:t> </w:t>
          </w:r>
        </w:p>
      </w:sdtContent>
    </w:sdt>
    <w:bookmarkStart w:id="0" w:name="_GoBack" w:displacedByCustomXml="prev"/>
    <w:bookmarkEnd w:id="0" w:displacedByCustomXml="prev"/>
    <w:sectPr w:rsidR="00DC188F" w:rsidRPr="00DC1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F7D32"/>
    <w:multiLevelType w:val="hybridMultilevel"/>
    <w:tmpl w:val="AB94F68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2C"/>
    <w:rsid w:val="0004685F"/>
    <w:rsid w:val="00417388"/>
    <w:rsid w:val="005C397D"/>
    <w:rsid w:val="006E502C"/>
    <w:rsid w:val="007C03FB"/>
    <w:rsid w:val="008876B7"/>
    <w:rsid w:val="008A1CFC"/>
    <w:rsid w:val="008A75DD"/>
    <w:rsid w:val="00913E56"/>
    <w:rsid w:val="00A1573C"/>
    <w:rsid w:val="00AB0434"/>
    <w:rsid w:val="00B2264F"/>
    <w:rsid w:val="00C058AC"/>
    <w:rsid w:val="00DC188F"/>
    <w:rsid w:val="00EF23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13F7"/>
  <w15:chartTrackingRefBased/>
  <w15:docId w15:val="{A43025ED-F463-4AC4-AE4C-FC642F12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2C"/>
    <w:pPr>
      <w:ind w:left="720"/>
      <w:contextualSpacing/>
    </w:pPr>
  </w:style>
  <w:style w:type="character" w:styleId="PlaceholderText">
    <w:name w:val="Placeholder Text"/>
    <w:basedOn w:val="DefaultParagraphFont"/>
    <w:uiPriority w:val="99"/>
    <w:semiHidden/>
    <w:rsid w:val="00EF2353"/>
    <w:rPr>
      <w:color w:val="808080"/>
    </w:rPr>
  </w:style>
  <w:style w:type="paragraph" w:styleId="NormalWeb">
    <w:name w:val="Normal (Web)"/>
    <w:basedOn w:val="Normal"/>
    <w:uiPriority w:val="99"/>
    <w:unhideWhenUsed/>
    <w:rsid w:val="00DC188F"/>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440">
      <w:bodyDiv w:val="1"/>
      <w:marLeft w:val="0"/>
      <w:marRight w:val="0"/>
      <w:marTop w:val="0"/>
      <w:marBottom w:val="0"/>
      <w:divBdr>
        <w:top w:val="none" w:sz="0" w:space="0" w:color="auto"/>
        <w:left w:val="none" w:sz="0" w:space="0" w:color="auto"/>
        <w:bottom w:val="none" w:sz="0" w:space="0" w:color="auto"/>
        <w:right w:val="none" w:sz="0" w:space="0" w:color="auto"/>
      </w:divBdr>
    </w:div>
    <w:div w:id="42800556">
      <w:bodyDiv w:val="1"/>
      <w:marLeft w:val="0"/>
      <w:marRight w:val="0"/>
      <w:marTop w:val="0"/>
      <w:marBottom w:val="0"/>
      <w:divBdr>
        <w:top w:val="none" w:sz="0" w:space="0" w:color="auto"/>
        <w:left w:val="none" w:sz="0" w:space="0" w:color="auto"/>
        <w:bottom w:val="none" w:sz="0" w:space="0" w:color="auto"/>
        <w:right w:val="none" w:sz="0" w:space="0" w:color="auto"/>
      </w:divBdr>
    </w:div>
    <w:div w:id="52391802">
      <w:bodyDiv w:val="1"/>
      <w:marLeft w:val="0"/>
      <w:marRight w:val="0"/>
      <w:marTop w:val="0"/>
      <w:marBottom w:val="0"/>
      <w:divBdr>
        <w:top w:val="none" w:sz="0" w:space="0" w:color="auto"/>
        <w:left w:val="none" w:sz="0" w:space="0" w:color="auto"/>
        <w:bottom w:val="none" w:sz="0" w:space="0" w:color="auto"/>
        <w:right w:val="none" w:sz="0" w:space="0" w:color="auto"/>
      </w:divBdr>
    </w:div>
    <w:div w:id="83571800">
      <w:bodyDiv w:val="1"/>
      <w:marLeft w:val="0"/>
      <w:marRight w:val="0"/>
      <w:marTop w:val="0"/>
      <w:marBottom w:val="0"/>
      <w:divBdr>
        <w:top w:val="none" w:sz="0" w:space="0" w:color="auto"/>
        <w:left w:val="none" w:sz="0" w:space="0" w:color="auto"/>
        <w:bottom w:val="none" w:sz="0" w:space="0" w:color="auto"/>
        <w:right w:val="none" w:sz="0" w:space="0" w:color="auto"/>
      </w:divBdr>
    </w:div>
    <w:div w:id="111629112">
      <w:bodyDiv w:val="1"/>
      <w:marLeft w:val="0"/>
      <w:marRight w:val="0"/>
      <w:marTop w:val="0"/>
      <w:marBottom w:val="0"/>
      <w:divBdr>
        <w:top w:val="none" w:sz="0" w:space="0" w:color="auto"/>
        <w:left w:val="none" w:sz="0" w:space="0" w:color="auto"/>
        <w:bottom w:val="none" w:sz="0" w:space="0" w:color="auto"/>
        <w:right w:val="none" w:sz="0" w:space="0" w:color="auto"/>
      </w:divBdr>
    </w:div>
    <w:div w:id="198973487">
      <w:bodyDiv w:val="1"/>
      <w:marLeft w:val="0"/>
      <w:marRight w:val="0"/>
      <w:marTop w:val="0"/>
      <w:marBottom w:val="0"/>
      <w:divBdr>
        <w:top w:val="none" w:sz="0" w:space="0" w:color="auto"/>
        <w:left w:val="none" w:sz="0" w:space="0" w:color="auto"/>
        <w:bottom w:val="none" w:sz="0" w:space="0" w:color="auto"/>
        <w:right w:val="none" w:sz="0" w:space="0" w:color="auto"/>
      </w:divBdr>
    </w:div>
    <w:div w:id="270363743">
      <w:bodyDiv w:val="1"/>
      <w:marLeft w:val="0"/>
      <w:marRight w:val="0"/>
      <w:marTop w:val="0"/>
      <w:marBottom w:val="0"/>
      <w:divBdr>
        <w:top w:val="none" w:sz="0" w:space="0" w:color="auto"/>
        <w:left w:val="none" w:sz="0" w:space="0" w:color="auto"/>
        <w:bottom w:val="none" w:sz="0" w:space="0" w:color="auto"/>
        <w:right w:val="none" w:sz="0" w:space="0" w:color="auto"/>
      </w:divBdr>
    </w:div>
    <w:div w:id="275448331">
      <w:bodyDiv w:val="1"/>
      <w:marLeft w:val="0"/>
      <w:marRight w:val="0"/>
      <w:marTop w:val="0"/>
      <w:marBottom w:val="0"/>
      <w:divBdr>
        <w:top w:val="none" w:sz="0" w:space="0" w:color="auto"/>
        <w:left w:val="none" w:sz="0" w:space="0" w:color="auto"/>
        <w:bottom w:val="none" w:sz="0" w:space="0" w:color="auto"/>
        <w:right w:val="none" w:sz="0" w:space="0" w:color="auto"/>
      </w:divBdr>
    </w:div>
    <w:div w:id="371419800">
      <w:bodyDiv w:val="1"/>
      <w:marLeft w:val="0"/>
      <w:marRight w:val="0"/>
      <w:marTop w:val="0"/>
      <w:marBottom w:val="0"/>
      <w:divBdr>
        <w:top w:val="none" w:sz="0" w:space="0" w:color="auto"/>
        <w:left w:val="none" w:sz="0" w:space="0" w:color="auto"/>
        <w:bottom w:val="none" w:sz="0" w:space="0" w:color="auto"/>
        <w:right w:val="none" w:sz="0" w:space="0" w:color="auto"/>
      </w:divBdr>
    </w:div>
    <w:div w:id="392853631">
      <w:bodyDiv w:val="1"/>
      <w:marLeft w:val="0"/>
      <w:marRight w:val="0"/>
      <w:marTop w:val="0"/>
      <w:marBottom w:val="0"/>
      <w:divBdr>
        <w:top w:val="none" w:sz="0" w:space="0" w:color="auto"/>
        <w:left w:val="none" w:sz="0" w:space="0" w:color="auto"/>
        <w:bottom w:val="none" w:sz="0" w:space="0" w:color="auto"/>
        <w:right w:val="none" w:sz="0" w:space="0" w:color="auto"/>
      </w:divBdr>
    </w:div>
    <w:div w:id="411707721">
      <w:bodyDiv w:val="1"/>
      <w:marLeft w:val="0"/>
      <w:marRight w:val="0"/>
      <w:marTop w:val="0"/>
      <w:marBottom w:val="0"/>
      <w:divBdr>
        <w:top w:val="none" w:sz="0" w:space="0" w:color="auto"/>
        <w:left w:val="none" w:sz="0" w:space="0" w:color="auto"/>
        <w:bottom w:val="none" w:sz="0" w:space="0" w:color="auto"/>
        <w:right w:val="none" w:sz="0" w:space="0" w:color="auto"/>
      </w:divBdr>
    </w:div>
    <w:div w:id="436603365">
      <w:bodyDiv w:val="1"/>
      <w:marLeft w:val="0"/>
      <w:marRight w:val="0"/>
      <w:marTop w:val="0"/>
      <w:marBottom w:val="0"/>
      <w:divBdr>
        <w:top w:val="none" w:sz="0" w:space="0" w:color="auto"/>
        <w:left w:val="none" w:sz="0" w:space="0" w:color="auto"/>
        <w:bottom w:val="none" w:sz="0" w:space="0" w:color="auto"/>
        <w:right w:val="none" w:sz="0" w:space="0" w:color="auto"/>
      </w:divBdr>
    </w:div>
    <w:div w:id="458845234">
      <w:bodyDiv w:val="1"/>
      <w:marLeft w:val="0"/>
      <w:marRight w:val="0"/>
      <w:marTop w:val="0"/>
      <w:marBottom w:val="0"/>
      <w:divBdr>
        <w:top w:val="none" w:sz="0" w:space="0" w:color="auto"/>
        <w:left w:val="none" w:sz="0" w:space="0" w:color="auto"/>
        <w:bottom w:val="none" w:sz="0" w:space="0" w:color="auto"/>
        <w:right w:val="none" w:sz="0" w:space="0" w:color="auto"/>
      </w:divBdr>
    </w:div>
    <w:div w:id="560405308">
      <w:bodyDiv w:val="1"/>
      <w:marLeft w:val="0"/>
      <w:marRight w:val="0"/>
      <w:marTop w:val="0"/>
      <w:marBottom w:val="0"/>
      <w:divBdr>
        <w:top w:val="none" w:sz="0" w:space="0" w:color="auto"/>
        <w:left w:val="none" w:sz="0" w:space="0" w:color="auto"/>
        <w:bottom w:val="none" w:sz="0" w:space="0" w:color="auto"/>
        <w:right w:val="none" w:sz="0" w:space="0" w:color="auto"/>
      </w:divBdr>
    </w:div>
    <w:div w:id="609623662">
      <w:bodyDiv w:val="1"/>
      <w:marLeft w:val="0"/>
      <w:marRight w:val="0"/>
      <w:marTop w:val="0"/>
      <w:marBottom w:val="0"/>
      <w:divBdr>
        <w:top w:val="none" w:sz="0" w:space="0" w:color="auto"/>
        <w:left w:val="none" w:sz="0" w:space="0" w:color="auto"/>
        <w:bottom w:val="none" w:sz="0" w:space="0" w:color="auto"/>
        <w:right w:val="none" w:sz="0" w:space="0" w:color="auto"/>
      </w:divBdr>
    </w:div>
    <w:div w:id="633025973">
      <w:bodyDiv w:val="1"/>
      <w:marLeft w:val="0"/>
      <w:marRight w:val="0"/>
      <w:marTop w:val="0"/>
      <w:marBottom w:val="0"/>
      <w:divBdr>
        <w:top w:val="none" w:sz="0" w:space="0" w:color="auto"/>
        <w:left w:val="none" w:sz="0" w:space="0" w:color="auto"/>
        <w:bottom w:val="none" w:sz="0" w:space="0" w:color="auto"/>
        <w:right w:val="none" w:sz="0" w:space="0" w:color="auto"/>
      </w:divBdr>
    </w:div>
    <w:div w:id="642152109">
      <w:bodyDiv w:val="1"/>
      <w:marLeft w:val="0"/>
      <w:marRight w:val="0"/>
      <w:marTop w:val="0"/>
      <w:marBottom w:val="0"/>
      <w:divBdr>
        <w:top w:val="none" w:sz="0" w:space="0" w:color="auto"/>
        <w:left w:val="none" w:sz="0" w:space="0" w:color="auto"/>
        <w:bottom w:val="none" w:sz="0" w:space="0" w:color="auto"/>
        <w:right w:val="none" w:sz="0" w:space="0" w:color="auto"/>
      </w:divBdr>
    </w:div>
    <w:div w:id="662466220">
      <w:bodyDiv w:val="1"/>
      <w:marLeft w:val="0"/>
      <w:marRight w:val="0"/>
      <w:marTop w:val="0"/>
      <w:marBottom w:val="0"/>
      <w:divBdr>
        <w:top w:val="none" w:sz="0" w:space="0" w:color="auto"/>
        <w:left w:val="none" w:sz="0" w:space="0" w:color="auto"/>
        <w:bottom w:val="none" w:sz="0" w:space="0" w:color="auto"/>
        <w:right w:val="none" w:sz="0" w:space="0" w:color="auto"/>
      </w:divBdr>
    </w:div>
    <w:div w:id="679897036">
      <w:bodyDiv w:val="1"/>
      <w:marLeft w:val="0"/>
      <w:marRight w:val="0"/>
      <w:marTop w:val="0"/>
      <w:marBottom w:val="0"/>
      <w:divBdr>
        <w:top w:val="none" w:sz="0" w:space="0" w:color="auto"/>
        <w:left w:val="none" w:sz="0" w:space="0" w:color="auto"/>
        <w:bottom w:val="none" w:sz="0" w:space="0" w:color="auto"/>
        <w:right w:val="none" w:sz="0" w:space="0" w:color="auto"/>
      </w:divBdr>
    </w:div>
    <w:div w:id="750473057">
      <w:bodyDiv w:val="1"/>
      <w:marLeft w:val="0"/>
      <w:marRight w:val="0"/>
      <w:marTop w:val="0"/>
      <w:marBottom w:val="0"/>
      <w:divBdr>
        <w:top w:val="none" w:sz="0" w:space="0" w:color="auto"/>
        <w:left w:val="none" w:sz="0" w:space="0" w:color="auto"/>
        <w:bottom w:val="none" w:sz="0" w:space="0" w:color="auto"/>
        <w:right w:val="none" w:sz="0" w:space="0" w:color="auto"/>
      </w:divBdr>
    </w:div>
    <w:div w:id="750783634">
      <w:bodyDiv w:val="1"/>
      <w:marLeft w:val="0"/>
      <w:marRight w:val="0"/>
      <w:marTop w:val="0"/>
      <w:marBottom w:val="0"/>
      <w:divBdr>
        <w:top w:val="none" w:sz="0" w:space="0" w:color="auto"/>
        <w:left w:val="none" w:sz="0" w:space="0" w:color="auto"/>
        <w:bottom w:val="none" w:sz="0" w:space="0" w:color="auto"/>
        <w:right w:val="none" w:sz="0" w:space="0" w:color="auto"/>
      </w:divBdr>
    </w:div>
    <w:div w:id="768965275">
      <w:bodyDiv w:val="1"/>
      <w:marLeft w:val="0"/>
      <w:marRight w:val="0"/>
      <w:marTop w:val="0"/>
      <w:marBottom w:val="0"/>
      <w:divBdr>
        <w:top w:val="none" w:sz="0" w:space="0" w:color="auto"/>
        <w:left w:val="none" w:sz="0" w:space="0" w:color="auto"/>
        <w:bottom w:val="none" w:sz="0" w:space="0" w:color="auto"/>
        <w:right w:val="none" w:sz="0" w:space="0" w:color="auto"/>
      </w:divBdr>
    </w:div>
    <w:div w:id="777024019">
      <w:bodyDiv w:val="1"/>
      <w:marLeft w:val="0"/>
      <w:marRight w:val="0"/>
      <w:marTop w:val="0"/>
      <w:marBottom w:val="0"/>
      <w:divBdr>
        <w:top w:val="none" w:sz="0" w:space="0" w:color="auto"/>
        <w:left w:val="none" w:sz="0" w:space="0" w:color="auto"/>
        <w:bottom w:val="none" w:sz="0" w:space="0" w:color="auto"/>
        <w:right w:val="none" w:sz="0" w:space="0" w:color="auto"/>
      </w:divBdr>
    </w:div>
    <w:div w:id="827986758">
      <w:bodyDiv w:val="1"/>
      <w:marLeft w:val="0"/>
      <w:marRight w:val="0"/>
      <w:marTop w:val="0"/>
      <w:marBottom w:val="0"/>
      <w:divBdr>
        <w:top w:val="none" w:sz="0" w:space="0" w:color="auto"/>
        <w:left w:val="none" w:sz="0" w:space="0" w:color="auto"/>
        <w:bottom w:val="none" w:sz="0" w:space="0" w:color="auto"/>
        <w:right w:val="none" w:sz="0" w:space="0" w:color="auto"/>
      </w:divBdr>
    </w:div>
    <w:div w:id="842478206">
      <w:bodyDiv w:val="1"/>
      <w:marLeft w:val="0"/>
      <w:marRight w:val="0"/>
      <w:marTop w:val="0"/>
      <w:marBottom w:val="0"/>
      <w:divBdr>
        <w:top w:val="none" w:sz="0" w:space="0" w:color="auto"/>
        <w:left w:val="none" w:sz="0" w:space="0" w:color="auto"/>
        <w:bottom w:val="none" w:sz="0" w:space="0" w:color="auto"/>
        <w:right w:val="none" w:sz="0" w:space="0" w:color="auto"/>
      </w:divBdr>
    </w:div>
    <w:div w:id="844901855">
      <w:bodyDiv w:val="1"/>
      <w:marLeft w:val="0"/>
      <w:marRight w:val="0"/>
      <w:marTop w:val="0"/>
      <w:marBottom w:val="0"/>
      <w:divBdr>
        <w:top w:val="none" w:sz="0" w:space="0" w:color="auto"/>
        <w:left w:val="none" w:sz="0" w:space="0" w:color="auto"/>
        <w:bottom w:val="none" w:sz="0" w:space="0" w:color="auto"/>
        <w:right w:val="none" w:sz="0" w:space="0" w:color="auto"/>
      </w:divBdr>
    </w:div>
    <w:div w:id="873151877">
      <w:bodyDiv w:val="1"/>
      <w:marLeft w:val="0"/>
      <w:marRight w:val="0"/>
      <w:marTop w:val="0"/>
      <w:marBottom w:val="0"/>
      <w:divBdr>
        <w:top w:val="none" w:sz="0" w:space="0" w:color="auto"/>
        <w:left w:val="none" w:sz="0" w:space="0" w:color="auto"/>
        <w:bottom w:val="none" w:sz="0" w:space="0" w:color="auto"/>
        <w:right w:val="none" w:sz="0" w:space="0" w:color="auto"/>
      </w:divBdr>
    </w:div>
    <w:div w:id="1014184971">
      <w:bodyDiv w:val="1"/>
      <w:marLeft w:val="0"/>
      <w:marRight w:val="0"/>
      <w:marTop w:val="0"/>
      <w:marBottom w:val="0"/>
      <w:divBdr>
        <w:top w:val="none" w:sz="0" w:space="0" w:color="auto"/>
        <w:left w:val="none" w:sz="0" w:space="0" w:color="auto"/>
        <w:bottom w:val="none" w:sz="0" w:space="0" w:color="auto"/>
        <w:right w:val="none" w:sz="0" w:space="0" w:color="auto"/>
      </w:divBdr>
    </w:div>
    <w:div w:id="1027564393">
      <w:bodyDiv w:val="1"/>
      <w:marLeft w:val="0"/>
      <w:marRight w:val="0"/>
      <w:marTop w:val="0"/>
      <w:marBottom w:val="0"/>
      <w:divBdr>
        <w:top w:val="none" w:sz="0" w:space="0" w:color="auto"/>
        <w:left w:val="none" w:sz="0" w:space="0" w:color="auto"/>
        <w:bottom w:val="none" w:sz="0" w:space="0" w:color="auto"/>
        <w:right w:val="none" w:sz="0" w:space="0" w:color="auto"/>
      </w:divBdr>
    </w:div>
    <w:div w:id="1049845095">
      <w:bodyDiv w:val="1"/>
      <w:marLeft w:val="0"/>
      <w:marRight w:val="0"/>
      <w:marTop w:val="0"/>
      <w:marBottom w:val="0"/>
      <w:divBdr>
        <w:top w:val="none" w:sz="0" w:space="0" w:color="auto"/>
        <w:left w:val="none" w:sz="0" w:space="0" w:color="auto"/>
        <w:bottom w:val="none" w:sz="0" w:space="0" w:color="auto"/>
        <w:right w:val="none" w:sz="0" w:space="0" w:color="auto"/>
      </w:divBdr>
    </w:div>
    <w:div w:id="1050612934">
      <w:bodyDiv w:val="1"/>
      <w:marLeft w:val="0"/>
      <w:marRight w:val="0"/>
      <w:marTop w:val="0"/>
      <w:marBottom w:val="0"/>
      <w:divBdr>
        <w:top w:val="none" w:sz="0" w:space="0" w:color="auto"/>
        <w:left w:val="none" w:sz="0" w:space="0" w:color="auto"/>
        <w:bottom w:val="none" w:sz="0" w:space="0" w:color="auto"/>
        <w:right w:val="none" w:sz="0" w:space="0" w:color="auto"/>
      </w:divBdr>
    </w:div>
    <w:div w:id="1073746898">
      <w:bodyDiv w:val="1"/>
      <w:marLeft w:val="0"/>
      <w:marRight w:val="0"/>
      <w:marTop w:val="0"/>
      <w:marBottom w:val="0"/>
      <w:divBdr>
        <w:top w:val="none" w:sz="0" w:space="0" w:color="auto"/>
        <w:left w:val="none" w:sz="0" w:space="0" w:color="auto"/>
        <w:bottom w:val="none" w:sz="0" w:space="0" w:color="auto"/>
        <w:right w:val="none" w:sz="0" w:space="0" w:color="auto"/>
      </w:divBdr>
    </w:div>
    <w:div w:id="1101224425">
      <w:bodyDiv w:val="1"/>
      <w:marLeft w:val="0"/>
      <w:marRight w:val="0"/>
      <w:marTop w:val="0"/>
      <w:marBottom w:val="0"/>
      <w:divBdr>
        <w:top w:val="none" w:sz="0" w:space="0" w:color="auto"/>
        <w:left w:val="none" w:sz="0" w:space="0" w:color="auto"/>
        <w:bottom w:val="none" w:sz="0" w:space="0" w:color="auto"/>
        <w:right w:val="none" w:sz="0" w:space="0" w:color="auto"/>
      </w:divBdr>
    </w:div>
    <w:div w:id="1122649951">
      <w:bodyDiv w:val="1"/>
      <w:marLeft w:val="0"/>
      <w:marRight w:val="0"/>
      <w:marTop w:val="0"/>
      <w:marBottom w:val="0"/>
      <w:divBdr>
        <w:top w:val="none" w:sz="0" w:space="0" w:color="auto"/>
        <w:left w:val="none" w:sz="0" w:space="0" w:color="auto"/>
        <w:bottom w:val="none" w:sz="0" w:space="0" w:color="auto"/>
        <w:right w:val="none" w:sz="0" w:space="0" w:color="auto"/>
      </w:divBdr>
    </w:div>
    <w:div w:id="1155562281">
      <w:bodyDiv w:val="1"/>
      <w:marLeft w:val="0"/>
      <w:marRight w:val="0"/>
      <w:marTop w:val="0"/>
      <w:marBottom w:val="0"/>
      <w:divBdr>
        <w:top w:val="none" w:sz="0" w:space="0" w:color="auto"/>
        <w:left w:val="none" w:sz="0" w:space="0" w:color="auto"/>
        <w:bottom w:val="none" w:sz="0" w:space="0" w:color="auto"/>
        <w:right w:val="none" w:sz="0" w:space="0" w:color="auto"/>
      </w:divBdr>
    </w:div>
    <w:div w:id="1166631633">
      <w:bodyDiv w:val="1"/>
      <w:marLeft w:val="0"/>
      <w:marRight w:val="0"/>
      <w:marTop w:val="0"/>
      <w:marBottom w:val="0"/>
      <w:divBdr>
        <w:top w:val="none" w:sz="0" w:space="0" w:color="auto"/>
        <w:left w:val="none" w:sz="0" w:space="0" w:color="auto"/>
        <w:bottom w:val="none" w:sz="0" w:space="0" w:color="auto"/>
        <w:right w:val="none" w:sz="0" w:space="0" w:color="auto"/>
      </w:divBdr>
      <w:divsChild>
        <w:div w:id="887954885">
          <w:marLeft w:val="480"/>
          <w:marRight w:val="0"/>
          <w:marTop w:val="0"/>
          <w:marBottom w:val="0"/>
          <w:divBdr>
            <w:top w:val="none" w:sz="0" w:space="0" w:color="auto"/>
            <w:left w:val="none" w:sz="0" w:space="0" w:color="auto"/>
            <w:bottom w:val="none" w:sz="0" w:space="0" w:color="auto"/>
            <w:right w:val="none" w:sz="0" w:space="0" w:color="auto"/>
          </w:divBdr>
        </w:div>
        <w:div w:id="388922788">
          <w:marLeft w:val="480"/>
          <w:marRight w:val="0"/>
          <w:marTop w:val="0"/>
          <w:marBottom w:val="0"/>
          <w:divBdr>
            <w:top w:val="none" w:sz="0" w:space="0" w:color="auto"/>
            <w:left w:val="none" w:sz="0" w:space="0" w:color="auto"/>
            <w:bottom w:val="none" w:sz="0" w:space="0" w:color="auto"/>
            <w:right w:val="none" w:sz="0" w:space="0" w:color="auto"/>
          </w:divBdr>
        </w:div>
        <w:div w:id="390932954">
          <w:marLeft w:val="480"/>
          <w:marRight w:val="0"/>
          <w:marTop w:val="0"/>
          <w:marBottom w:val="0"/>
          <w:divBdr>
            <w:top w:val="none" w:sz="0" w:space="0" w:color="auto"/>
            <w:left w:val="none" w:sz="0" w:space="0" w:color="auto"/>
            <w:bottom w:val="none" w:sz="0" w:space="0" w:color="auto"/>
            <w:right w:val="none" w:sz="0" w:space="0" w:color="auto"/>
          </w:divBdr>
        </w:div>
        <w:div w:id="542059155">
          <w:marLeft w:val="480"/>
          <w:marRight w:val="0"/>
          <w:marTop w:val="0"/>
          <w:marBottom w:val="0"/>
          <w:divBdr>
            <w:top w:val="none" w:sz="0" w:space="0" w:color="auto"/>
            <w:left w:val="none" w:sz="0" w:space="0" w:color="auto"/>
            <w:bottom w:val="none" w:sz="0" w:space="0" w:color="auto"/>
            <w:right w:val="none" w:sz="0" w:space="0" w:color="auto"/>
          </w:divBdr>
        </w:div>
        <w:div w:id="1304237094">
          <w:marLeft w:val="480"/>
          <w:marRight w:val="0"/>
          <w:marTop w:val="0"/>
          <w:marBottom w:val="0"/>
          <w:divBdr>
            <w:top w:val="none" w:sz="0" w:space="0" w:color="auto"/>
            <w:left w:val="none" w:sz="0" w:space="0" w:color="auto"/>
            <w:bottom w:val="none" w:sz="0" w:space="0" w:color="auto"/>
            <w:right w:val="none" w:sz="0" w:space="0" w:color="auto"/>
          </w:divBdr>
        </w:div>
        <w:div w:id="351226081">
          <w:marLeft w:val="480"/>
          <w:marRight w:val="0"/>
          <w:marTop w:val="0"/>
          <w:marBottom w:val="0"/>
          <w:divBdr>
            <w:top w:val="none" w:sz="0" w:space="0" w:color="auto"/>
            <w:left w:val="none" w:sz="0" w:space="0" w:color="auto"/>
            <w:bottom w:val="none" w:sz="0" w:space="0" w:color="auto"/>
            <w:right w:val="none" w:sz="0" w:space="0" w:color="auto"/>
          </w:divBdr>
        </w:div>
        <w:div w:id="24411976">
          <w:marLeft w:val="480"/>
          <w:marRight w:val="0"/>
          <w:marTop w:val="0"/>
          <w:marBottom w:val="0"/>
          <w:divBdr>
            <w:top w:val="none" w:sz="0" w:space="0" w:color="auto"/>
            <w:left w:val="none" w:sz="0" w:space="0" w:color="auto"/>
            <w:bottom w:val="none" w:sz="0" w:space="0" w:color="auto"/>
            <w:right w:val="none" w:sz="0" w:space="0" w:color="auto"/>
          </w:divBdr>
        </w:div>
        <w:div w:id="633945238">
          <w:marLeft w:val="480"/>
          <w:marRight w:val="0"/>
          <w:marTop w:val="0"/>
          <w:marBottom w:val="0"/>
          <w:divBdr>
            <w:top w:val="none" w:sz="0" w:space="0" w:color="auto"/>
            <w:left w:val="none" w:sz="0" w:space="0" w:color="auto"/>
            <w:bottom w:val="none" w:sz="0" w:space="0" w:color="auto"/>
            <w:right w:val="none" w:sz="0" w:space="0" w:color="auto"/>
          </w:divBdr>
        </w:div>
        <w:div w:id="1480927760">
          <w:marLeft w:val="480"/>
          <w:marRight w:val="0"/>
          <w:marTop w:val="0"/>
          <w:marBottom w:val="0"/>
          <w:divBdr>
            <w:top w:val="none" w:sz="0" w:space="0" w:color="auto"/>
            <w:left w:val="none" w:sz="0" w:space="0" w:color="auto"/>
            <w:bottom w:val="none" w:sz="0" w:space="0" w:color="auto"/>
            <w:right w:val="none" w:sz="0" w:space="0" w:color="auto"/>
          </w:divBdr>
        </w:div>
        <w:div w:id="1040517290">
          <w:marLeft w:val="480"/>
          <w:marRight w:val="0"/>
          <w:marTop w:val="0"/>
          <w:marBottom w:val="0"/>
          <w:divBdr>
            <w:top w:val="none" w:sz="0" w:space="0" w:color="auto"/>
            <w:left w:val="none" w:sz="0" w:space="0" w:color="auto"/>
            <w:bottom w:val="none" w:sz="0" w:space="0" w:color="auto"/>
            <w:right w:val="none" w:sz="0" w:space="0" w:color="auto"/>
          </w:divBdr>
        </w:div>
        <w:div w:id="1728071036">
          <w:marLeft w:val="480"/>
          <w:marRight w:val="0"/>
          <w:marTop w:val="0"/>
          <w:marBottom w:val="0"/>
          <w:divBdr>
            <w:top w:val="none" w:sz="0" w:space="0" w:color="auto"/>
            <w:left w:val="none" w:sz="0" w:space="0" w:color="auto"/>
            <w:bottom w:val="none" w:sz="0" w:space="0" w:color="auto"/>
            <w:right w:val="none" w:sz="0" w:space="0" w:color="auto"/>
          </w:divBdr>
        </w:div>
      </w:divsChild>
    </w:div>
    <w:div w:id="1170219965">
      <w:bodyDiv w:val="1"/>
      <w:marLeft w:val="0"/>
      <w:marRight w:val="0"/>
      <w:marTop w:val="0"/>
      <w:marBottom w:val="0"/>
      <w:divBdr>
        <w:top w:val="none" w:sz="0" w:space="0" w:color="auto"/>
        <w:left w:val="none" w:sz="0" w:space="0" w:color="auto"/>
        <w:bottom w:val="none" w:sz="0" w:space="0" w:color="auto"/>
        <w:right w:val="none" w:sz="0" w:space="0" w:color="auto"/>
      </w:divBdr>
    </w:div>
    <w:div w:id="1349793163">
      <w:bodyDiv w:val="1"/>
      <w:marLeft w:val="0"/>
      <w:marRight w:val="0"/>
      <w:marTop w:val="0"/>
      <w:marBottom w:val="0"/>
      <w:divBdr>
        <w:top w:val="none" w:sz="0" w:space="0" w:color="auto"/>
        <w:left w:val="none" w:sz="0" w:space="0" w:color="auto"/>
        <w:bottom w:val="none" w:sz="0" w:space="0" w:color="auto"/>
        <w:right w:val="none" w:sz="0" w:space="0" w:color="auto"/>
      </w:divBdr>
    </w:div>
    <w:div w:id="1414861349">
      <w:bodyDiv w:val="1"/>
      <w:marLeft w:val="0"/>
      <w:marRight w:val="0"/>
      <w:marTop w:val="0"/>
      <w:marBottom w:val="0"/>
      <w:divBdr>
        <w:top w:val="none" w:sz="0" w:space="0" w:color="auto"/>
        <w:left w:val="none" w:sz="0" w:space="0" w:color="auto"/>
        <w:bottom w:val="none" w:sz="0" w:space="0" w:color="auto"/>
        <w:right w:val="none" w:sz="0" w:space="0" w:color="auto"/>
      </w:divBdr>
    </w:div>
    <w:div w:id="1509321543">
      <w:bodyDiv w:val="1"/>
      <w:marLeft w:val="0"/>
      <w:marRight w:val="0"/>
      <w:marTop w:val="0"/>
      <w:marBottom w:val="0"/>
      <w:divBdr>
        <w:top w:val="none" w:sz="0" w:space="0" w:color="auto"/>
        <w:left w:val="none" w:sz="0" w:space="0" w:color="auto"/>
        <w:bottom w:val="none" w:sz="0" w:space="0" w:color="auto"/>
        <w:right w:val="none" w:sz="0" w:space="0" w:color="auto"/>
      </w:divBdr>
    </w:div>
    <w:div w:id="1517307921">
      <w:bodyDiv w:val="1"/>
      <w:marLeft w:val="0"/>
      <w:marRight w:val="0"/>
      <w:marTop w:val="0"/>
      <w:marBottom w:val="0"/>
      <w:divBdr>
        <w:top w:val="none" w:sz="0" w:space="0" w:color="auto"/>
        <w:left w:val="none" w:sz="0" w:space="0" w:color="auto"/>
        <w:bottom w:val="none" w:sz="0" w:space="0" w:color="auto"/>
        <w:right w:val="none" w:sz="0" w:space="0" w:color="auto"/>
      </w:divBdr>
    </w:div>
    <w:div w:id="1555189949">
      <w:bodyDiv w:val="1"/>
      <w:marLeft w:val="0"/>
      <w:marRight w:val="0"/>
      <w:marTop w:val="0"/>
      <w:marBottom w:val="0"/>
      <w:divBdr>
        <w:top w:val="none" w:sz="0" w:space="0" w:color="auto"/>
        <w:left w:val="none" w:sz="0" w:space="0" w:color="auto"/>
        <w:bottom w:val="none" w:sz="0" w:space="0" w:color="auto"/>
        <w:right w:val="none" w:sz="0" w:space="0" w:color="auto"/>
      </w:divBdr>
    </w:div>
    <w:div w:id="1574924610">
      <w:bodyDiv w:val="1"/>
      <w:marLeft w:val="0"/>
      <w:marRight w:val="0"/>
      <w:marTop w:val="0"/>
      <w:marBottom w:val="0"/>
      <w:divBdr>
        <w:top w:val="none" w:sz="0" w:space="0" w:color="auto"/>
        <w:left w:val="none" w:sz="0" w:space="0" w:color="auto"/>
        <w:bottom w:val="none" w:sz="0" w:space="0" w:color="auto"/>
        <w:right w:val="none" w:sz="0" w:space="0" w:color="auto"/>
      </w:divBdr>
    </w:div>
    <w:div w:id="1605844595">
      <w:bodyDiv w:val="1"/>
      <w:marLeft w:val="0"/>
      <w:marRight w:val="0"/>
      <w:marTop w:val="0"/>
      <w:marBottom w:val="0"/>
      <w:divBdr>
        <w:top w:val="none" w:sz="0" w:space="0" w:color="auto"/>
        <w:left w:val="none" w:sz="0" w:space="0" w:color="auto"/>
        <w:bottom w:val="none" w:sz="0" w:space="0" w:color="auto"/>
        <w:right w:val="none" w:sz="0" w:space="0" w:color="auto"/>
      </w:divBdr>
    </w:div>
    <w:div w:id="1650549704">
      <w:bodyDiv w:val="1"/>
      <w:marLeft w:val="0"/>
      <w:marRight w:val="0"/>
      <w:marTop w:val="0"/>
      <w:marBottom w:val="0"/>
      <w:divBdr>
        <w:top w:val="none" w:sz="0" w:space="0" w:color="auto"/>
        <w:left w:val="none" w:sz="0" w:space="0" w:color="auto"/>
        <w:bottom w:val="none" w:sz="0" w:space="0" w:color="auto"/>
        <w:right w:val="none" w:sz="0" w:space="0" w:color="auto"/>
      </w:divBdr>
    </w:div>
    <w:div w:id="1701782291">
      <w:bodyDiv w:val="1"/>
      <w:marLeft w:val="0"/>
      <w:marRight w:val="0"/>
      <w:marTop w:val="0"/>
      <w:marBottom w:val="0"/>
      <w:divBdr>
        <w:top w:val="none" w:sz="0" w:space="0" w:color="auto"/>
        <w:left w:val="none" w:sz="0" w:space="0" w:color="auto"/>
        <w:bottom w:val="none" w:sz="0" w:space="0" w:color="auto"/>
        <w:right w:val="none" w:sz="0" w:space="0" w:color="auto"/>
      </w:divBdr>
    </w:div>
    <w:div w:id="1709186871">
      <w:bodyDiv w:val="1"/>
      <w:marLeft w:val="0"/>
      <w:marRight w:val="0"/>
      <w:marTop w:val="0"/>
      <w:marBottom w:val="0"/>
      <w:divBdr>
        <w:top w:val="none" w:sz="0" w:space="0" w:color="auto"/>
        <w:left w:val="none" w:sz="0" w:space="0" w:color="auto"/>
        <w:bottom w:val="none" w:sz="0" w:space="0" w:color="auto"/>
        <w:right w:val="none" w:sz="0" w:space="0" w:color="auto"/>
      </w:divBdr>
    </w:div>
    <w:div w:id="1845048302">
      <w:bodyDiv w:val="1"/>
      <w:marLeft w:val="0"/>
      <w:marRight w:val="0"/>
      <w:marTop w:val="0"/>
      <w:marBottom w:val="0"/>
      <w:divBdr>
        <w:top w:val="none" w:sz="0" w:space="0" w:color="auto"/>
        <w:left w:val="none" w:sz="0" w:space="0" w:color="auto"/>
        <w:bottom w:val="none" w:sz="0" w:space="0" w:color="auto"/>
        <w:right w:val="none" w:sz="0" w:space="0" w:color="auto"/>
      </w:divBdr>
    </w:div>
    <w:div w:id="2017345388">
      <w:bodyDiv w:val="1"/>
      <w:marLeft w:val="0"/>
      <w:marRight w:val="0"/>
      <w:marTop w:val="0"/>
      <w:marBottom w:val="0"/>
      <w:divBdr>
        <w:top w:val="none" w:sz="0" w:space="0" w:color="auto"/>
        <w:left w:val="none" w:sz="0" w:space="0" w:color="auto"/>
        <w:bottom w:val="none" w:sz="0" w:space="0" w:color="auto"/>
        <w:right w:val="none" w:sz="0" w:space="0" w:color="auto"/>
      </w:divBdr>
    </w:div>
    <w:div w:id="2041201561">
      <w:bodyDiv w:val="1"/>
      <w:marLeft w:val="0"/>
      <w:marRight w:val="0"/>
      <w:marTop w:val="0"/>
      <w:marBottom w:val="0"/>
      <w:divBdr>
        <w:top w:val="none" w:sz="0" w:space="0" w:color="auto"/>
        <w:left w:val="none" w:sz="0" w:space="0" w:color="auto"/>
        <w:bottom w:val="none" w:sz="0" w:space="0" w:color="auto"/>
        <w:right w:val="none" w:sz="0" w:space="0" w:color="auto"/>
      </w:divBdr>
    </w:div>
    <w:div w:id="2119131298">
      <w:bodyDiv w:val="1"/>
      <w:marLeft w:val="0"/>
      <w:marRight w:val="0"/>
      <w:marTop w:val="0"/>
      <w:marBottom w:val="0"/>
      <w:divBdr>
        <w:top w:val="none" w:sz="0" w:space="0" w:color="auto"/>
        <w:left w:val="none" w:sz="0" w:space="0" w:color="auto"/>
        <w:bottom w:val="none" w:sz="0" w:space="0" w:color="auto"/>
        <w:right w:val="none" w:sz="0" w:space="0" w:color="auto"/>
      </w:divBdr>
    </w:div>
    <w:div w:id="21352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6FAA692-7204-4E29-B352-E0C761133580}"/>
      </w:docPartPr>
      <w:docPartBody>
        <w:p w:rsidR="00B37EC2" w:rsidRDefault="00AA5C9C">
          <w:r w:rsidRPr="00D46E4A">
            <w:rPr>
              <w:rStyle w:val="PlaceholderText"/>
            </w:rPr>
            <w:t>Click or tap here to enter text.</w:t>
          </w:r>
        </w:p>
      </w:docPartBody>
    </w:docPart>
    <w:docPart>
      <w:docPartPr>
        <w:name w:val="80D725287ED8449D92F060F93587AF07"/>
        <w:category>
          <w:name w:val="General"/>
          <w:gallery w:val="placeholder"/>
        </w:category>
        <w:types>
          <w:type w:val="bbPlcHdr"/>
        </w:types>
        <w:behaviors>
          <w:behavior w:val="content"/>
        </w:behaviors>
        <w:guid w:val="{5304E79B-C5F3-460A-9890-2824015BA430}"/>
      </w:docPartPr>
      <w:docPartBody>
        <w:p w:rsidR="00000000" w:rsidRDefault="00B37EC2" w:rsidP="00B37EC2">
          <w:pPr>
            <w:pStyle w:val="80D725287ED8449D92F060F93587AF07"/>
          </w:pPr>
          <w:r w:rsidRPr="00D46E4A">
            <w:rPr>
              <w:rStyle w:val="PlaceholderText"/>
            </w:rPr>
            <w:t>Click or tap here to enter text.</w:t>
          </w:r>
        </w:p>
      </w:docPartBody>
    </w:docPart>
    <w:docPart>
      <w:docPartPr>
        <w:name w:val="A8643C563E4E4360B3B79A690A3F86C1"/>
        <w:category>
          <w:name w:val="General"/>
          <w:gallery w:val="placeholder"/>
        </w:category>
        <w:types>
          <w:type w:val="bbPlcHdr"/>
        </w:types>
        <w:behaviors>
          <w:behavior w:val="content"/>
        </w:behaviors>
        <w:guid w:val="{72ACF731-FE74-4DCF-88B5-381DA8355A41}"/>
      </w:docPartPr>
      <w:docPartBody>
        <w:p w:rsidR="00000000" w:rsidRDefault="00B37EC2" w:rsidP="00B37EC2">
          <w:pPr>
            <w:pStyle w:val="A8643C563E4E4360B3B79A690A3F86C1"/>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9C"/>
    <w:rsid w:val="00033F3D"/>
    <w:rsid w:val="007530B9"/>
    <w:rsid w:val="00AA5C9C"/>
    <w:rsid w:val="00B37E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EC2"/>
    <w:rPr>
      <w:color w:val="808080"/>
    </w:rPr>
  </w:style>
  <w:style w:type="paragraph" w:customStyle="1" w:styleId="80D725287ED8449D92F060F93587AF07">
    <w:name w:val="80D725287ED8449D92F060F93587AF07"/>
    <w:rsid w:val="00B37EC2"/>
  </w:style>
  <w:style w:type="paragraph" w:customStyle="1" w:styleId="417897BB69D5442A84E5026F47F6B29D">
    <w:name w:val="417897BB69D5442A84E5026F47F6B29D"/>
    <w:rsid w:val="00B37EC2"/>
  </w:style>
  <w:style w:type="paragraph" w:customStyle="1" w:styleId="A8643C563E4E4360B3B79A690A3F86C1">
    <w:name w:val="A8643C563E4E4360B3B79A690A3F86C1"/>
    <w:rsid w:val="00B37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FC0786-43C2-472C-9F8D-2D7FE5E2E466}">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23df82f6-428a-407e-be1b-0be07f09f941&quot;,&quot;properties&quot;:{&quot;noteIndex&quot;:0},&quot;isEdited&quot;:false,&quot;manualOverride&quot;:{&quot;isManuallyOverridden&quot;:false,&quot;citeprocText&quot;:&quot;(Soetridai, 2008)&quot;,&quot;manualOverrideText&quot;:&quot;&quot;},&quot;citationTag&quot;:&quot;MENDELEY_CITATION_v3_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&quot;,&quot;citationItems&quot;:[{&quot;id&quot;:&quot;5f712857-bc6c-31b0-b8fe-928228db328b&quot;,&quot;itemData&quot;:{&quot;type&quot;:&quot;thesis&quot;,&quot;id&quot;:&quot;5f712857-bc6c-31b0-b8fe-928228db328b&quot;,&quot;title&quot;:&quot;KEBIJAKAN PENANGGULANGAN TINDAK PIDANA TERORISME DENGAN HUKUM PIDANA&quot;,&quot;author&quot;:[{&quot;family&quot;:&quot;Soetridai&quot;,&quot;given&quot;:&quot;Ewit&quot;,&quot;parse-names&quot;:false,&quot;dropping-particle&quot;:&quot;&quot;,&quot;non-dropping-particle&quot;:&quot;&quot;}],&quot;issued&quot;:{&quot;date-parts&quot;:[[2008]]},&quot;publisher-place&quot;:&quot;Semarang&quot;,&quot;genre&quot;:&quot;Tesis&quot;,&quot;publisher&quot;:&quot;Universitas Dipenogoro&quot;,&quot;container-title-short&quot;:&quot;&quot;},&quot;isTemporary&quot;:false}]},{&quot;citationID&quot;:&quot;MENDELEY_CITATION_2094c088-1f04-4a22-8d78-ffa151936a03&quot;,&quot;properties&quot;:{&quot;noteIndex&quot;:0},&quot;isEdited&quot;:false,&quot;manualOverride&quot;:{&quot;isManuallyOverridden&quot;:false,&quot;citeprocText&quot;:&quot;(Putra &amp;#38; Lukitasari, 2019)&quot;,&quot;manualOverrideText&quot;:&quot;&quot;},&quot;citationTag&quot;:&quot;MENDELEY_CITATION_v3_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&quot;,&quot;citationItems&quot;:[{&quot;id&quot;:&quot;d25c120d-95e3-3fe6-b344-8fbea47b3c6c&quot;,&quot;itemData&quot;:{&quot;type&quot;:&quot;article-journal&quot;,&quot;id&quot;:&quot;d25c120d-95e3-3fe6-b344-8fbea47b3c6c&quot;,&quot;title&quot;:&quot;PERBANDINGAN PENGATURAN TINDAK PIDANA TERORISME DI INDONESIA DAN MALAYSIA&quot;,&quot;author&quot;:[{&quot;family&quot;:&quot;Putra&quot;,&quot;given&quot;:&quot;Aditya&quot;,&quot;parse-names&quot;:false,&quot;dropping-particle&quot;:&quot;&quot;,&quot;non-dropping-particle&quot;:&quot;&quot;},{&quot;family&quot;:&quot;Lukitasari&quot;,&quot;given&quot;:&quot;Diana&quot;,&quot;parse-names&quot;:false,&quot;dropping-particle&quot;:&quot;&quot;,&quot;non-dropping-particle&quot;:&quot;&quot;}],&quot;container-title&quot;:&quot;Recidive&quot;,&quot;URL&quot;:&quot;http://www.viva.co.id/berita/nasional/598028-950-orang-terlibat-&quot;,&quot;issued&quot;:{&quot;date-parts&quot;:[[2019]]},&quot;issue&quot;:&quot;1&quot;,&quot;volume&quot;:&quot;8&quot;,&quot;container-title-short&quot;:&quot;&quot;},&quot;isTemporary&quot;:false}]},{&quot;citationID&quot;:&quot;MENDELEY_CITATION_03de0f4b-6455-488d-a0cc-db9035e2a6d0&quot;,&quot;properties&quot;:{&quot;noteIndex&quot;:0},&quot;isEdited&quot;:false,&quot;manualOverride&quot;:{&quot;isManuallyOverridden&quot;:false,&quot;citeprocText&quot;:&quot;(Firmansyah, 2011)&quot;,&quot;manualOverrideText&quot;:&quot;&quot;},&quot;citationTag&quot;:&quot;MENDELEY_CITATION_v3_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&quot;,&quot;citationItems&quot;:[{&quot;id&quot;:&quot;0bac8165-26f7-36a1-a0e0-b6a7a4440387&quot;,&quot;itemData&quot;:{&quot;type&quot;:&quot;article-journal&quot;,&quot;id&quot;:&quot;0bac8165-26f7-36a1-a0e0-b6a7a4440387&quot;,&quot;title&quot;:&quot;UPAYA PENANGGULANGAN TINDAK PIDANA TERORISME DI INDONESIA&quot;,&quot;author&quot;:[{&quot;family&quot;:&quot;Firmansyah&quot;,&quot;given&quot;:&quot;Hery&quot;,&quot;parse-names&quot;:false,&quot;dropping-particle&quot;:&quot;&quot;,&quot;non-dropping-particle&quot;:&quot;&quot;}],&quot;container-title&quot;:&quot;MIMBAR HUKUM&quot;,&quot;issued&quot;:{&quot;date-parts&quot;:[[2011]]},&quot;page&quot;:&quot;237-429&quot;,&quot;abstract&quot;:&quot;Abstrak Terrorism has become the most serious issue in Indonesia after terrorist attacks in Bali, November 2002. With the current condition where Indonesia still faces a key risk of new militant attacks with new cells and more bomb experts, this paper aims to analyse the way Indonesian government fight against terrorism.&quot;,&quot;volume&quot;:&quot;23&quot;,&quot;container-title-short&quot;:&quot;&quot;},&quot;isTemporary&quot;:false}]},{&quot;citationID&quot;:&quot;MENDELEY_CITATION_6f22faba-f845-4290-be9c-54e805d99b67&quot;,&quot;properties&quot;:{&quot;noteIndex&quot;:0},&quot;isEdited&quot;:false,&quot;manualOverride&quot;:{&quot;isManuallyOverridden&quot;:false,&quot;citeprocText&quot;:&quot;(Adesta &amp;#38; Priyanto, 2022)&quot;,&quot;manualOverrideText&quot;:&quot;&quot;},&quot;citationTag&quot;:&quot;MENDELEY_CITATION_v3_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&quot;,&quot;citationItems&quot;:[{&quot;id&quot;:&quot;8d740bf1-8bff-3e98-8027-1769aad345fe&quot;,&quot;itemData&quot;:{&quot;type&quot;:&quot;article-journal&quot;,&quot;id&quot;:&quot;8d740bf1-8bff-3e98-8027-1769aad345fe&quot;,&quot;title&quot;:&quot;HAK ASASI MANUSIA TERSANGKA TINDAK PIDANA TERORISME: STUDI PERBANDINGAN ANTARA INDONESIA DAN MALAYSIA&quot;,&quot;author&quot;:[{&quot;family&quot;:&quot;Adesta&quot;,&quot;given&quot;:&quot;Fayez Ghazi Mutasim&quot;,&quot;parse-names&quot;:false,&quot;dropping-particle&quot;:&quot;&quot;,&quot;non-dropping-particle&quot;:&quot;&quot;},{&quot;family&quot;:&quot;Priyanto&quot;,&quot;given&quot;:&quot;Sapto&quot;,&quot;parse-names&quot;:false,&quot;dropping-particle&quot;:&quot;&quot;,&quot;non-dropping-particle&quot;:&quot;&quot;}],&quot;container-title&quot;:&quot;Journal of Terrorism Studies&quot;,&quot;DOI&quot;:&quot;10.7454/jts.v4i1.1046&quot;,&quot;ISSN&quot;:&quot;26569965&quot;,&quot;issued&quot;:{&quot;date-parts&quot;:[[2022,5,30]]},&quot;abstract&quot;:&quot;… Seringkali, jikalau HAM dikorbankan atas nama keamanan, kemungkinan terjadinya pembunuhan massal atau genosida meningkat jadi lebih tinggi. Bahkan, secara statistik, terbukti …&quot;,&quot;publisher&quot;:&quot;Universitas Indonesia, Directorate of Research and Public Service&quot;,&quot;issue&quot;:&quot;1&quot;,&quot;volume&quot;:&quot;4&quot;,&quot;container-title-short&quot;:&quot;&quot;},&quot;isTemporary&quot;:false}]},{&quot;citationID&quot;:&quot;MENDELEY_CITATION_9260ff29-6432-456e-98b9-f99e063eb282&quot;,&quot;properties&quot;:{&quot;noteIndex&quot;:0},&quot;isEdited&quot;:false,&quot;manualOverride&quot;:{&quot;isManuallyOverridden&quot;:false,&quot;citeprocText&quot;:&quot;(Anakotta, 2020)&quot;,&quot;manualOverrideText&quot;:&quot;&quot;},&quot;citationTag&quot;:&quot;MENDELEY_CITATION_v3_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&quot;,&quot;citationItems&quot;:[{&quot;id&quot;:&quot;16904f91-89b1-38cd-9a30-608096865a33&quot;,&quot;itemData&quot;:{&quot;type&quot;:&quot;article-journal&quot;,&quot;id&quot;:&quot;16904f91-89b1-38cd-9a30-608096865a33&quot;,&quot;title&quot;:&quot;KEBIJAKAN SISTEM PENEGAKAN HUKUM TERHADAP PENANGGULANGAN TINDAK PIDANA TERORISME MELALUI PENDEKATAN INTEGRAL&quot;,&quot;author&quot;:[{&quot;family&quot;:&quot;Anakotta&quot;,&quot;given&quot;:&quot;Marthisan Y&quot;,&quot;parse-names&quot;:false,&quot;dropping-particle&quot;:&quot;&quot;,&quot;non-dropping-particle&quot;:&quot;&quot;}],&quot;container-title&quot;:&quot;Jurnal Belo&quot;,&quot;ISSN&quot;:&quot;2460-6820&quot;,&quot;issued&quot;:{&quot;date-parts&quot;:[[2020]]},&quot;volume&quot;:&quot;5&quot;,&quot;container-title-short&quot;:&quot;&quot;},&quot;isTemporary&quot;:false}]},{&quot;citationID&quot;:&quot;MENDELEY_CITATION_9f48f382-da71-44f4-a140-6f600d74ffa7&quot;,&quot;properties&quot;:{&quot;noteIndex&quot;:0},&quot;isEdited&quot;:false,&quot;manualOverride&quot;:{&quot;isManuallyOverridden&quot;:false,&quot;citeprocText&quot;:&quot;(Rachma, 2020)&quot;,&quot;manualOverrideText&quot;:&quot;&quot;},&quot;citationTag&quot;:&quot;MENDELEY_CITATION_v3_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&quot;,&quot;citationItems&quot;:[{&quot;id&quot;:&quot;5b021340-5ffb-325f-b574-80f2bf62e7d9&quot;,&quot;itemData&quot;:{&quot;type&quot;:&quot;article-journal&quot;,&quot;id&quot;:&quot;5b021340-5ffb-325f-b574-80f2bf62e7d9&quot;,&quot;title&quot;:&quot;Perbandingan Hukum Terhadap Tindak Pidana Terorisme di Indonesia dan\nFilipina&quot;,&quot;author&quot;:[{&quot;family&quot;:&quot;Rachma&quot;,&quot;given&quot;:&quot;Alfianti Dwi&quot;,&quot;parse-names&quot;:false,&quot;dropping-particle&quot;:&quot;&quot;,&quot;non-dropping-particle&quot;:&quot;&quot;}],&quot;container-title&quot;:&quot;Jurnal Pembaru Hukum&quot;,&quot;DOI&quot;:&quot;10.24905/diktum.v8i1.89&quot;,&quot;ISSN&quot;:&quot;2655-3449&quot;,&quot;issued&quot;:{&quot;date-parts&quot;:[[2020,5,27]]},&quot;abstract&quot;:&quot;Penelitian ini bertujuan menjelaskan pengaturan hukum mengenai tindak pidana terorisme baik di\nIndonesia dan Filipina. Selain itu penelitian juga berusaha mengkaji perbedaan dan persamaan\npengaturan sanksi terkait dengan tindak pidana terorisme di Indonesia dan Filipina. Terorisme\nmerupakan musuh utama negara berkembang dalam menjaga setabilitas keamanan dan kedaulatan\nsebuah negara. Perkembangan terorisme di Filipina hampir sama dengan perkembangan terorisme di\nIndonesia, walaupun Indonesia dan Filipina berbeda dari segi suku, ras dan agama. Jenis penelitian\nini adalah penelitian kepustakaan dengan pendekatan normatif. Teknik pengumpulan datanya melalui\nstudi kepustakaan, dianalisa dengan metode kualitatif. Hasil penelitian ini menunjukan bahwa\npemidanaan terorisme di Filipina sudah mencabut hukuman pidana mati sedangkan Indonesia masih\nmemberlakukan hukuman pidana mati Sanksi pidana penjara terorisme di Filipina selama 40 tahun\ntanpa pembebasan bersyarat. Sedangkan di Indonesia dapat dijatuhi hukuman pidana penjara paling\nsingkat 5 tahun dan paling lama 20 tahun, pidana penjara seumur hidup atau pidana mati. Persamaan\ndiantara keduanya yakni memiliki lembaga khusus yang menangani penanggulangan terorisme dan\nkerjasama internasional penanggulangan terorisme\nKata Kunci : Perbandingan Hukum, Terorisme, Undang-Undang.&quot;,&quot;publisher&quot;:&quot;Universitas Pancasakti&quot;,&quot;volume&quot;:&quot;1&quot;},&quot;isTemporary&quot;:false}]},{&quot;citationID&quot;:&quot;MENDELEY_CITATION_4bd70cd1-d53d-48f0-a381-de296c5cb1c0&quot;,&quot;properties&quot;:{&quot;noteIndex&quot;:0},&quot;isEdited&quot;:false,&quot;manualOverride&quot;:{&quot;isManuallyOverridden&quot;:false,&quot;citeprocText&quot;:&quot;(Setiawan &amp;#38; Putranto, 2023)&quot;,&quot;manualOverrideText&quot;:&quot;&quot;},&quot;citationTag&quot;:&quot;MENDELEY_CITATION_v3_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&quot;,&quot;citationItems&quot;:[{&quot;id&quot;:&quot;205ba8c9-f929-3549-b3dd-de035f67eea1&quot;,&quot;itemData&quot;:{&quot;type&quot;:&quot;article-journal&quot;,&quot;id&quot;:&quot;205ba8c9-f929-3549-b3dd-de035f67eea1&quot;,&quot;title&quot;:&quot;PERBANDINGAN REGULASI PENANGANAN KEJAHATAN TERORISME DI INDONESIA DAN MALAYSIA&quot;,&quot;author&quot;:[{&quot;family&quot;:&quot;Setiawan&quot;,&quot;given&quot;:&quot;Adji Rahmat Andre&quot;,&quot;parse-names&quot;:false,&quot;dropping-particle&quot;:&quot;&quot;,&quot;non-dropping-particle&quot;:&quot;&quot;},{&quot;family&quot;:&quot;Putranto&quot;,&quot;given&quot;:&quot;Rachmat Dwi&quot;,&quot;parse-names&quot;:false,&quot;dropping-particle&quot;:&quot;&quot;,&quot;non-dropping-particle&quot;:&quot;&quot;}],&quot;container-title&quot;:&quot;Journal Evidence Of Law&quot;,&quot;URL&quot;:&quot;https://jurnal.erapublikasi.id/index.php/JEL&quot;,&quot;issued&quot;:{&quot;date-parts&quot;:[[2023]]},&quot;abstract&quot;:&quot;Indonesia is one of the countries with a considerable impact of terrorism, Indonesia should pay great attention to the development of radical currents and terrorist organizations. Terrorism is a major threat to the resilience and security of all Indonesian people. Even terrorism is becoming a common enemy around the world. Indonesia is one of the countries that faces a high level of terrorism cases. The Global Terrorism Index is published by the Institute for Economics and Peace. Indonesia is in 38th position out of 143 countries worldwide in terms of terrorism cases, Indonesia has issued regulations related to terrorism designed based on the Bali I bombing on October 12, 2002. Comparison with Malaysia shows that the country was ranked 61st out of 143 countries in the Global Terrorism Index 2016 with a value of 2,691. The author is interested in analyzing the differences in regulation in the handling of crime in the two countries, with the title comparison of regulation on the handling of terrorism crimes in Indonesia and Malaysia. This study uses normative legal research methods that are prescriptive analysis by reviewing legislation.&quot;,&quot;issue&quot;:&quot;2&quot;,&quot;volume&quot;:&quot;2&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4a6c99c3-7d36-455c-bcdd-00d846247ff3&quot;,&quot;properties&quot;:{&quot;noteIndex&quot;:0},&quot;isEdited&quot;:false,&quot;manualOverride&quot;:{&quot;isManuallyOverridden&quot;:false,&quot;citeprocText&quot;:&quot;(Darma et al., 2018)&quot;,&quot;manualOverrideText&quot;:&quot;&quot;},&quot;citationTag&quot;:&quot;MENDELEY_CITATION_v3_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&quot;,&quot;citationItems&quot;:[{&quot;id&quot;:&quot;beccfb5a-a83b-3c7a-8515-17315b173737&quot;,&quot;itemData&quot;:{&quot;type&quot;:&quot;article-journal&quot;,&quot;id&quot;:&quot;beccfb5a-a83b-3c7a-8515-17315b173737&quot;,&quot;title&quot;:&quot;Kebijakan Formulasi Hukum Pidana Dalam Penanggulangan Tindak Pidana Terorisme Di Indonesia&quot;,&quot;author&quot;:[{&quot;family&quot;:&quot;Darma&quot;,&quot;given&quot;:&quot;Natalia Budi&quot;,&quot;parse-names&quot;:false,&quot;dropping-particle&quot;:&quot;&quot;,&quot;non-dropping-particle&quot;:&quot;&quot;},{&quot;family&quot;:&quot;Wahyuningsih&quot;,&quot;given&quot;:&quot;Sri Endah&quot;,&quot;parse-names&quot;:false,&quot;dropping-particle&quot;:&quot;&quot;,&quot;non-dropping-particle&quot;:&quot;&quot;},{&quot;family&quot;:&quot;Hanim&quot;,&quot;given&quot;:&quot;Latifah&quot;,&quot;parse-names&quot;:false,&quot;dropping-particle&quot;:&quot;&quot;,&quot;non-dropping-particle&quot;:&quot;&quot;}],&quot;container-title&quot;:&quot;Jurnal Daulat Hukum&quot;,&quot;issued&quot;:{&quot;date-parts&quot;:[[2018]]},&quot;volume&quot;:&quot;1&quot;,&quot;container-title-short&quot;:&quot;&quot;},&quot;isTemporary&quot;:false}]},{&quot;citationID&quot;:&quot;MENDELEY_CITATION_ee78f6d2-c51b-477f-bb8a-32020b2ea55e&quot;,&quot;properties&quot;:{&quot;noteIndex&quot;:0},&quot;isEdited&quot;:false,&quot;manualOverride&quot;:{&quot;isManuallyOverridden&quot;:false,&quot;citeprocText&quot;:&quot;(Mujib &amp;#38; Halkis, 2022)&quot;,&quot;manualOverrideText&quot;:&quot;&quot;},&quot;citationTag&quot;:&quot;MENDELEY_CITATION_v3_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&quot;,&quot;citationItems&quot;:[{&quot;id&quot;:&quot;fd973b35-50ae-335f-acef-71370c4ffb5b&quot;,&quot;itemData&quot;:{&quot;type&quot;:&quot;article-journal&quot;,&quot;id&quot;:&quot;fd973b35-50ae-335f-acef-71370c4ffb5b&quot;,&quot;title&quot;:&quot;Upaya Pemerintah Malaysia Menanggulangi Masalah Terorisme&quot;,&quot;author&quot;:[{&quot;family&quot;:&quot;Mujib&quot;,&quot;given&quot;:&quot;Syahrir&quot;,&quot;parse-names&quot;:false,&quot;dropping-particle&quot;:&quot;&quot;,&quot;non-dropping-particle&quot;:&quot;&quot;},{&quot;family&quot;:&quot;Halkis&quot;,&quot;given&quot;:&quot;Mhd&quot;,&quot;parse-names&quot;:false,&quot;dropping-particle&quot;:&quot;&quot;,&quot;non-dropping-particle&quot;:&quot;&quot;}],&quot;container-title&quot;:&quot;Online) Sospol: Jurnal Sosial Politik&quot;,&quot;DOI&quot;:&quot;10.22219/jurnalsospol.v8i2.22549&quot;,&quot;issued&quot;:{&quot;date-parts&quot;:[[2022]]},&quot;page&quot;:&quot;225-240&quot;,&quot;abstract&quot;:&quot;This paper aims to explain the counter-terrorism efforts carried out by the Malaysian government. As is well known, Southeast Asia is a region which is the basis for the development of radical groups that lead to acts of terrorism. Malaysia is one of the countries in Southeast Asia that has experienced various acts of terrorism in line with the development of radical groups in the country. There are around 13 (thirteen) radical groups developing in Malaysia. Indeed this is a threat to security and defense. So that the Malaysian government seeks to overcome various acts of terrorism. By using qualitative methods and the concept of deradicalization, this study found that the Malaysian government's counterterrorism efforts were carried out through the implementation of deradicalization programs and cooperation with countries in the Southeast Asian region. Abstrak Tulisan ini bertujuan untuk menjelaskan upaya penanggulangan terorisme yang dilakukan oleh pemerintah Malaysia. Sebagaimana diketahui, Asia Tenggara adalah Kawasan yang menjadi basis perkembangan kelompok radikal yang mengarah pada tindak terorisme. Malaysia menjadi salah satu negara di Asia Tenggara yang mengalami berbagai tindak terorisme seiring dengan adanya perkembangan kelompok radikal di negara tersebut. Terdapat sekitar 13 (tiga belas) kelompok radikal yang berkembang di Malaysia. Tentunya hal ini menjadi ancaman keamanan dan pertahanan. Sehingga pemerintah Malaysia mengupayakan penanggulangan berbagai aksi terorisme. Dengan menggunakan menggunakan metode kualitatif dan konsep deradikalisasi, penelitian ini menghasilkan temuan bahwa upaya penanggulangan terorisme oleh pemerintah Malaysia dilakukan melalui penerapan program deradikalisasi dan kerjasama dengan negara-negara di kawasan Asia Tenggara.&quot;,&quot;issue&quot;:&quot;2&quot;,&quot;volume&quot;:&quot;8&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9485-B94A-4B6E-9D22-A49ECF9B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2</cp:revision>
  <dcterms:created xsi:type="dcterms:W3CDTF">2023-09-12T02:54:00Z</dcterms:created>
  <dcterms:modified xsi:type="dcterms:W3CDTF">2023-09-12T08:21:00Z</dcterms:modified>
</cp:coreProperties>
</file>