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3DA2F" w14:textId="3697642A" w:rsidR="005A2872" w:rsidRPr="00F97572" w:rsidRDefault="005A2872" w:rsidP="005A2872">
      <w:pPr>
        <w:spacing w:line="240" w:lineRule="auto"/>
        <w:jc w:val="center"/>
        <w:rPr>
          <w:rFonts w:ascii="Cambria" w:hAnsi="Cambria" w:cs="Times New Roman"/>
          <w:b/>
          <w:bCs/>
          <w:sz w:val="28"/>
          <w:szCs w:val="28"/>
        </w:rPr>
      </w:pPr>
      <w:r w:rsidRPr="00F97572">
        <w:rPr>
          <w:rFonts w:ascii="Cambria" w:hAnsi="Cambria" w:cs="Times New Roman"/>
          <w:b/>
          <w:bCs/>
          <w:sz w:val="28"/>
          <w:szCs w:val="28"/>
        </w:rPr>
        <w:t>ANALISIS YURIDI</w:t>
      </w:r>
      <w:r w:rsidR="006D7D20">
        <w:rPr>
          <w:rFonts w:ascii="Cambria" w:hAnsi="Cambria" w:cs="Times New Roman"/>
          <w:b/>
          <w:bCs/>
          <w:sz w:val="28"/>
          <w:szCs w:val="28"/>
        </w:rPr>
        <w:t>S TERHADAP KEKUATAN HUKUM SERTIF</w:t>
      </w:r>
      <w:r w:rsidRPr="00F97572">
        <w:rPr>
          <w:rFonts w:ascii="Cambria" w:hAnsi="Cambria" w:cs="Times New Roman"/>
          <w:b/>
          <w:bCs/>
          <w:sz w:val="28"/>
          <w:szCs w:val="28"/>
        </w:rPr>
        <w:t>IKAT HAK MILIK BERDASARKAN PERMEN AGRARIA/KEPALA BPN NO. 1 TAHUN 2021</w:t>
      </w:r>
      <w:bookmarkStart w:id="0" w:name="_GoBack"/>
      <w:bookmarkEnd w:id="0"/>
    </w:p>
    <w:p w14:paraId="2E5FA39D" w14:textId="77777777" w:rsidR="005A2872" w:rsidRPr="00F97572" w:rsidRDefault="005A2872" w:rsidP="005A2872">
      <w:pPr>
        <w:jc w:val="center"/>
        <w:rPr>
          <w:rFonts w:ascii="Cambria" w:hAnsi="Cambria" w:cs="Times New Roman"/>
          <w:b/>
          <w:bCs/>
          <w:sz w:val="28"/>
          <w:szCs w:val="28"/>
        </w:rPr>
      </w:pPr>
    </w:p>
    <w:p w14:paraId="6B660920" w14:textId="77777777" w:rsidR="005A2872" w:rsidRPr="00F97572" w:rsidRDefault="005A2872" w:rsidP="005A2872">
      <w:pPr>
        <w:spacing w:after="120" w:line="240" w:lineRule="auto"/>
        <w:jc w:val="center"/>
        <w:rPr>
          <w:rFonts w:ascii="Cambria" w:hAnsi="Cambria" w:cs="Times New Roman"/>
          <w:b/>
          <w:i/>
          <w:sz w:val="24"/>
          <w:szCs w:val="24"/>
        </w:rPr>
      </w:pPr>
      <w:r w:rsidRPr="00F97572">
        <w:rPr>
          <w:rFonts w:ascii="Cambria" w:hAnsi="Cambria" w:cs="Times New Roman"/>
          <w:b/>
          <w:i/>
          <w:sz w:val="24"/>
          <w:szCs w:val="24"/>
        </w:rPr>
        <w:t>ABSTRACT</w:t>
      </w:r>
    </w:p>
    <w:p w14:paraId="21EFB119" w14:textId="15FA763B" w:rsidR="00A30BA0" w:rsidRPr="00A30BA0" w:rsidRDefault="00A30BA0" w:rsidP="00A30BA0">
      <w:pPr>
        <w:spacing w:after="120" w:line="240" w:lineRule="auto"/>
        <w:jc w:val="both"/>
        <w:rPr>
          <w:rFonts w:ascii="Cambria" w:hAnsi="Cambria" w:cs="Times New Roman"/>
          <w:i/>
          <w:sz w:val="24"/>
          <w:szCs w:val="24"/>
        </w:rPr>
      </w:pPr>
      <w:r w:rsidRPr="00A30BA0">
        <w:rPr>
          <w:rFonts w:ascii="Cambria" w:hAnsi="Cambria" w:cs="Times New Roman"/>
          <w:i/>
          <w:sz w:val="24"/>
          <w:szCs w:val="24"/>
        </w:rPr>
        <w:t xml:space="preserve">This </w:t>
      </w:r>
      <w:r w:rsidR="00AA41CF" w:rsidRPr="00AA41CF">
        <w:rPr>
          <w:rFonts w:ascii="Cambria" w:hAnsi="Cambria" w:cs="Times New Roman"/>
          <w:i/>
          <w:color w:val="FFFFFF" w:themeColor="background1"/>
          <w:sz w:val="24"/>
          <w:szCs w:val="24"/>
        </w:rPr>
        <w:t>“</w:t>
      </w:r>
      <w:r w:rsidRPr="00A30BA0">
        <w:rPr>
          <w:rFonts w:ascii="Cambria" w:hAnsi="Cambria" w:cs="Times New Roman"/>
          <w:i/>
          <w:sz w:val="24"/>
          <w:szCs w:val="24"/>
        </w:rPr>
        <w:t>study examines the juridical analysis of the legal force of property rights certificates based on the Minister of Agrarian Affairs/Head of BPN no. 1 of 2021. The research method used is normative juridical study, namely research studies based on legal sources such as laws and regulations, and expert opinion to research studies related to the title chosen by the researcher. The result of this research is that the transformation of technological advances has shifted the land registration system from paper-based to electronic. With the existence of computers and the internet, advances in information and communication technology have encouraged the computerization of the land registration process. In Indonesia, information and communication technology is increasingly changing market transactions and public services which were originally analog manual to electronic-based services. One of them is the issuance of electronic certificates contained in the ATR/Head of BPN Ministerial Regulation Number 1 of 2021. This electronic certificate refers to the legal source, namely the Electronic Information and Transaction Law and the Job Creation Law, which is not a problem because it only regulates electronic certificates.</w:t>
      </w:r>
      <w:r w:rsidR="00AA41CF" w:rsidRPr="00AA41CF">
        <w:rPr>
          <w:rFonts w:ascii="Cambria" w:hAnsi="Cambria" w:cs="Times New Roman"/>
          <w:i/>
          <w:color w:val="FFFFFF" w:themeColor="background1"/>
          <w:sz w:val="24"/>
          <w:szCs w:val="24"/>
        </w:rPr>
        <w:t>”</w:t>
      </w:r>
    </w:p>
    <w:p w14:paraId="2D1C989B" w14:textId="0AFDA197" w:rsidR="005A2872" w:rsidRDefault="00A30BA0" w:rsidP="00A30BA0">
      <w:pPr>
        <w:spacing w:after="120" w:line="240" w:lineRule="auto"/>
        <w:jc w:val="both"/>
        <w:rPr>
          <w:rFonts w:ascii="Cambria" w:hAnsi="Cambria" w:cs="Times New Roman"/>
          <w:i/>
          <w:sz w:val="24"/>
          <w:szCs w:val="24"/>
        </w:rPr>
      </w:pPr>
      <w:r w:rsidRPr="00A30BA0">
        <w:rPr>
          <w:rFonts w:ascii="Cambria" w:hAnsi="Cambria" w:cs="Times New Roman"/>
          <w:i/>
          <w:sz w:val="24"/>
          <w:szCs w:val="24"/>
        </w:rPr>
        <w:t>Keywords: Electronic, Property Rights Certificate, Juridical</w:t>
      </w:r>
    </w:p>
    <w:p w14:paraId="3F2CD647" w14:textId="77777777" w:rsidR="00A30BA0" w:rsidRPr="00F97572" w:rsidRDefault="00A30BA0" w:rsidP="00A30BA0">
      <w:pPr>
        <w:spacing w:after="120" w:line="240" w:lineRule="auto"/>
        <w:jc w:val="both"/>
        <w:rPr>
          <w:rFonts w:ascii="Cambria" w:hAnsi="Cambria" w:cs="Times New Roman"/>
          <w:sz w:val="24"/>
          <w:szCs w:val="24"/>
        </w:rPr>
      </w:pPr>
    </w:p>
    <w:p w14:paraId="3D1731C6" w14:textId="77777777" w:rsidR="005A2872" w:rsidRPr="00F97572" w:rsidRDefault="005A2872" w:rsidP="005A2872">
      <w:pPr>
        <w:spacing w:after="120" w:line="240" w:lineRule="auto"/>
        <w:jc w:val="center"/>
        <w:rPr>
          <w:rFonts w:ascii="Cambria" w:hAnsi="Cambria" w:cs="Times New Roman"/>
          <w:b/>
          <w:sz w:val="24"/>
          <w:szCs w:val="24"/>
        </w:rPr>
      </w:pPr>
      <w:r w:rsidRPr="00F97572">
        <w:rPr>
          <w:rFonts w:ascii="Cambria" w:hAnsi="Cambria" w:cs="Times New Roman"/>
          <w:b/>
          <w:sz w:val="24"/>
          <w:szCs w:val="24"/>
        </w:rPr>
        <w:t>ABSTRAK</w:t>
      </w:r>
    </w:p>
    <w:p w14:paraId="5E1ED892" w14:textId="64764F45" w:rsidR="00187C1E" w:rsidRPr="00F97572" w:rsidRDefault="005A2872" w:rsidP="00B6425D">
      <w:pPr>
        <w:spacing w:after="120" w:line="240" w:lineRule="auto"/>
        <w:jc w:val="both"/>
        <w:rPr>
          <w:rFonts w:ascii="Cambria" w:hAnsi="Cambria" w:cs="Times New Roman"/>
          <w:sz w:val="24"/>
          <w:szCs w:val="24"/>
        </w:rPr>
      </w:pPr>
      <w:r w:rsidRPr="00F97572">
        <w:rPr>
          <w:rFonts w:ascii="Cambria" w:hAnsi="Cambria" w:cs="Times New Roman"/>
          <w:sz w:val="24"/>
          <w:szCs w:val="24"/>
        </w:rPr>
        <w:t xml:space="preserve">Penelitian </w:t>
      </w:r>
      <w:r w:rsidR="00AA41CF" w:rsidRPr="00AA41CF">
        <w:rPr>
          <w:rFonts w:ascii="Cambria" w:hAnsi="Cambria" w:cs="Times New Roman"/>
          <w:color w:val="FFFFFF" w:themeColor="background1"/>
          <w:sz w:val="24"/>
          <w:szCs w:val="24"/>
        </w:rPr>
        <w:t>“</w:t>
      </w:r>
      <w:r w:rsidRPr="00F97572">
        <w:rPr>
          <w:rFonts w:ascii="Cambria" w:hAnsi="Cambria" w:cs="Times New Roman"/>
          <w:sz w:val="24"/>
          <w:szCs w:val="24"/>
        </w:rPr>
        <w:t xml:space="preserve">ini mengkaji tentang </w:t>
      </w:r>
      <w:r w:rsidR="00B6425D" w:rsidRPr="00F97572">
        <w:rPr>
          <w:rFonts w:ascii="Cambria" w:hAnsi="Cambria" w:cs="Times New Roman"/>
          <w:sz w:val="24"/>
          <w:szCs w:val="24"/>
        </w:rPr>
        <w:t xml:space="preserve">analisis yuridis terhadap kekuatan hukum sertifikat hak milik berdasarkan permen agraria/kepala BPN no. 1 tahun 2021. </w:t>
      </w:r>
      <w:r w:rsidRPr="00F97572">
        <w:rPr>
          <w:rFonts w:ascii="Cambria" w:hAnsi="Cambria" w:cs="Times New Roman"/>
          <w:sz w:val="24"/>
          <w:szCs w:val="24"/>
        </w:rPr>
        <w:t xml:space="preserve">Metode penelitian yang digunakan adalah kajian yuridis normative yakni kajian penelitian yang didasarkan pada sumber sumber hukum seperti peraturan perundang-undangan, pendapat ahli hingga kajian penelitian yang berkaitan dengan judul yang dipilih oleh peneliti. Hasil dari penelitian yang dilakukan ini adalah </w:t>
      </w:r>
      <w:r w:rsidR="00E80897" w:rsidRPr="00F97572">
        <w:rPr>
          <w:rFonts w:ascii="Cambria" w:hAnsi="Cambria" w:cs="Times New Roman"/>
          <w:sz w:val="24"/>
          <w:szCs w:val="24"/>
        </w:rPr>
        <w:t>Transformasi kemajuan teknologi menggeser sistem pendaftaran tanah yang sebelumnya berbasis kertas menjadi elektronik. Dengan adanya komputer dan internet, kemajuan teknologi informasi dan komunikasi telah mendorong komputerisasi dalam proses pendaftaran tanah. Di Indonesia, teknologi informasi dan komunikasi semakin mengubah transaksi pasar dan pelayanan publik yang semula bersifat analog manual menjadi pelayanan berbasis elektronik.</w:t>
      </w:r>
      <w:r w:rsidR="00B03C27" w:rsidRPr="00F97572">
        <w:rPr>
          <w:rFonts w:ascii="Cambria" w:hAnsi="Cambria" w:cs="Times New Roman"/>
          <w:sz w:val="24"/>
          <w:szCs w:val="24"/>
        </w:rPr>
        <w:t xml:space="preserve"> Salah </w:t>
      </w:r>
      <w:proofErr w:type="gramStart"/>
      <w:r w:rsidR="00B03C27" w:rsidRPr="00F97572">
        <w:rPr>
          <w:rFonts w:ascii="Cambria" w:hAnsi="Cambria" w:cs="Times New Roman"/>
          <w:sz w:val="24"/>
          <w:szCs w:val="24"/>
        </w:rPr>
        <w:t>satunya  adalah</w:t>
      </w:r>
      <w:proofErr w:type="gramEnd"/>
      <w:r w:rsidR="00B03C27" w:rsidRPr="00F97572">
        <w:rPr>
          <w:rFonts w:ascii="Cambria" w:hAnsi="Cambria" w:cs="Times New Roman"/>
          <w:sz w:val="24"/>
          <w:szCs w:val="24"/>
        </w:rPr>
        <w:t xml:space="preserve"> </w:t>
      </w:r>
      <w:r w:rsidR="00495631" w:rsidRPr="00F97572">
        <w:rPr>
          <w:rFonts w:ascii="Cambria" w:hAnsi="Cambria" w:cs="Times New Roman"/>
          <w:sz w:val="24"/>
          <w:szCs w:val="24"/>
        </w:rPr>
        <w:t>penerbitan sertipikat elektronik terdapat dalam Peraturan Menteri ATR/Kepala BPN Nomor 1 Tahun 2021</w:t>
      </w:r>
      <w:r w:rsidR="00FB11F5" w:rsidRPr="00F97572">
        <w:rPr>
          <w:rFonts w:ascii="Cambria" w:hAnsi="Cambria" w:cs="Times New Roman"/>
          <w:sz w:val="24"/>
          <w:szCs w:val="24"/>
        </w:rPr>
        <w:t xml:space="preserve">. </w:t>
      </w:r>
      <w:r w:rsidR="00187C1E" w:rsidRPr="00F97572">
        <w:rPr>
          <w:rFonts w:ascii="Cambria" w:hAnsi="Cambria" w:cs="Times New Roman"/>
          <w:sz w:val="24"/>
          <w:szCs w:val="24"/>
        </w:rPr>
        <w:t xml:space="preserve">Sertipikat elektronik </w:t>
      </w:r>
      <w:r w:rsidR="008C14F1" w:rsidRPr="00F97572">
        <w:rPr>
          <w:rFonts w:ascii="Cambria" w:hAnsi="Cambria" w:cs="Times New Roman"/>
          <w:sz w:val="24"/>
          <w:szCs w:val="24"/>
        </w:rPr>
        <w:t xml:space="preserve">ini </w:t>
      </w:r>
      <w:r w:rsidR="00187C1E" w:rsidRPr="00F97572">
        <w:rPr>
          <w:rFonts w:ascii="Cambria" w:hAnsi="Cambria" w:cs="Times New Roman"/>
          <w:sz w:val="24"/>
          <w:szCs w:val="24"/>
        </w:rPr>
        <w:t>merujuk sumber hukumnya adalah Undang- Undang Informasi dan Transaksi Elektronik dan Undang-Undang Cipta Kerja memang tidak menjadi persoalan, karena hanya mengatur tentang sertipikat elektronik.</w:t>
      </w:r>
      <w:r w:rsidR="00AA41CF" w:rsidRPr="00AA41CF">
        <w:rPr>
          <w:rFonts w:ascii="Cambria" w:hAnsi="Cambria" w:cs="Times New Roman"/>
          <w:color w:val="FFFFFF" w:themeColor="background1"/>
          <w:sz w:val="24"/>
          <w:szCs w:val="24"/>
        </w:rPr>
        <w:t>”</w:t>
      </w:r>
    </w:p>
    <w:p w14:paraId="6DDFCB32" w14:textId="33AAA40F" w:rsidR="005A2872" w:rsidRPr="00F97572" w:rsidRDefault="005A2872" w:rsidP="00E80897">
      <w:pPr>
        <w:spacing w:after="120" w:line="240" w:lineRule="auto"/>
        <w:jc w:val="both"/>
        <w:rPr>
          <w:rFonts w:ascii="Cambria" w:hAnsi="Cambria" w:cs="Times New Roman"/>
          <w:sz w:val="24"/>
          <w:szCs w:val="24"/>
        </w:rPr>
      </w:pPr>
      <w:r w:rsidRPr="00F97572">
        <w:rPr>
          <w:rFonts w:ascii="Cambria" w:hAnsi="Cambria" w:cs="Times New Roman"/>
          <w:sz w:val="24"/>
          <w:szCs w:val="24"/>
        </w:rPr>
        <w:t xml:space="preserve">Kata kunci: </w:t>
      </w:r>
      <w:r w:rsidR="00FB1803" w:rsidRPr="00F97572">
        <w:rPr>
          <w:rFonts w:ascii="Cambria" w:hAnsi="Cambria" w:cs="Times New Roman"/>
          <w:sz w:val="24"/>
          <w:szCs w:val="24"/>
        </w:rPr>
        <w:t>Elektronik, Sertipikat Hak Milik, Yuridis</w:t>
      </w:r>
    </w:p>
    <w:p w14:paraId="7E5A0FF7" w14:textId="77777777" w:rsidR="005A2872" w:rsidRPr="00F97572" w:rsidRDefault="005A2872" w:rsidP="005A2872">
      <w:pPr>
        <w:pStyle w:val="ListParagraph"/>
        <w:spacing w:line="360" w:lineRule="auto"/>
        <w:ind w:left="426"/>
        <w:jc w:val="both"/>
        <w:rPr>
          <w:rFonts w:ascii="Cambria" w:hAnsi="Cambria"/>
          <w:b/>
          <w:bCs/>
          <w:sz w:val="24"/>
          <w:szCs w:val="24"/>
          <w:lang w:val="en-US"/>
        </w:rPr>
      </w:pPr>
    </w:p>
    <w:p w14:paraId="2C2E2197" w14:textId="32A2DB8D" w:rsidR="005A2872" w:rsidRPr="00F97572" w:rsidRDefault="005A2872" w:rsidP="005A2872">
      <w:pPr>
        <w:pStyle w:val="ListParagraph"/>
        <w:spacing w:line="360" w:lineRule="auto"/>
        <w:ind w:left="0"/>
        <w:jc w:val="both"/>
        <w:rPr>
          <w:rFonts w:ascii="Cambria" w:hAnsi="Cambria"/>
          <w:b/>
          <w:bCs/>
          <w:sz w:val="24"/>
          <w:szCs w:val="24"/>
          <w:lang w:val="en-US"/>
        </w:rPr>
      </w:pPr>
      <w:r w:rsidRPr="00F97572">
        <w:rPr>
          <w:rFonts w:ascii="Cambria" w:hAnsi="Cambria"/>
          <w:b/>
          <w:bCs/>
          <w:sz w:val="24"/>
          <w:szCs w:val="24"/>
          <w:lang w:val="en-US"/>
        </w:rPr>
        <w:lastRenderedPageBreak/>
        <w:t>PENDAHULUAN</w:t>
      </w:r>
    </w:p>
    <w:p w14:paraId="0CB764AE" w14:textId="63F149BC" w:rsidR="00BC1073" w:rsidRPr="00C71ED8" w:rsidRDefault="00A31F0C" w:rsidP="00BC1073">
      <w:pPr>
        <w:spacing w:line="360" w:lineRule="auto"/>
        <w:jc w:val="both"/>
        <w:rPr>
          <w:rFonts w:ascii="Cambria" w:hAnsi="Cambria" w:cs="Times New Roman"/>
          <w:sz w:val="24"/>
          <w:szCs w:val="24"/>
        </w:rPr>
      </w:pPr>
      <w:r w:rsidRPr="00F97572">
        <w:rPr>
          <w:rFonts w:ascii="Cambria" w:hAnsi="Cambria" w:cs="Times New Roman"/>
          <w:sz w:val="24"/>
          <w:szCs w:val="24"/>
        </w:rPr>
        <w:tab/>
      </w:r>
      <w:r w:rsidR="00892DB0">
        <w:rPr>
          <w:rFonts w:ascii="Cambria" w:hAnsi="Cambria" w:cs="Times New Roman"/>
          <w:sz w:val="24"/>
          <w:szCs w:val="24"/>
        </w:rPr>
        <w:t>Tanah merupakan elemen yang memiliki peran penting dalam kehidupan manusia. Maka tidak salah apabila manusia saling berlomba-lomba untuk saling mempunyai kepemilikan atas tanah</w:t>
      </w:r>
      <w:r w:rsidR="00E12B16">
        <w:rPr>
          <w:rFonts w:ascii="Cambria" w:hAnsi="Cambria" w:cs="Times New Roman"/>
          <w:sz w:val="24"/>
          <w:szCs w:val="24"/>
        </w:rPr>
        <w:t xml:space="preserve">. </w:t>
      </w:r>
      <w:r w:rsidR="001F3965">
        <w:rPr>
          <w:rFonts w:ascii="Cambria" w:hAnsi="Cambria" w:cs="Times New Roman"/>
          <w:sz w:val="24"/>
          <w:szCs w:val="24"/>
        </w:rPr>
        <w:t xml:space="preserve">Upaya yang bisa dilakukan adalah melalui proses jual beli. </w:t>
      </w:r>
      <w:r w:rsidR="00E645A2">
        <w:rPr>
          <w:rFonts w:ascii="Cambria" w:hAnsi="Cambria" w:cs="Times New Roman"/>
          <w:sz w:val="24"/>
          <w:szCs w:val="24"/>
        </w:rPr>
        <w:t xml:space="preserve">Kepemilikan tanah ini </w:t>
      </w:r>
      <w:r w:rsidR="00686CD4">
        <w:rPr>
          <w:rFonts w:ascii="Cambria" w:hAnsi="Cambria" w:cs="Times New Roman"/>
          <w:sz w:val="24"/>
          <w:szCs w:val="24"/>
        </w:rPr>
        <w:t>telah banyak dilakukan dengan tujuan utama adalah memperbaik dan meningkatkan</w:t>
      </w:r>
      <w:r w:rsidR="00B9268D">
        <w:rPr>
          <w:rFonts w:ascii="Cambria" w:hAnsi="Cambria" w:cs="Times New Roman"/>
          <w:sz w:val="24"/>
          <w:szCs w:val="24"/>
        </w:rPr>
        <w:t xml:space="preserve"> taraf hidup.</w:t>
      </w:r>
      <w:r w:rsidR="00102789">
        <w:rPr>
          <w:rFonts w:ascii="Cambria" w:hAnsi="Cambria" w:cs="Times New Roman"/>
          <w:sz w:val="24"/>
          <w:szCs w:val="24"/>
        </w:rPr>
        <w:t xml:space="preserve"> Upaya akomodir yang saat ini </w:t>
      </w:r>
      <w:r w:rsidR="00102789" w:rsidRPr="00C71ED8">
        <w:rPr>
          <w:rFonts w:ascii="Cambria" w:hAnsi="Cambria" w:cs="Times New Roman"/>
          <w:sz w:val="24"/>
          <w:szCs w:val="24"/>
        </w:rPr>
        <w:t xml:space="preserve">dilakkan adalah melalui peraturan agrarian yakni UU No 5 Tahun 1960 </w:t>
      </w:r>
      <w:r w:rsidR="00BC1073" w:rsidRPr="00C71ED8">
        <w:rPr>
          <w:rFonts w:ascii="Cambria" w:hAnsi="Cambria" w:cs="Times New Roman"/>
          <w:sz w:val="24"/>
          <w:szCs w:val="24"/>
        </w:rPr>
        <w:fldChar w:fldCharType="begin" w:fldLock="1"/>
      </w:r>
      <w:r w:rsidR="00BC1073" w:rsidRPr="00C71ED8">
        <w:rPr>
          <w:rFonts w:ascii="Cambria" w:hAnsi="Cambria" w:cs="Times New Roman"/>
          <w:sz w:val="24"/>
          <w:szCs w:val="24"/>
        </w:rPr>
        <w:instrText>ADDIN CSL_CITATION {"citationItems":[{"id":"ITEM-1","itemData":{"DOI":"10.55324/iss.v1i2.24","ISSN":"2808-0467","abstract":"The sale and purchase of land in this study leads to the rights of a land. From a legal point of view, buying and selling land is not about the land being traded, but the right to use the land. Regulations regarding the transfer of land rights are regulated in PP No. 34 of 1997 Article 32 paragraph (2) which reads: “Under certain conditions as determined by the Minister, the Head of the Defense Agency can register the transfer of ownership rights to a parcel of land, which is carried out between Indonesian citizens individually with evidence of a deed not made. This study aims to analyze the dispute of unlawful acts in the land sale and purchase agreement. This type of research is normative legal research that focuses on applicable legal norms and the study of legal norms is carried out by examining secondary data as the main data, while primary data as supporting data. This normative legal research is viewed from several aspects, such as aspects of theory, philosophy, comparison, general explanation, composition, and so on. The UUPA does not clearly explain what is meant by buying and selling land, but agrarian law uses a system and legal principles. The customary law used is the customary law that applies ndi s adapted nationally and follows modern developments. In essence, buying and selling land is the transfer of land rights from the seller to the buyer, so that the buyer can use the land according to its function. According to the UUPA, there are various types of land rights that can be transferred, namely property rights, use rights and building rights.","author":[{"dropping-particle":"","family":"Pakaya","given":"Rafi Hidayahtullah","non-dropping-particle":"","parse-names":false,"suffix":""},{"dropping-particle":"","family":"Narendra","given":"Ananda Chaya","non-dropping-particle":"","parse-names":false,"suffix":""},{"dropping-particle":"","family":"Ivanda","given":"M Nauval","non-dropping-particle":"","parse-names":false,"suffix":""},{"dropping-particle":"","family":"Andryanto","given":"Ary","non-dropping-particle":"","parse-names":false,"suffix":""},{"dropping-particle":"","family":"Ardiansyah","given":"M Rizky","non-dropping-particle":"","parse-names":false,"suffix":""}],"container-title":"Interdisciplinary Social Studies","id":"ITEM-1","issue":"2","issued":{"date-parts":[["2021"]]},"page":"138-147","title":"Analysis of the Dispute of Unlawful Acts in the Land Sale and Purchase Agreement","type":"article-journal","volume":"1"},"uris":["http://www.mendeley.com/documents/?uuid=374acb03-2a6e-4f13-8534-e070f83ec375"]}],"mendeley":{"formattedCitation":"(Pakaya et al., 2021)","plainTextFormattedCitation":"(Pakaya et al., 2021)","previouslyFormattedCitation":"(Pakaya et al., 2021)"},"properties":{"noteIndex":0},"schema":"https://github.com/citation-style-language/schema/raw/master/csl-citation.json"}</w:instrText>
      </w:r>
      <w:r w:rsidR="00BC1073" w:rsidRPr="00C71ED8">
        <w:rPr>
          <w:rFonts w:ascii="Cambria" w:hAnsi="Cambria" w:cs="Times New Roman"/>
          <w:sz w:val="24"/>
          <w:szCs w:val="24"/>
        </w:rPr>
        <w:fldChar w:fldCharType="separate"/>
      </w:r>
      <w:r w:rsidR="00BC1073" w:rsidRPr="00C71ED8">
        <w:rPr>
          <w:rFonts w:ascii="Cambria" w:hAnsi="Cambria" w:cs="Times New Roman"/>
          <w:noProof/>
          <w:sz w:val="24"/>
          <w:szCs w:val="24"/>
        </w:rPr>
        <w:t>(Pakaya et al., 2021)</w:t>
      </w:r>
      <w:r w:rsidR="00BC1073" w:rsidRPr="00C71ED8">
        <w:rPr>
          <w:rFonts w:ascii="Cambria" w:hAnsi="Cambria" w:cs="Times New Roman"/>
          <w:sz w:val="24"/>
          <w:szCs w:val="24"/>
        </w:rPr>
        <w:fldChar w:fldCharType="end"/>
      </w:r>
      <w:r w:rsidR="00BC1073" w:rsidRPr="00C71ED8">
        <w:rPr>
          <w:rFonts w:ascii="Cambria" w:hAnsi="Cambria" w:cs="Times New Roman"/>
          <w:sz w:val="24"/>
          <w:szCs w:val="24"/>
        </w:rPr>
        <w:t xml:space="preserve">. </w:t>
      </w:r>
      <w:r w:rsidR="00D8150A" w:rsidRPr="00C71ED8">
        <w:rPr>
          <w:rFonts w:ascii="Cambria" w:hAnsi="Cambria" w:cs="Times New Roman"/>
          <w:sz w:val="24"/>
          <w:szCs w:val="24"/>
        </w:rPr>
        <w:t xml:space="preserve">Berdasarkan Undang-Undang ini, ha katas tanah ini bisa diberikan kepada setiap indivisu maupun kelompok seperti badan hukum. </w:t>
      </w:r>
      <w:r w:rsidR="0020106C" w:rsidRPr="00C71ED8">
        <w:rPr>
          <w:rFonts w:ascii="Cambria" w:hAnsi="Cambria" w:cs="Times New Roman"/>
          <w:sz w:val="24"/>
          <w:szCs w:val="24"/>
        </w:rPr>
        <w:t xml:space="preserve">Pembagiannya ada dua </w:t>
      </w:r>
      <w:r w:rsidR="00AC0BC9" w:rsidRPr="00C71ED8">
        <w:rPr>
          <w:rFonts w:ascii="Cambria" w:hAnsi="Cambria" w:cs="Times New Roman"/>
          <w:sz w:val="24"/>
          <w:szCs w:val="24"/>
        </w:rPr>
        <w:t>sumber</w:t>
      </w:r>
      <w:r w:rsidR="0020106C" w:rsidRPr="00C71ED8">
        <w:rPr>
          <w:rFonts w:ascii="Cambria" w:hAnsi="Cambria" w:cs="Times New Roman"/>
          <w:sz w:val="24"/>
          <w:szCs w:val="24"/>
        </w:rPr>
        <w:t xml:space="preserve"> yakni </w:t>
      </w:r>
      <w:r w:rsidR="00E71C5E" w:rsidRPr="00C71ED8">
        <w:rPr>
          <w:rFonts w:ascii="Cambria" w:hAnsi="Cambria" w:cs="Times New Roman"/>
          <w:sz w:val="24"/>
          <w:szCs w:val="24"/>
        </w:rPr>
        <w:t>hak primer yang biasa disebut Hak Bangsa</w:t>
      </w:r>
      <w:r w:rsidR="001B4308" w:rsidRPr="00C71ED8">
        <w:rPr>
          <w:rFonts w:ascii="Cambria" w:hAnsi="Cambria" w:cs="Times New Roman"/>
          <w:sz w:val="24"/>
          <w:szCs w:val="24"/>
        </w:rPr>
        <w:t xml:space="preserve"> salah satunya yakni Hak Milik. Lainnya adalah hak khusus </w:t>
      </w:r>
      <w:r w:rsidR="007653C1" w:rsidRPr="00C71ED8">
        <w:rPr>
          <w:rFonts w:ascii="Cambria" w:hAnsi="Cambria" w:cs="Times New Roman"/>
          <w:sz w:val="24"/>
          <w:szCs w:val="24"/>
        </w:rPr>
        <w:t xml:space="preserve">yang merupakan hak sekunder </w:t>
      </w:r>
      <w:r w:rsidR="002C7B82" w:rsidRPr="00C71ED8">
        <w:rPr>
          <w:rFonts w:ascii="Cambria" w:hAnsi="Cambria" w:cs="Times New Roman"/>
          <w:sz w:val="24"/>
          <w:szCs w:val="24"/>
        </w:rPr>
        <w:t xml:space="preserve">atau berasal dari hak iliki tidak langsung </w:t>
      </w:r>
      <w:r w:rsidR="00BC1073" w:rsidRPr="00C71ED8">
        <w:rPr>
          <w:rFonts w:ascii="Cambria" w:hAnsi="Cambria" w:cs="Times New Roman"/>
          <w:sz w:val="24"/>
          <w:szCs w:val="24"/>
        </w:rPr>
        <w:fldChar w:fldCharType="begin" w:fldLock="1"/>
      </w:r>
      <w:r w:rsidR="00BC1073" w:rsidRPr="00C71ED8">
        <w:rPr>
          <w:rFonts w:ascii="Cambria" w:hAnsi="Cambria" w:cs="Times New Roman"/>
          <w:sz w:val="24"/>
          <w:szCs w:val="24"/>
        </w:rPr>
        <w:instrText>ADDIN CSL_CITATION {"citationItems":[{"id":"ITEM-1","itemData":{"DOI":"10.31098/ic-smart.v1i1.35","author":[{"dropping-particle":"","family":"Sumanto","given":"Listyowati","non-dropping-particle":"","parse-names":false,"suffix":""}],"container-title":"Proceeding on International Conference of Science Management Art Research Technology (IC-SMART)","id":"ITEM-1","issue":"1","issued":{"date-parts":[["2020"]]},"page":"146-150","title":"Land Disputes Due to Two Certificate Title on the Same of Land in Indonesia","type":"article-journal","volume":"1"},"uris":["http://www.mendeley.com/documents/?uuid=15d5b8bd-9541-4534-81e7-c2b8e68f9de5"]}],"mendeley":{"formattedCitation":"(Sumanto, 2020)","plainTextFormattedCitation":"(Sumanto, 2020)","previouslyFormattedCitation":"(Sumanto, 2020)"},"properties":{"noteIndex":0},"schema":"https://github.com/citation-style-language/schema/raw/master/csl-citation.json"}</w:instrText>
      </w:r>
      <w:r w:rsidR="00BC1073" w:rsidRPr="00C71ED8">
        <w:rPr>
          <w:rFonts w:ascii="Cambria" w:hAnsi="Cambria" w:cs="Times New Roman"/>
          <w:sz w:val="24"/>
          <w:szCs w:val="24"/>
        </w:rPr>
        <w:fldChar w:fldCharType="separate"/>
      </w:r>
      <w:r w:rsidR="00BC1073" w:rsidRPr="00C71ED8">
        <w:rPr>
          <w:rFonts w:ascii="Cambria" w:hAnsi="Cambria" w:cs="Times New Roman"/>
          <w:noProof/>
          <w:sz w:val="24"/>
          <w:szCs w:val="24"/>
        </w:rPr>
        <w:t>(Sumanto, 2020)</w:t>
      </w:r>
      <w:r w:rsidR="00BC1073" w:rsidRPr="00C71ED8">
        <w:rPr>
          <w:rFonts w:ascii="Cambria" w:hAnsi="Cambria" w:cs="Times New Roman"/>
          <w:sz w:val="24"/>
          <w:szCs w:val="24"/>
        </w:rPr>
        <w:fldChar w:fldCharType="end"/>
      </w:r>
      <w:r w:rsidR="00BC1073" w:rsidRPr="00C71ED8">
        <w:rPr>
          <w:rFonts w:ascii="Cambria" w:hAnsi="Cambria" w:cs="Times New Roman"/>
          <w:sz w:val="24"/>
          <w:szCs w:val="24"/>
        </w:rPr>
        <w:t>.</w:t>
      </w:r>
      <w:r w:rsidR="00BC1073" w:rsidRPr="00C71ED8">
        <w:rPr>
          <w:rFonts w:ascii="Cambria" w:hAnsi="Cambria" w:cs="Times New Roman"/>
          <w:sz w:val="24"/>
          <w:szCs w:val="24"/>
        </w:rPr>
        <w:tab/>
      </w:r>
    </w:p>
    <w:p w14:paraId="729E0FE5" w14:textId="5F8C4746" w:rsidR="00BC1073" w:rsidRPr="00C71ED8" w:rsidRDefault="00427BCA" w:rsidP="00BC1073">
      <w:pPr>
        <w:spacing w:line="360" w:lineRule="auto"/>
        <w:jc w:val="both"/>
        <w:rPr>
          <w:rFonts w:ascii="Cambria" w:hAnsi="Cambria" w:cs="Times New Roman"/>
          <w:sz w:val="24"/>
          <w:szCs w:val="24"/>
        </w:rPr>
      </w:pPr>
      <w:r w:rsidRPr="00C71ED8">
        <w:rPr>
          <w:rFonts w:ascii="Cambria" w:hAnsi="Cambria" w:cs="Times New Roman"/>
          <w:sz w:val="24"/>
          <w:szCs w:val="24"/>
        </w:rPr>
        <w:tab/>
        <w:t xml:space="preserve">Tindakan jual beli tanah ini dideffiniskan sebagai </w:t>
      </w:r>
      <w:r w:rsidR="00F37C4B" w:rsidRPr="00C71ED8">
        <w:rPr>
          <w:rFonts w:ascii="Cambria" w:hAnsi="Cambria" w:cs="Times New Roman"/>
          <w:sz w:val="24"/>
          <w:szCs w:val="24"/>
        </w:rPr>
        <w:t xml:space="preserve">bentuk tindakan hukum berupa </w:t>
      </w:r>
      <w:r w:rsidR="00600591" w:rsidRPr="00C71ED8">
        <w:rPr>
          <w:rFonts w:ascii="Cambria" w:hAnsi="Cambria" w:cs="Times New Roman"/>
          <w:sz w:val="24"/>
          <w:szCs w:val="24"/>
        </w:rPr>
        <w:t xml:space="preserve">beralihnya hak milik seseorang </w:t>
      </w:r>
      <w:r w:rsidR="00A752BA" w:rsidRPr="00C71ED8">
        <w:rPr>
          <w:rFonts w:ascii="Cambria" w:hAnsi="Cambria" w:cs="Times New Roman"/>
          <w:sz w:val="24"/>
          <w:szCs w:val="24"/>
        </w:rPr>
        <w:t xml:space="preserve">yakni kepada penjual ke pembeli melalui proses penyerahan tanah dengan menyertakan </w:t>
      </w:r>
      <w:r w:rsidR="00617775" w:rsidRPr="00C71ED8">
        <w:rPr>
          <w:rFonts w:ascii="Cambria" w:hAnsi="Cambria" w:cs="Times New Roman"/>
          <w:sz w:val="24"/>
          <w:szCs w:val="24"/>
        </w:rPr>
        <w:t xml:space="preserve">harga jualnya. </w:t>
      </w:r>
      <w:r w:rsidR="00E92C21" w:rsidRPr="00C71ED8">
        <w:rPr>
          <w:rFonts w:ascii="Cambria" w:hAnsi="Cambria" w:cs="Times New Roman"/>
          <w:sz w:val="24"/>
          <w:szCs w:val="24"/>
        </w:rPr>
        <w:t xml:space="preserve">Berdasarkan UU Agraria, kegiatan jual beli ini </w:t>
      </w:r>
      <w:r w:rsidR="00335E27" w:rsidRPr="00C71ED8">
        <w:rPr>
          <w:rFonts w:ascii="Cambria" w:hAnsi="Cambria" w:cs="Times New Roman"/>
          <w:sz w:val="24"/>
          <w:szCs w:val="24"/>
        </w:rPr>
        <w:t>masuk dalam Pasal 26 yang isinya adalah:</w:t>
      </w:r>
      <w:r w:rsidR="00BC1073" w:rsidRPr="00C71ED8">
        <w:rPr>
          <w:rFonts w:ascii="Cambria" w:hAnsi="Cambria" w:cs="Times New Roman"/>
          <w:sz w:val="24"/>
          <w:szCs w:val="24"/>
        </w:rPr>
        <w:t xml:space="preserve"> “Jual beli, penukaran, penghibahan, pemberian dengan wasiat, pemberian menurut kebiasaan dan perbuatan-perbuatan lain yang dimaksudkan untuk mengalihkan hak milik serta pengawasannya diatur dengan peraturan pemerintah” </w:t>
      </w:r>
      <w:r w:rsidR="00BC1073" w:rsidRPr="00C71ED8">
        <w:rPr>
          <w:rFonts w:ascii="Cambria" w:hAnsi="Cambria" w:cs="Times New Roman"/>
          <w:sz w:val="24"/>
          <w:szCs w:val="24"/>
        </w:rPr>
        <w:fldChar w:fldCharType="begin" w:fldLock="1"/>
      </w:r>
      <w:r w:rsidR="00BC1073" w:rsidRPr="00C71ED8">
        <w:rPr>
          <w:rFonts w:ascii="Cambria" w:hAnsi="Cambria" w:cs="Times New Roman"/>
          <w:sz w:val="24"/>
          <w:szCs w:val="24"/>
        </w:rPr>
        <w:instrText>ADDIN CSL_CITATION {"citationItems":[{"id":"ITEM-1","itemData":{"DOI":"dx.doi.org/10.47814/ijssrr.v5i3.222","abstract":"Teacher performance is one of the factors in developing the potential of participants as a form of improving the quality of education. The quality of education and the development of students in Indonesia cannot be separated from Indonesia's positioning with other countries in the world as a mirroring indicator of the quality of education. This study aimed to determine the effect of Servant leadership, compensation, and professional development as variables on teacher performance. This study uses a qualitative approach with the method used is a survey method with the AMOS type SEM technique. The research was conducted at a Public Elementary School in Region II West Jakarta, DKI Jakarta Province, Indonesia. The population in this study used Random SampliRandomobtain, a population of 745 PNS teachers who were certified educators. As for data collection techniques using questionnaires and questionnaires. The data results show an influence of Servant leadership, compensation, and professional development as variables on teacher performance. Keywords:","author":[{"dropping-particle":"","family":"Suwardi","given":"","non-dropping-particle":"","parse-names":false,"suffix":""},{"dropping-particle":"","family":"Rustan","given":"","non-dropping-particle":"","parse-names":false,"suffix":""}],"container-title":"International Journal of Social Science Research and Review","id":"ITEM-1","issue":"3","issued":{"date-parts":[["2022"]]},"page":"260-270","title":"Settlement of Disputes Over Indigenous Land Ownership Based on Traditional Law","type":"article-journal","volume":"5"},"uris":["http://www.mendeley.com/documents/?uuid=e52b411a-1cf5-4817-b3f2-c4a4d6c4b3dd"]}],"mendeley":{"formattedCitation":"(Suwardi &amp; Rustan, 2022)","plainTextFormattedCitation":"(Suwardi &amp; Rustan, 2022)","previouslyFormattedCitation":"(Suwardi &amp; Rustan, 2022)"},"properties":{"noteIndex":0},"schema":"https://github.com/citation-style-language/schema/raw/master/csl-citation.json"}</w:instrText>
      </w:r>
      <w:r w:rsidR="00BC1073" w:rsidRPr="00C71ED8">
        <w:rPr>
          <w:rFonts w:ascii="Cambria" w:hAnsi="Cambria" w:cs="Times New Roman"/>
          <w:sz w:val="24"/>
          <w:szCs w:val="24"/>
        </w:rPr>
        <w:fldChar w:fldCharType="separate"/>
      </w:r>
      <w:r w:rsidR="00BC1073" w:rsidRPr="00C71ED8">
        <w:rPr>
          <w:rFonts w:ascii="Cambria" w:hAnsi="Cambria" w:cs="Times New Roman"/>
          <w:noProof/>
          <w:sz w:val="24"/>
          <w:szCs w:val="24"/>
        </w:rPr>
        <w:t>(Suwardi &amp; Rustan, 2022)</w:t>
      </w:r>
      <w:r w:rsidR="00BC1073" w:rsidRPr="00C71ED8">
        <w:rPr>
          <w:rFonts w:ascii="Cambria" w:hAnsi="Cambria" w:cs="Times New Roman"/>
          <w:sz w:val="24"/>
          <w:szCs w:val="24"/>
        </w:rPr>
        <w:fldChar w:fldCharType="end"/>
      </w:r>
      <w:r w:rsidR="00BC1073" w:rsidRPr="00C71ED8">
        <w:rPr>
          <w:rFonts w:ascii="Cambria" w:hAnsi="Cambria" w:cs="Times New Roman"/>
          <w:sz w:val="24"/>
          <w:szCs w:val="24"/>
        </w:rPr>
        <w:t xml:space="preserve">. </w:t>
      </w:r>
      <w:r w:rsidR="00F06C8E" w:rsidRPr="00C71ED8">
        <w:rPr>
          <w:rFonts w:ascii="Cambria" w:hAnsi="Cambria" w:cs="Times New Roman"/>
          <w:sz w:val="24"/>
          <w:szCs w:val="24"/>
        </w:rPr>
        <w:t xml:space="preserve"> </w:t>
      </w:r>
      <w:r w:rsidR="0081073B" w:rsidRPr="00C71ED8">
        <w:rPr>
          <w:rFonts w:ascii="Cambria" w:hAnsi="Cambria" w:cs="Times New Roman"/>
          <w:sz w:val="24"/>
          <w:szCs w:val="24"/>
        </w:rPr>
        <w:t xml:space="preserve">Dengan demikian, jual beli merupakan tindakan yang mengalihkan </w:t>
      </w:r>
      <w:r w:rsidR="002B2881" w:rsidRPr="00C71ED8">
        <w:rPr>
          <w:rFonts w:ascii="Cambria" w:hAnsi="Cambria" w:cs="Times New Roman"/>
          <w:sz w:val="24"/>
          <w:szCs w:val="24"/>
        </w:rPr>
        <w:t xml:space="preserve">hak kepemilikan atas tanah </w:t>
      </w:r>
      <w:r w:rsidR="003778ED" w:rsidRPr="00C71ED8">
        <w:rPr>
          <w:rFonts w:ascii="Cambria" w:hAnsi="Cambria" w:cs="Times New Roman"/>
          <w:sz w:val="24"/>
          <w:szCs w:val="24"/>
        </w:rPr>
        <w:t xml:space="preserve">yang didalamnya telah diawasi oleh pemerintah melalui perbuatan hukum terutama hukum atas jual beli tanah </w:t>
      </w:r>
      <w:r w:rsidR="00BC1073" w:rsidRPr="00C71ED8">
        <w:rPr>
          <w:rFonts w:ascii="Cambria" w:hAnsi="Cambria" w:cs="Times New Roman"/>
          <w:sz w:val="24"/>
          <w:szCs w:val="24"/>
        </w:rPr>
        <w:fldChar w:fldCharType="begin" w:fldLock="1"/>
      </w:r>
      <w:r w:rsidR="00BC1073" w:rsidRPr="00C71ED8">
        <w:rPr>
          <w:rFonts w:ascii="Cambria" w:hAnsi="Cambria" w:cs="Times New Roman"/>
          <w:sz w:val="24"/>
          <w:szCs w:val="24"/>
        </w:rPr>
        <w:instrText>ADDIN CSL_CITATION {"citationItems":[{"id":"ITEM-1","itemData":{"author":[{"dropping-particle":"Al","family":"Imron","given":"Yunus","non-dropping-particle":"","parse-names":false,"suffix":""}],"container-title":"International Journal of Educational Research &amp; Social Sciences","id":"ITEM-1","issue":"34","issued":{"date-parts":[["2016"]]},"page":"1744-1750","title":"Legal Consequences Of Default In Land Sale And Purchase Agreements Under The Hand","type":"article-journal"},"uris":["http://www.mendeley.com/documents/?uuid=e4e17038-b30a-4ab9-9145-3b5f34fceae8"]}],"mendeley":{"formattedCitation":"(Imron, 2016)","plainTextFormattedCitation":"(Imron, 2016)","previouslyFormattedCitation":"(Imron, 2016)"},"properties":{"noteIndex":0},"schema":"https://github.com/citation-style-language/schema/raw/master/csl-citation.json"}</w:instrText>
      </w:r>
      <w:r w:rsidR="00BC1073" w:rsidRPr="00C71ED8">
        <w:rPr>
          <w:rFonts w:ascii="Cambria" w:hAnsi="Cambria" w:cs="Times New Roman"/>
          <w:sz w:val="24"/>
          <w:szCs w:val="24"/>
        </w:rPr>
        <w:fldChar w:fldCharType="separate"/>
      </w:r>
      <w:r w:rsidR="00BC1073" w:rsidRPr="00C71ED8">
        <w:rPr>
          <w:rFonts w:ascii="Cambria" w:hAnsi="Cambria" w:cs="Times New Roman"/>
          <w:noProof/>
          <w:sz w:val="24"/>
          <w:szCs w:val="24"/>
        </w:rPr>
        <w:t>(Imron, 2016)</w:t>
      </w:r>
      <w:r w:rsidR="00BC1073" w:rsidRPr="00C71ED8">
        <w:rPr>
          <w:rFonts w:ascii="Cambria" w:hAnsi="Cambria" w:cs="Times New Roman"/>
          <w:sz w:val="24"/>
          <w:szCs w:val="24"/>
        </w:rPr>
        <w:fldChar w:fldCharType="end"/>
      </w:r>
      <w:r w:rsidR="00BC1073" w:rsidRPr="00C71ED8">
        <w:rPr>
          <w:rFonts w:ascii="Cambria" w:hAnsi="Cambria" w:cs="Times New Roman"/>
          <w:sz w:val="24"/>
          <w:szCs w:val="24"/>
        </w:rPr>
        <w:t>.</w:t>
      </w:r>
    </w:p>
    <w:p w14:paraId="34D4B63C" w14:textId="1591A580" w:rsidR="00BC1073" w:rsidRPr="00C71ED8" w:rsidRDefault="00BC1073" w:rsidP="00BC1073">
      <w:pPr>
        <w:spacing w:line="360" w:lineRule="auto"/>
        <w:jc w:val="both"/>
        <w:rPr>
          <w:rFonts w:ascii="Cambria" w:hAnsi="Cambria" w:cs="Times New Roman"/>
          <w:sz w:val="24"/>
          <w:szCs w:val="24"/>
        </w:rPr>
      </w:pPr>
      <w:r w:rsidRPr="00C71ED8">
        <w:rPr>
          <w:rFonts w:ascii="Cambria" w:hAnsi="Cambria" w:cs="Times New Roman"/>
          <w:sz w:val="24"/>
          <w:szCs w:val="24"/>
        </w:rPr>
        <w:tab/>
      </w:r>
      <w:r w:rsidR="00D5004D" w:rsidRPr="00C71ED8">
        <w:rPr>
          <w:rFonts w:ascii="Cambria" w:hAnsi="Cambria" w:cs="Times New Roman"/>
          <w:sz w:val="24"/>
          <w:szCs w:val="24"/>
        </w:rPr>
        <w:t xml:space="preserve">Pada prosesnya untuk mengalihkan tanah atau dari hak milik tanah, </w:t>
      </w:r>
      <w:r w:rsidR="005C71B4" w:rsidRPr="00C71ED8">
        <w:rPr>
          <w:rFonts w:ascii="Cambria" w:hAnsi="Cambria" w:cs="Times New Roman"/>
          <w:sz w:val="24"/>
          <w:szCs w:val="24"/>
        </w:rPr>
        <w:t xml:space="preserve">yang perlu diperhatikan pertama adalah </w:t>
      </w:r>
      <w:r w:rsidR="00AD126D" w:rsidRPr="00C71ED8">
        <w:rPr>
          <w:rFonts w:ascii="Cambria" w:hAnsi="Cambria" w:cs="Times New Roman"/>
          <w:sz w:val="24"/>
          <w:szCs w:val="24"/>
        </w:rPr>
        <w:t>Objek dari Undang-Undang yakni tanahnya.</w:t>
      </w:r>
      <w:r w:rsidR="007501DE" w:rsidRPr="00C71ED8">
        <w:rPr>
          <w:rFonts w:ascii="Cambria" w:hAnsi="Cambria" w:cs="Times New Roman"/>
          <w:sz w:val="24"/>
          <w:szCs w:val="24"/>
        </w:rPr>
        <w:t xml:space="preserve"> Dalah hal ini, </w:t>
      </w:r>
      <w:r w:rsidR="00C2326E" w:rsidRPr="00C71ED8">
        <w:rPr>
          <w:rFonts w:ascii="Cambria" w:hAnsi="Cambria" w:cs="Times New Roman"/>
          <w:sz w:val="24"/>
          <w:szCs w:val="24"/>
        </w:rPr>
        <w:t>penguasa</w:t>
      </w:r>
      <w:r w:rsidR="00144861" w:rsidRPr="00C71ED8">
        <w:rPr>
          <w:rFonts w:ascii="Cambria" w:hAnsi="Cambria" w:cs="Times New Roman"/>
          <w:sz w:val="24"/>
          <w:szCs w:val="24"/>
        </w:rPr>
        <w:t xml:space="preserve"> atau </w:t>
      </w:r>
      <w:r w:rsidR="00C2326E" w:rsidRPr="00C71ED8">
        <w:rPr>
          <w:rFonts w:ascii="Cambria" w:hAnsi="Cambria" w:cs="Times New Roman"/>
          <w:sz w:val="24"/>
          <w:szCs w:val="24"/>
        </w:rPr>
        <w:t>pemilik</w:t>
      </w:r>
      <w:r w:rsidR="00144861" w:rsidRPr="00C71ED8">
        <w:rPr>
          <w:rFonts w:ascii="Cambria" w:hAnsi="Cambria" w:cs="Times New Roman"/>
          <w:sz w:val="24"/>
          <w:szCs w:val="24"/>
        </w:rPr>
        <w:t xml:space="preserve"> tanah </w:t>
      </w:r>
      <w:r w:rsidR="00C2326E" w:rsidRPr="00C71ED8">
        <w:rPr>
          <w:rFonts w:ascii="Cambria" w:hAnsi="Cambria" w:cs="Times New Roman"/>
          <w:sz w:val="24"/>
          <w:szCs w:val="24"/>
        </w:rPr>
        <w:t xml:space="preserve">kepada pihak lain yakni </w:t>
      </w:r>
      <w:r w:rsidR="00EC3AA6" w:rsidRPr="00C71ED8">
        <w:rPr>
          <w:rFonts w:ascii="Cambria" w:hAnsi="Cambria" w:cs="Times New Roman"/>
          <w:sz w:val="24"/>
          <w:szCs w:val="24"/>
        </w:rPr>
        <w:t>penyewa atau pembeli tanah</w:t>
      </w:r>
      <w:r w:rsidR="00FC2C7D" w:rsidRPr="00C71ED8">
        <w:rPr>
          <w:rFonts w:ascii="Cambria" w:hAnsi="Cambria" w:cs="Times New Roman"/>
          <w:sz w:val="24"/>
          <w:szCs w:val="24"/>
        </w:rPr>
        <w:t xml:space="preserve"> bisa melalukukan beberapa tindakan seperti jual-beli, lelang, sewa, penghibahan serta penukaran </w:t>
      </w:r>
      <w:r w:rsidR="009A5E13" w:rsidRPr="00C71ED8">
        <w:rPr>
          <w:rFonts w:ascii="Cambria" w:hAnsi="Cambria" w:cs="Times New Roman"/>
          <w:sz w:val="24"/>
          <w:szCs w:val="24"/>
        </w:rPr>
        <w:t>yang terikat hukum melalui sebuah perjanjian</w:t>
      </w:r>
      <w:r w:rsidR="002E5805" w:rsidRPr="00C71ED8">
        <w:rPr>
          <w:rFonts w:ascii="Cambria" w:hAnsi="Cambria" w:cs="Times New Roman"/>
          <w:sz w:val="24"/>
          <w:szCs w:val="24"/>
        </w:rPr>
        <w:t xml:space="preserve"> </w:t>
      </w:r>
      <w:r w:rsidRPr="00C71ED8">
        <w:rPr>
          <w:rFonts w:ascii="Cambria" w:hAnsi="Cambria" w:cs="Times New Roman"/>
          <w:sz w:val="24"/>
          <w:szCs w:val="24"/>
        </w:rPr>
        <w:fldChar w:fldCharType="begin" w:fldLock="1"/>
      </w:r>
      <w:r w:rsidRPr="00C71ED8">
        <w:rPr>
          <w:rFonts w:ascii="Cambria" w:hAnsi="Cambria" w:cs="Times New Roman"/>
          <w:sz w:val="24"/>
          <w:szCs w:val="24"/>
        </w:rPr>
        <w:instrText>ADDIN CSL_CITATION {"citationItems":[{"id":"ITEM-1","itemData":{"DOI":"10.25041/iplr.v2i2.2328","ISSN":"2723-259X","abstract":"The location for the New Yogyakarta International Airport (NYIA) construction involved in land disputes during the land acquisition process. The land acquisition will always lead to disputes or conflicts with the affected people. It is even more complicated if, in the development process, the ruling elite intervenes, external forces outside the local community that are not directly related to the development. This article deals with the question of the government's public perceptions of the legal polemic of land dispute settlement based on Law No.2 of 2012, and concentrates to examine a new model of land dispute resolution from the perspective of affected communities against NYIA. This research is normative-empirical based on primary and secondary data, namely a literature study, field study, using purposive sampling with interviews, FGD, observation, and qualitative descriptive analysis. The result showed the failure of formal litigation and non-litigation approaches offered by Law No.2 of 2012 to resolve the disputes fairly. Village discussions based on local wisdom as a new model for equitable land dispute resolution needs a political review of Law No. 2 of 2012. The new paradigm of agrarian reform must be based on customary law and local wisdom values in the 1945 Constitution and the Agrarian Law. Given recent controversies concerning land disputes, a law on reform and structuring the national agrarian structure, Agrarian conflict resolution law, and law of natural resources management for the community are urgently needed.","author":[{"dropping-particle":"","family":"Sulaiman","given":"King Faisal","non-dropping-particle":"","parse-names":false,"suffix":""},{"dropping-particle":"","family":"Satriawan","given":"Iwan","non-dropping-particle":"","parse-names":false,"suffix":""}],"container-title":"Indonesia Private Law Review","id":"ITEM-1","issue":"2","issued":{"date-parts":[["2021"]]},"page":"109-124","title":"Land Dispute Settlement Post Law No. 2 of 2012; Glagah Village Case Study Related To Nyia Airport","type":"article-journal","volume":"2"},"uris":["http://www.mendeley.com/documents/?uuid=3e6c5e51-e0ce-4325-93c6-ee40279e594f"]}],"mendeley":{"formattedCitation":"(Sulaiman &amp; Satriawan, 2021)","plainTextFormattedCitation":"(Sulaiman &amp; Satriawan, 2021)","previouslyFormattedCitation":"(Sulaiman &amp; Satriawan, 2021)"},"properties":{"noteIndex":0},"schema":"https://github.com/citation-style-language/schema/raw/master/csl-citation.json"}</w:instrText>
      </w:r>
      <w:r w:rsidRPr="00C71ED8">
        <w:rPr>
          <w:rFonts w:ascii="Cambria" w:hAnsi="Cambria" w:cs="Times New Roman"/>
          <w:sz w:val="24"/>
          <w:szCs w:val="24"/>
        </w:rPr>
        <w:fldChar w:fldCharType="separate"/>
      </w:r>
      <w:r w:rsidRPr="00C71ED8">
        <w:rPr>
          <w:rFonts w:ascii="Cambria" w:hAnsi="Cambria" w:cs="Times New Roman"/>
          <w:noProof/>
          <w:sz w:val="24"/>
          <w:szCs w:val="24"/>
        </w:rPr>
        <w:t>(Sulaiman &amp; Satriawan, 2021)</w:t>
      </w:r>
      <w:r w:rsidRPr="00C71ED8">
        <w:rPr>
          <w:rFonts w:ascii="Cambria" w:hAnsi="Cambria" w:cs="Times New Roman"/>
          <w:sz w:val="24"/>
          <w:szCs w:val="24"/>
        </w:rPr>
        <w:fldChar w:fldCharType="end"/>
      </w:r>
      <w:r w:rsidRPr="00C71ED8">
        <w:rPr>
          <w:rFonts w:ascii="Cambria" w:hAnsi="Cambria" w:cs="Times New Roman"/>
          <w:sz w:val="24"/>
          <w:szCs w:val="24"/>
        </w:rPr>
        <w:t xml:space="preserve">. </w:t>
      </w:r>
      <w:r w:rsidR="002E5805" w:rsidRPr="00C71ED8">
        <w:rPr>
          <w:rFonts w:ascii="Cambria" w:hAnsi="Cambria" w:cs="Times New Roman"/>
          <w:sz w:val="24"/>
          <w:szCs w:val="24"/>
        </w:rPr>
        <w:t>Proses hukum  ini</w:t>
      </w:r>
      <w:r w:rsidR="002D591A" w:rsidRPr="00C71ED8">
        <w:rPr>
          <w:rFonts w:ascii="Cambria" w:hAnsi="Cambria" w:cs="Times New Roman"/>
          <w:sz w:val="24"/>
          <w:szCs w:val="24"/>
        </w:rPr>
        <w:t xml:space="preserve">, berkaitan dengan </w:t>
      </w:r>
      <w:r w:rsidR="00580C7A" w:rsidRPr="00C71ED8">
        <w:rPr>
          <w:rFonts w:ascii="Cambria" w:hAnsi="Cambria" w:cs="Times New Roman"/>
          <w:sz w:val="24"/>
          <w:szCs w:val="24"/>
        </w:rPr>
        <w:t xml:space="preserve">Pasal 1320 KUH Perdata yang berisi tentang hal-hal yang </w:t>
      </w:r>
      <w:r w:rsidR="0092031B" w:rsidRPr="00C71ED8">
        <w:rPr>
          <w:rFonts w:ascii="Cambria" w:hAnsi="Cambria" w:cs="Times New Roman"/>
          <w:sz w:val="24"/>
          <w:szCs w:val="24"/>
        </w:rPr>
        <w:t xml:space="preserve">mengatur </w:t>
      </w:r>
      <w:r w:rsidR="0087764B" w:rsidRPr="00C71ED8">
        <w:rPr>
          <w:rFonts w:ascii="Cambria" w:hAnsi="Cambria" w:cs="Times New Roman"/>
          <w:sz w:val="24"/>
          <w:szCs w:val="24"/>
        </w:rPr>
        <w:t xml:space="preserve">persyaratan sah </w:t>
      </w:r>
      <w:r w:rsidR="00C44144" w:rsidRPr="00C71ED8">
        <w:rPr>
          <w:rFonts w:ascii="Cambria" w:hAnsi="Cambria" w:cs="Times New Roman"/>
          <w:sz w:val="24"/>
          <w:szCs w:val="24"/>
        </w:rPr>
        <w:t>terdahulu</w:t>
      </w:r>
      <w:r w:rsidR="00C71ED8" w:rsidRPr="00C71ED8">
        <w:rPr>
          <w:rFonts w:ascii="Cambria" w:hAnsi="Cambria" w:cs="Times New Roman"/>
          <w:sz w:val="24"/>
          <w:szCs w:val="24"/>
        </w:rPr>
        <w:t xml:space="preserve"> </w:t>
      </w:r>
      <w:r w:rsidR="00C71ED8" w:rsidRPr="00C71ED8">
        <w:rPr>
          <w:rFonts w:ascii="Cambria" w:hAnsi="Cambria" w:cs="Times New Roman"/>
          <w:sz w:val="24"/>
          <w:szCs w:val="24"/>
        </w:rPr>
        <w:fldChar w:fldCharType="begin" w:fldLock="1"/>
      </w:r>
      <w:r w:rsidR="00C71ED8" w:rsidRPr="00C71ED8">
        <w:rPr>
          <w:rFonts w:ascii="Cambria" w:hAnsi="Cambria" w:cs="Times New Roman"/>
          <w:sz w:val="24"/>
          <w:szCs w:val="24"/>
        </w:rPr>
        <w:instrText>ADDIN CSL_CITATION {"citationItems":[{"id":"ITEM-1","itemData":{"DOI":"10.18415/ijmmu.v8i1.2389","ISSN":"2364-5369","abstract":"This study aims to analyze the basis for judges considerations in adjudicating and deciding cases Number 55 / Pdt.G / 2018 / PN.Sel, analyzing legal protection for buyers in buying and selling land rights. The method used is the empirical normative legal research method, using a conceptual approach, statutory approach, and sociology of law approach. The results of this study, first, show the judge's consideration of illegal acts in cases of court decisions based on Article 1365 of the Civil Code. Based on these considerations, the Panel concluded that the documents of evidence submitted by Defendants I and II were not supported by the statements of witnesses, so that Defendants I and II were unable to prove their arguments. as well as the disputed land controlled by Defendant II is an Unlawful Act, however, on the other hand, the plaintiff is able to prove the arguments of the lawsuit through evidence supported by testimony of witnesses, then the plaintiff's claim is declared granted. Second, The form of legal protection that can be provided to buyers is repressive legal protection, this is needed to provide solutions and certainty as well as clarity on the settlement of existing disputes because basically the law protects the buyer because even though it is only made with a receipt and signed by the Village Head then the agreement has met the requirements stipulated in civil law so that the receipt can become a means of evidence, even though it has the power of proof to the extent that it is not yet perfect.","author":[{"dropping-particle":"","family":"Mardiani","given":"Zaenathul","non-dropping-particle":"","parse-names":false,"suffix":""},{"dropping-particle":"","family":"Djumardin","given":"Djumardin","non-dropping-particle":"","parse-names":false,"suffix":""},{"dropping-particle":"","family":"Hamzah","given":"Any Suryani","non-dropping-particle":"","parse-names":false,"suffix":""}],"container-title":"International Journal of Multicultural and Multireligious Understanding","id":"ITEM-1","issue":"1","issued":{"date-parts":[["2021"]]},"page":"447","title":"Legal Protection For Buyers in Selling and Buying of Land Rights (Case Study of Selong State Court Number 55 / Pdt.G / 2018 / PN.Sel Concerning Unlawful Activities)","type":"article-journal","volume":"8"},"uris":["http://www.mendeley.com/documents/?uuid=5370d6ed-3389-4660-a1fe-29a4cb8c0262"]}],"mendeley":{"formattedCitation":"(Mardiani et al., 2021)","plainTextFormattedCitation":"(Mardiani et al., 2021)","previouslyFormattedCitation":"(Mardiani et al., 2021)"},"properties":{"noteIndex":0},"schema":"https://github.com/citation-style-language/schema/raw/master/csl-citation.json"}</w:instrText>
      </w:r>
      <w:r w:rsidR="00C71ED8" w:rsidRPr="00C71ED8">
        <w:rPr>
          <w:rFonts w:ascii="Cambria" w:hAnsi="Cambria" w:cs="Times New Roman"/>
          <w:sz w:val="24"/>
          <w:szCs w:val="24"/>
        </w:rPr>
        <w:fldChar w:fldCharType="separate"/>
      </w:r>
      <w:r w:rsidR="00C71ED8" w:rsidRPr="00C71ED8">
        <w:rPr>
          <w:rFonts w:ascii="Cambria" w:hAnsi="Cambria" w:cs="Times New Roman"/>
          <w:noProof/>
          <w:sz w:val="24"/>
          <w:szCs w:val="24"/>
        </w:rPr>
        <w:t>(Mardiani et al., 2021)</w:t>
      </w:r>
      <w:r w:rsidR="00C71ED8" w:rsidRPr="00C71ED8">
        <w:rPr>
          <w:rFonts w:ascii="Cambria" w:hAnsi="Cambria" w:cs="Times New Roman"/>
          <w:sz w:val="24"/>
          <w:szCs w:val="24"/>
        </w:rPr>
        <w:fldChar w:fldCharType="end"/>
      </w:r>
      <w:r w:rsidR="00C71ED8" w:rsidRPr="00C71ED8">
        <w:rPr>
          <w:rFonts w:ascii="Cambria" w:hAnsi="Cambria" w:cs="Times New Roman"/>
          <w:sz w:val="24"/>
          <w:szCs w:val="24"/>
        </w:rPr>
        <w:t xml:space="preserve">. </w:t>
      </w:r>
      <w:r w:rsidR="00C44144" w:rsidRPr="00C71ED8">
        <w:rPr>
          <w:rFonts w:ascii="Cambria" w:hAnsi="Cambria" w:cs="Times New Roman"/>
          <w:sz w:val="24"/>
          <w:szCs w:val="24"/>
        </w:rPr>
        <w:t xml:space="preserve"> </w:t>
      </w:r>
      <w:r w:rsidR="00217361" w:rsidRPr="00217361">
        <w:rPr>
          <w:rFonts w:ascii="Cambria" w:hAnsi="Cambria" w:cs="Times New Roman"/>
          <w:color w:val="FFFFFF" w:themeColor="background1"/>
          <w:sz w:val="24"/>
          <w:szCs w:val="24"/>
        </w:rPr>
        <w:t>“</w:t>
      </w:r>
      <w:r w:rsidRPr="00C71ED8">
        <w:rPr>
          <w:rFonts w:ascii="Cambria" w:hAnsi="Cambria" w:cs="Times New Roman"/>
          <w:sz w:val="24"/>
          <w:szCs w:val="24"/>
        </w:rPr>
        <w:t>Dari ketentuan tersebut di atas, disyaratkan bahwa setiap peralihan hak atas tanah melalui jual beli hanya dapat didaftarkan apabila perbuatan hukum pemindahan hak atas tanah itu dituangkan dalam suatu akta yang dibuat oleh Pejabat Pembuat Akta Tanah</w:t>
      </w:r>
      <w:r w:rsidR="00C71ED8" w:rsidRPr="00C71ED8">
        <w:rPr>
          <w:rFonts w:ascii="Cambria" w:hAnsi="Cambria" w:cs="Times New Roman"/>
          <w:sz w:val="24"/>
          <w:szCs w:val="24"/>
        </w:rPr>
        <w:t>.</w:t>
      </w:r>
      <w:r w:rsidRPr="00C71ED8">
        <w:rPr>
          <w:rFonts w:ascii="Cambria" w:hAnsi="Cambria" w:cs="Times New Roman"/>
          <w:sz w:val="24"/>
          <w:szCs w:val="24"/>
        </w:rPr>
        <w:t xml:space="preserve"> Dengan kata lain, peralihan hak atas tanah atau perbuatan mengungkit atas tanah itu disyaratkan dalam akta yang dibuat oleh Pejabat Pembuat Akta Tanah saja, supaya nama itu dapat didaftarkan kembali atas nama pembeli, dan tidak dimaksudkan sebagai syarat sahnya peralihan hak atas tanah</w:t>
      </w:r>
      <w:r w:rsidR="00217361" w:rsidRPr="00217361">
        <w:rPr>
          <w:rFonts w:ascii="Cambria" w:hAnsi="Cambria" w:cs="Times New Roman"/>
          <w:color w:val="FFFFFF" w:themeColor="background1"/>
          <w:sz w:val="24"/>
          <w:szCs w:val="24"/>
        </w:rPr>
        <w:t>”</w:t>
      </w:r>
      <w:r w:rsidRPr="00C71ED8">
        <w:rPr>
          <w:rFonts w:ascii="Cambria" w:hAnsi="Cambria" w:cs="Times New Roman"/>
          <w:sz w:val="24"/>
          <w:szCs w:val="24"/>
        </w:rPr>
        <w:t xml:space="preserve"> </w:t>
      </w:r>
      <w:r w:rsidRPr="00C71ED8">
        <w:rPr>
          <w:rFonts w:ascii="Cambria" w:hAnsi="Cambria" w:cs="Times New Roman"/>
          <w:sz w:val="24"/>
          <w:szCs w:val="24"/>
        </w:rPr>
        <w:fldChar w:fldCharType="begin" w:fldLock="1"/>
      </w:r>
      <w:r w:rsidRPr="00C71ED8">
        <w:rPr>
          <w:rFonts w:ascii="Cambria" w:hAnsi="Cambria" w:cs="Times New Roman"/>
          <w:sz w:val="24"/>
          <w:szCs w:val="24"/>
        </w:rPr>
        <w:instrText>ADDIN CSL_CITATION {"citationItems":[{"id":"ITEM-1","itemData":{"DOI":"doi.org/10.15294/jllr.v2i1.40584","ISBN":"9781479925520","author":[{"dropping-particle":"","family":"Power","given":"Madeleine Rose","non-dropping-particle":"","parse-names":false,"suffix":""},{"dropping-particle":"","family":"Nugraheni","given":"Prasasti Dyah","non-dropping-particle":"","parse-names":false,"suffix":""}],"container-title":"Journal of Law and Legal Reform","id":"ITEM-1","issue":"1","issued":{"date-parts":[["2021"]]},"page":"97-108","title":"Transfer from Land Rights to Right of Building Use of Land from Stock Capital in the Limited Liability Company","type":"article-journal","volume":"2"},"uris":["http://www.mendeley.com/documents/?uuid=2300af1e-0216-4cdc-8beb-126d5627ab67"]}],"mendeley":{"formattedCitation":"(Power &amp; Nugraheni, 2021)","plainTextFormattedCitation":"(Power &amp; Nugraheni, 2021)","previouslyFormattedCitation":"(Power &amp; Nugraheni, 2021)"},"properties":{"noteIndex":0},"schema":"https://github.com/citation-style-language/schema/raw/master/csl-citation.json"}</w:instrText>
      </w:r>
      <w:r w:rsidRPr="00C71ED8">
        <w:rPr>
          <w:rFonts w:ascii="Cambria" w:hAnsi="Cambria" w:cs="Times New Roman"/>
          <w:sz w:val="24"/>
          <w:szCs w:val="24"/>
        </w:rPr>
        <w:fldChar w:fldCharType="separate"/>
      </w:r>
      <w:r w:rsidRPr="00C71ED8">
        <w:rPr>
          <w:rFonts w:ascii="Cambria" w:hAnsi="Cambria" w:cs="Times New Roman"/>
          <w:noProof/>
          <w:sz w:val="24"/>
          <w:szCs w:val="24"/>
        </w:rPr>
        <w:t>(Power &amp; Nugraheni, 2021)</w:t>
      </w:r>
      <w:r w:rsidRPr="00C71ED8">
        <w:rPr>
          <w:rFonts w:ascii="Cambria" w:hAnsi="Cambria" w:cs="Times New Roman"/>
          <w:sz w:val="24"/>
          <w:szCs w:val="24"/>
        </w:rPr>
        <w:fldChar w:fldCharType="end"/>
      </w:r>
      <w:r w:rsidRPr="00C71ED8">
        <w:rPr>
          <w:rFonts w:ascii="Cambria" w:hAnsi="Cambria" w:cs="Times New Roman"/>
          <w:sz w:val="24"/>
          <w:szCs w:val="24"/>
        </w:rPr>
        <w:t>.</w:t>
      </w:r>
    </w:p>
    <w:p w14:paraId="00CDB5E0" w14:textId="16349BE1" w:rsidR="00D117B1" w:rsidRPr="00F97572" w:rsidRDefault="00C61078" w:rsidP="00D117B1">
      <w:pPr>
        <w:spacing w:line="360" w:lineRule="auto"/>
        <w:jc w:val="both"/>
        <w:rPr>
          <w:rFonts w:ascii="Cambria" w:hAnsi="Cambria" w:cs="Times New Roman"/>
          <w:sz w:val="24"/>
          <w:szCs w:val="24"/>
        </w:rPr>
      </w:pPr>
      <w:r w:rsidRPr="00F97572">
        <w:rPr>
          <w:rFonts w:ascii="Cambria" w:hAnsi="Cambria" w:cs="Times New Roman"/>
          <w:sz w:val="24"/>
          <w:szCs w:val="24"/>
        </w:rPr>
        <w:tab/>
        <w:t>Di bidang pertanahan, dalam rangka mewujudkan modernisasi pelayanan pertanahan, mulai diterapkannya pelayanan pertanahan berbasis elektronik, hingga dokumen yang dihasilkan berupa dokumen elektronik</w:t>
      </w:r>
      <w:r w:rsidR="00FC26AA">
        <w:rPr>
          <w:rFonts w:ascii="Cambria" w:hAnsi="Cambria" w:cs="Times New Roman"/>
          <w:sz w:val="24"/>
          <w:szCs w:val="24"/>
        </w:rPr>
        <w:t xml:space="preserve"> </w:t>
      </w:r>
      <w:r w:rsidR="004177CB">
        <w:rPr>
          <w:rFonts w:ascii="Cambria" w:hAnsi="Cambria" w:cs="Times New Roman"/>
          <w:sz w:val="24"/>
          <w:szCs w:val="24"/>
        </w:rPr>
        <w:fldChar w:fldCharType="begin" w:fldLock="1"/>
      </w:r>
      <w:r w:rsidR="004A788A">
        <w:rPr>
          <w:rFonts w:ascii="Cambria" w:hAnsi="Cambria" w:cs="Times New Roman"/>
          <w:sz w:val="24"/>
          <w:szCs w:val="24"/>
        </w:rPr>
        <w:instrText>ADDIN CSL_CITATION {"citationItems":[{"id":"ITEM-1","itemData":{"author":[{"dropping-particle":"","family":"Afwezigheid","given":"O F","non-dropping-particle":"","parse-names":false,"suffix":""}],"container-title":"Jurnal ilmiah Kebijakan Hukum","id":"ITEM-1","issue":"1","issued":{"date-parts":[["2022"]]},"page":"135-152","title":"Principle of Horizontal Separation in Registration of the Former Western Rights Land as The Object","type":"article-journal","volume":"16"},"uris":["http://www.mendeley.com/documents/?uuid=05066fee-b4bf-4b4f-afe7-d731684b2eb6"]}],"mendeley":{"formattedCitation":"(Afwezigheid, 2022)","plainTextFormattedCitation":"(Afwezigheid, 2022)","previouslyFormattedCitation":"(Afwezigheid, 2022)"},"properties":{"noteIndex":0},"schema":"https://github.com/citation-style-language/schema/raw/master/csl-citation.json"}</w:instrText>
      </w:r>
      <w:r w:rsidR="004177CB">
        <w:rPr>
          <w:rFonts w:ascii="Cambria" w:hAnsi="Cambria" w:cs="Times New Roman"/>
          <w:sz w:val="24"/>
          <w:szCs w:val="24"/>
        </w:rPr>
        <w:fldChar w:fldCharType="separate"/>
      </w:r>
      <w:r w:rsidR="004177CB" w:rsidRPr="004177CB">
        <w:rPr>
          <w:rFonts w:ascii="Cambria" w:hAnsi="Cambria" w:cs="Times New Roman"/>
          <w:noProof/>
          <w:sz w:val="24"/>
          <w:szCs w:val="24"/>
        </w:rPr>
        <w:t>(Afwezigheid, 2022)</w:t>
      </w:r>
      <w:r w:rsidR="004177CB">
        <w:rPr>
          <w:rFonts w:ascii="Cambria" w:hAnsi="Cambria" w:cs="Times New Roman"/>
          <w:sz w:val="24"/>
          <w:szCs w:val="24"/>
        </w:rPr>
        <w:fldChar w:fldCharType="end"/>
      </w:r>
      <w:r w:rsidRPr="00F97572">
        <w:rPr>
          <w:rFonts w:ascii="Cambria" w:hAnsi="Cambria" w:cs="Times New Roman"/>
          <w:sz w:val="24"/>
          <w:szCs w:val="24"/>
        </w:rPr>
        <w:t xml:space="preserve">. Kebijakan peluncuran sertifikat tanah elektronik </w:t>
      </w:r>
      <w:r w:rsidR="004177CB">
        <w:rPr>
          <w:rFonts w:ascii="Cambria" w:hAnsi="Cambria" w:cs="Times New Roman"/>
          <w:sz w:val="24"/>
          <w:szCs w:val="24"/>
        </w:rPr>
        <w:t>ini</w:t>
      </w:r>
      <w:r w:rsidRPr="00F97572">
        <w:rPr>
          <w:rFonts w:ascii="Cambria" w:hAnsi="Cambria" w:cs="Times New Roman"/>
          <w:sz w:val="24"/>
          <w:szCs w:val="24"/>
        </w:rPr>
        <w:t xml:space="preserve"> dimulai pada tahun 2021 dengan diterbitkannya Peraturan Menteri Agraria dan Tata Ruang/Kepala Badan Pertanahan Nasional Nomor 1 Tahun 2021 tentang Sertifikat Elektronik yang ditandatangani oleh Menteri Agraria Urusan Sofyan Djalil pada 12 Januari 2021</w:t>
      </w:r>
      <w:r w:rsidR="004177CB">
        <w:rPr>
          <w:rFonts w:ascii="Cambria" w:hAnsi="Cambria" w:cs="Times New Roman"/>
          <w:sz w:val="24"/>
          <w:szCs w:val="24"/>
        </w:rPr>
        <w:t xml:space="preserve"> </w:t>
      </w:r>
      <w:r w:rsidR="004A788A">
        <w:rPr>
          <w:rFonts w:ascii="Cambria" w:hAnsi="Cambria" w:cs="Times New Roman"/>
          <w:sz w:val="24"/>
          <w:szCs w:val="24"/>
        </w:rPr>
        <w:fldChar w:fldCharType="begin" w:fldLock="1"/>
      </w:r>
      <w:r w:rsidR="000D5459">
        <w:rPr>
          <w:rFonts w:ascii="Cambria" w:hAnsi="Cambria" w:cs="Times New Roman"/>
          <w:sz w:val="24"/>
          <w:szCs w:val="24"/>
        </w:rPr>
        <w:instrText>ADDIN CSL_CITATION {"citationItems":[{"id":"ITEM-1","itemData":{"DOI":"10.2991/assehr.k.220404.097","author":[{"dropping-particle":"","family":"Tirta","given":"Vienny","non-dropping-particle":"","parse-names":false,"suffix":""}],"container-title":"Proceedings of the 3rd Tarumanagara International Conference on the Applications of Social Sciences and Humanities (TICASH 2021)","id":"ITEM-1","issue":"3131","issued":{"date-parts":[["2022"]]},"page":"615-622","title":"Juridical Analysis of Legal Protection of Ownership of Rights to Land That Have Been Purchase (Certificate Number 3131)","type":"article-journal","volume":"655"},"uris":["http://www.mendeley.com/documents/?uuid=49adbbbe-4f2f-4f23-a32d-31dd07b72f59"]}],"mendeley":{"formattedCitation":"(Tirta, 2022)","plainTextFormattedCitation":"(Tirta, 2022)","previouslyFormattedCitation":"(Tirta, 2022)"},"properties":{"noteIndex":0},"schema":"https://github.com/citation-style-language/schema/raw/master/csl-citation.json"}</w:instrText>
      </w:r>
      <w:r w:rsidR="004A788A">
        <w:rPr>
          <w:rFonts w:ascii="Cambria" w:hAnsi="Cambria" w:cs="Times New Roman"/>
          <w:sz w:val="24"/>
          <w:szCs w:val="24"/>
        </w:rPr>
        <w:fldChar w:fldCharType="separate"/>
      </w:r>
      <w:r w:rsidR="004A788A" w:rsidRPr="004A788A">
        <w:rPr>
          <w:rFonts w:ascii="Cambria" w:hAnsi="Cambria" w:cs="Times New Roman"/>
          <w:noProof/>
          <w:sz w:val="24"/>
          <w:szCs w:val="24"/>
        </w:rPr>
        <w:t>(Tirta, 2022)</w:t>
      </w:r>
      <w:r w:rsidR="004A788A">
        <w:rPr>
          <w:rFonts w:ascii="Cambria" w:hAnsi="Cambria" w:cs="Times New Roman"/>
          <w:sz w:val="24"/>
          <w:szCs w:val="24"/>
        </w:rPr>
        <w:fldChar w:fldCharType="end"/>
      </w:r>
      <w:r w:rsidRPr="00F97572">
        <w:rPr>
          <w:rFonts w:ascii="Cambria" w:hAnsi="Cambria" w:cs="Times New Roman"/>
          <w:sz w:val="24"/>
          <w:szCs w:val="24"/>
        </w:rPr>
        <w:t xml:space="preserve">. Kebijakan ini ternyata menuai pro dan kontra. Kontra masyarakat pengguna e-certificate karena masih takut dan masih kurang percaya dengan keakuratan data dalam sertifikat elektronik, takut diretas, kebocoran data, tidak bisa dijadikan jaminan utang di bank, mempertanyakan kekuatan pembuktian di pengadilan dan budaya merasa nyaman menahan akta dalam bentuk kertas </w:t>
      </w:r>
      <w:r w:rsidR="004A788A">
        <w:rPr>
          <w:rFonts w:ascii="Cambria" w:hAnsi="Cambria" w:cs="Times New Roman"/>
          <w:sz w:val="24"/>
          <w:szCs w:val="24"/>
        </w:rPr>
        <w:t xml:space="preserve">atau </w:t>
      </w:r>
      <w:r w:rsidRPr="00F97572">
        <w:rPr>
          <w:rFonts w:ascii="Cambria" w:hAnsi="Cambria" w:cs="Times New Roman"/>
          <w:sz w:val="24"/>
          <w:szCs w:val="24"/>
        </w:rPr>
        <w:t>analog, sehingga berbagai keresahan masyarakat dengan munculnya keinginan pemerintah untuk menerapkan akta-el</w:t>
      </w:r>
      <w:r w:rsidR="000D5459">
        <w:rPr>
          <w:rFonts w:ascii="Cambria" w:hAnsi="Cambria" w:cs="Times New Roman"/>
          <w:sz w:val="24"/>
          <w:szCs w:val="24"/>
        </w:rPr>
        <w:t xml:space="preserve"> </w:t>
      </w:r>
      <w:r w:rsidR="000D5459">
        <w:rPr>
          <w:rFonts w:ascii="Cambria" w:hAnsi="Cambria" w:cs="Times New Roman"/>
          <w:sz w:val="24"/>
          <w:szCs w:val="24"/>
        </w:rPr>
        <w:fldChar w:fldCharType="begin" w:fldLock="1"/>
      </w:r>
      <w:r w:rsidR="00C33815">
        <w:rPr>
          <w:rFonts w:ascii="Cambria" w:hAnsi="Cambria" w:cs="Times New Roman"/>
          <w:sz w:val="24"/>
          <w:szCs w:val="24"/>
        </w:rPr>
        <w:instrText>ADDIN CSL_CITATION {"citationItems":[{"id":"ITEM-1","itemData":{"abstract":"… modernisasi pelayanan pertanahan, Pemerintah melalui Kementerian Agraria Badan … berbasis elektronik, sampai pada menuju dokumen yang dihasilkan berbentuk dokumen elektronik…","author":[{"dropping-particle":"","family":"Nafan","given":"M","non-dropping-particle":"","parse-names":false,"suffix":""}],"container-title":"Jurnal Pendidikan Tambusai","id":"ITEM-1","issued":{"date-parts":[["2022"]]},"page":"3342-3355","title":"Kepastian Hukum terhadap Penerapan Sertipikat Elektronik sebagai Bukti Penguasaan Hak Atas Tanah di Indonesia","type":"article-journal","volume":"6"},"uris":["http://www.mendeley.com/documents/?uuid=1c1ec3a9-3af0-4919-8bf5-16ac04fbb45f"]}],"mendeley":{"formattedCitation":"(Nafan, 2022)","plainTextFormattedCitation":"(Nafan, 2022)","previouslyFormattedCitation":"(Nafan, 2022)"},"properties":{"noteIndex":0},"schema":"https://github.com/citation-style-language/schema/raw/master/csl-citation.json"}</w:instrText>
      </w:r>
      <w:r w:rsidR="000D5459">
        <w:rPr>
          <w:rFonts w:ascii="Cambria" w:hAnsi="Cambria" w:cs="Times New Roman"/>
          <w:sz w:val="24"/>
          <w:szCs w:val="24"/>
        </w:rPr>
        <w:fldChar w:fldCharType="separate"/>
      </w:r>
      <w:r w:rsidR="000D5459" w:rsidRPr="000D5459">
        <w:rPr>
          <w:rFonts w:ascii="Cambria" w:hAnsi="Cambria" w:cs="Times New Roman"/>
          <w:noProof/>
          <w:sz w:val="24"/>
          <w:szCs w:val="24"/>
        </w:rPr>
        <w:t>(Nafan, 2022)</w:t>
      </w:r>
      <w:r w:rsidR="000D5459">
        <w:rPr>
          <w:rFonts w:ascii="Cambria" w:hAnsi="Cambria" w:cs="Times New Roman"/>
          <w:sz w:val="24"/>
          <w:szCs w:val="24"/>
        </w:rPr>
        <w:fldChar w:fldCharType="end"/>
      </w:r>
      <w:r w:rsidRPr="00F97572">
        <w:rPr>
          <w:rFonts w:ascii="Cambria" w:hAnsi="Cambria" w:cs="Times New Roman"/>
          <w:sz w:val="24"/>
          <w:szCs w:val="24"/>
        </w:rPr>
        <w:t xml:space="preserve">. Oleh karena itu dalam penelitian ini, penulis akan </w:t>
      </w:r>
      <w:r w:rsidR="00A21AD2" w:rsidRPr="00F97572">
        <w:rPr>
          <w:rFonts w:ascii="Cambria" w:hAnsi="Cambria" w:cs="Times New Roman"/>
          <w:sz w:val="24"/>
          <w:szCs w:val="24"/>
        </w:rPr>
        <w:t xml:space="preserve">mengkaji </w:t>
      </w:r>
      <w:proofErr w:type="gramStart"/>
      <w:r w:rsidR="00A21AD2" w:rsidRPr="00F97572">
        <w:rPr>
          <w:rFonts w:ascii="Cambria" w:hAnsi="Cambria" w:cs="Times New Roman"/>
          <w:sz w:val="24"/>
          <w:szCs w:val="24"/>
        </w:rPr>
        <w:t xml:space="preserve">tentang </w:t>
      </w:r>
      <w:r w:rsidR="00D117B1" w:rsidRPr="00F97572">
        <w:rPr>
          <w:rFonts w:ascii="Cambria" w:hAnsi="Cambria" w:cs="Times New Roman"/>
          <w:sz w:val="24"/>
          <w:szCs w:val="24"/>
        </w:rPr>
        <w:t xml:space="preserve"> analisis</w:t>
      </w:r>
      <w:proofErr w:type="gramEnd"/>
      <w:r w:rsidR="00D117B1" w:rsidRPr="00F97572">
        <w:rPr>
          <w:rFonts w:ascii="Cambria" w:hAnsi="Cambria" w:cs="Times New Roman"/>
          <w:sz w:val="24"/>
          <w:szCs w:val="24"/>
        </w:rPr>
        <w:t xml:space="preserve"> yuridis terhadap kekuatan hukum serti</w:t>
      </w:r>
      <w:r w:rsidR="003D5B7F" w:rsidRPr="00F97572">
        <w:rPr>
          <w:rFonts w:ascii="Cambria" w:hAnsi="Cambria" w:cs="Times New Roman"/>
          <w:sz w:val="24"/>
          <w:szCs w:val="24"/>
        </w:rPr>
        <w:t>f</w:t>
      </w:r>
      <w:r w:rsidR="00D117B1" w:rsidRPr="00F97572">
        <w:rPr>
          <w:rFonts w:ascii="Cambria" w:hAnsi="Cambria" w:cs="Times New Roman"/>
          <w:sz w:val="24"/>
          <w:szCs w:val="24"/>
        </w:rPr>
        <w:t xml:space="preserve">ikat hak milik berdasarkan permen agraria/kepala </w:t>
      </w:r>
      <w:r w:rsidR="00787EA9" w:rsidRPr="00F97572">
        <w:rPr>
          <w:rFonts w:ascii="Cambria" w:hAnsi="Cambria" w:cs="Times New Roman"/>
          <w:sz w:val="24"/>
          <w:szCs w:val="24"/>
        </w:rPr>
        <w:t>BPN</w:t>
      </w:r>
      <w:r w:rsidR="00D117B1" w:rsidRPr="00F97572">
        <w:rPr>
          <w:rFonts w:ascii="Cambria" w:hAnsi="Cambria" w:cs="Times New Roman"/>
          <w:sz w:val="24"/>
          <w:szCs w:val="24"/>
        </w:rPr>
        <w:t xml:space="preserve"> no. 1 tahun 2021</w:t>
      </w:r>
      <w:r w:rsidR="00192DAE" w:rsidRPr="00F97572">
        <w:rPr>
          <w:rFonts w:ascii="Cambria" w:hAnsi="Cambria" w:cs="Times New Roman"/>
          <w:sz w:val="24"/>
          <w:szCs w:val="24"/>
        </w:rPr>
        <w:t>.</w:t>
      </w:r>
    </w:p>
    <w:p w14:paraId="3EC5B03E" w14:textId="2799B9DB" w:rsidR="005A2872" w:rsidRPr="00F97572" w:rsidRDefault="005A2872" w:rsidP="002262FC">
      <w:pPr>
        <w:spacing w:line="360" w:lineRule="auto"/>
        <w:jc w:val="both"/>
        <w:rPr>
          <w:rFonts w:ascii="Cambria" w:hAnsi="Cambria" w:cs="Times New Roman"/>
          <w:sz w:val="24"/>
          <w:szCs w:val="24"/>
        </w:rPr>
      </w:pPr>
    </w:p>
    <w:p w14:paraId="531A6AFC" w14:textId="77777777" w:rsidR="00F32B28" w:rsidRPr="0025540C" w:rsidRDefault="00F32B28" w:rsidP="00F32B28">
      <w:pPr>
        <w:spacing w:before="160" w:line="360" w:lineRule="auto"/>
        <w:jc w:val="both"/>
        <w:rPr>
          <w:rFonts w:ascii="Cambria" w:hAnsi="Cambria" w:cs="Times New Roman"/>
          <w:b/>
          <w:bCs/>
          <w:sz w:val="24"/>
          <w:szCs w:val="24"/>
          <w:lang w:val="en-US"/>
        </w:rPr>
      </w:pPr>
      <w:r w:rsidRPr="0025540C">
        <w:rPr>
          <w:rFonts w:ascii="Cambria" w:hAnsi="Cambria" w:cs="Times New Roman"/>
          <w:b/>
          <w:bCs/>
          <w:sz w:val="24"/>
          <w:szCs w:val="24"/>
          <w:lang w:val="en-US"/>
        </w:rPr>
        <w:t>METODE</w:t>
      </w:r>
    </w:p>
    <w:p w14:paraId="37872F6C" w14:textId="77777777" w:rsidR="00F32B28" w:rsidRDefault="00F32B28" w:rsidP="00F32B28">
      <w:pPr>
        <w:pStyle w:val="NoSpacing"/>
        <w:spacing w:line="360" w:lineRule="auto"/>
        <w:ind w:firstLine="720"/>
        <w:jc w:val="both"/>
        <w:rPr>
          <w:rFonts w:ascii="Cambria" w:hAnsi="Cambria" w:cs="Times New Roman"/>
          <w:sz w:val="24"/>
          <w:szCs w:val="24"/>
        </w:rPr>
      </w:pPr>
      <w:r>
        <w:rPr>
          <w:rFonts w:ascii="Cambria" w:hAnsi="Cambria" w:cs="Times New Roman"/>
          <w:sz w:val="24"/>
          <w:szCs w:val="24"/>
        </w:rPr>
        <w:t xml:space="preserve">Penelitian ini dikaji berdasarkan data-data sekunder berupa teori hukum, Undang-Undnag, keputtusan pengadilan, artikel, jurnal hingga pendapat para ahli dibidangnya. Penelitian ini masuk kedalam jenis penelitian </w:t>
      </w:r>
      <w:r w:rsidRPr="0025540C">
        <w:rPr>
          <w:rFonts w:ascii="Cambria" w:hAnsi="Cambria" w:cs="Times New Roman"/>
          <w:sz w:val="24"/>
          <w:szCs w:val="24"/>
        </w:rPr>
        <w:t>yuridis normative</w:t>
      </w:r>
      <w:r>
        <w:rPr>
          <w:rFonts w:ascii="Cambria" w:hAnsi="Cambria" w:cs="Times New Roman"/>
          <w:sz w:val="24"/>
          <w:szCs w:val="24"/>
        </w:rPr>
        <w:t>. Data yang diperoleh ini, akan dijadikan acuan oleh peneliti untuk melakukan Analisa terkait permasalahan yang dikaji. Melalui substansi dari beberapa bacaan dan literatur yang didapat diharapkan mampu membangun kajian teori yang bisa menyelesaikan permasalahn yang ada. Sedangkan penjabarab dari penelitian ini sifatnya adalah deskriptif kualitatif. Tujuannya adalah agar peneliti bisa menemukan isu dan fakta-fakta yang terjadi dan dikaitkan dengan masalah yang dikaji sehingga menemukan satu garis lurus dalam mendeskripsikan masalah dan mampu merumuskan solusi-solusi yang strategis dalam menyelesaikan masalah tersebut.</w:t>
      </w:r>
    </w:p>
    <w:p w14:paraId="7F0AF36D" w14:textId="77777777" w:rsidR="005A2872" w:rsidRPr="00B71C5E" w:rsidRDefault="005A2872" w:rsidP="005A2872">
      <w:pPr>
        <w:pStyle w:val="NoSpacing"/>
        <w:spacing w:line="360" w:lineRule="auto"/>
        <w:ind w:firstLine="720"/>
        <w:jc w:val="both"/>
        <w:rPr>
          <w:rFonts w:ascii="Cambria" w:hAnsi="Cambria" w:cs="Times New Roman"/>
          <w:b/>
          <w:bCs/>
          <w:sz w:val="24"/>
          <w:szCs w:val="24"/>
          <w:lang w:val="en-ID"/>
        </w:rPr>
      </w:pPr>
    </w:p>
    <w:p w14:paraId="6229989A" w14:textId="77777777" w:rsidR="005A2872" w:rsidRPr="00B71C5E" w:rsidRDefault="005A2872" w:rsidP="005A2872">
      <w:pPr>
        <w:pStyle w:val="ListParagraph"/>
        <w:spacing w:line="360" w:lineRule="auto"/>
        <w:ind w:left="0"/>
        <w:rPr>
          <w:rFonts w:ascii="Cambria" w:hAnsi="Cambria"/>
          <w:b/>
          <w:bCs/>
          <w:sz w:val="24"/>
          <w:szCs w:val="24"/>
        </w:rPr>
      </w:pPr>
      <w:r w:rsidRPr="00B71C5E">
        <w:rPr>
          <w:rFonts w:ascii="Cambria" w:hAnsi="Cambria"/>
          <w:b/>
          <w:bCs/>
          <w:sz w:val="24"/>
          <w:szCs w:val="24"/>
        </w:rPr>
        <w:t>HASIL DAN PEMBAHASAN</w:t>
      </w:r>
    </w:p>
    <w:p w14:paraId="45E77981" w14:textId="6F97BA63" w:rsidR="005A2872" w:rsidRPr="00B71C5E" w:rsidRDefault="00742298" w:rsidP="005A2872">
      <w:pPr>
        <w:pStyle w:val="ListParagraph"/>
        <w:spacing w:line="360" w:lineRule="auto"/>
        <w:ind w:left="0"/>
        <w:jc w:val="both"/>
        <w:rPr>
          <w:rFonts w:ascii="Cambria" w:hAnsi="Cambria"/>
          <w:b/>
          <w:bCs/>
          <w:sz w:val="24"/>
          <w:szCs w:val="24"/>
          <w:lang w:val="en-US"/>
        </w:rPr>
      </w:pPr>
      <w:r w:rsidRPr="00B71C5E">
        <w:rPr>
          <w:rFonts w:ascii="Cambria" w:hAnsi="Cambria"/>
          <w:b/>
          <w:bCs/>
          <w:sz w:val="24"/>
          <w:szCs w:val="24"/>
          <w:lang w:val="en-US"/>
        </w:rPr>
        <w:t>Tinjauan Hukum Kepemilikan Hak Atas Tanah di Indonesia</w:t>
      </w:r>
    </w:p>
    <w:p w14:paraId="42CE3D69" w14:textId="458B559C" w:rsidR="00A872F2" w:rsidRPr="00B71C5E" w:rsidRDefault="00E80A5E" w:rsidP="00A872F2">
      <w:pPr>
        <w:spacing w:line="360" w:lineRule="auto"/>
        <w:jc w:val="both"/>
        <w:rPr>
          <w:rFonts w:ascii="Cambria" w:hAnsi="Cambria" w:cs="Times New Roman"/>
          <w:sz w:val="24"/>
          <w:szCs w:val="24"/>
        </w:rPr>
      </w:pPr>
      <w:r w:rsidRPr="00B71C5E">
        <w:rPr>
          <w:rFonts w:ascii="Cambria" w:hAnsi="Cambria" w:cs="Times New Roman"/>
          <w:sz w:val="24"/>
          <w:szCs w:val="24"/>
        </w:rPr>
        <w:tab/>
        <w:t>UU No</w:t>
      </w:r>
      <w:r w:rsidR="00A872F2" w:rsidRPr="00B71C5E">
        <w:rPr>
          <w:rFonts w:ascii="Cambria" w:hAnsi="Cambria" w:cs="Times New Roman"/>
          <w:sz w:val="24"/>
          <w:szCs w:val="24"/>
        </w:rPr>
        <w:tab/>
      </w:r>
      <w:r w:rsidRPr="00B71C5E">
        <w:rPr>
          <w:rFonts w:ascii="Cambria" w:hAnsi="Cambria" w:cs="Times New Roman"/>
          <w:sz w:val="24"/>
          <w:szCs w:val="24"/>
        </w:rPr>
        <w:t xml:space="preserve">5 Tahun 1960 yang isisnya adalah tentang Hukum Pokok Agraria ini merupakan hukum pertanahan yang menjadi dasar fundamental di Indonesia. </w:t>
      </w:r>
      <w:r w:rsidR="00F37E6E" w:rsidRPr="00B71C5E">
        <w:rPr>
          <w:rFonts w:ascii="Cambria" w:hAnsi="Cambria" w:cs="Times New Roman"/>
          <w:sz w:val="24"/>
          <w:szCs w:val="24"/>
        </w:rPr>
        <w:t xml:space="preserve">Hukun ini juga berisi aturan terkait </w:t>
      </w:r>
      <w:r w:rsidR="000127E4" w:rsidRPr="00B71C5E">
        <w:rPr>
          <w:rFonts w:ascii="Cambria" w:hAnsi="Cambria" w:cs="Times New Roman"/>
          <w:sz w:val="24"/>
          <w:szCs w:val="24"/>
        </w:rPr>
        <w:t xml:space="preserve">mendaftarkan tanahnya serta didalamnya termasuk </w:t>
      </w:r>
      <w:r w:rsidR="00E52ECC" w:rsidRPr="00B71C5E">
        <w:rPr>
          <w:rFonts w:ascii="Cambria" w:hAnsi="Cambria" w:cs="Times New Roman"/>
          <w:sz w:val="24"/>
          <w:szCs w:val="24"/>
        </w:rPr>
        <w:t>penerbitan hak kkepemilikannya.</w:t>
      </w:r>
      <w:r w:rsidR="00567E8E" w:rsidRPr="00B71C5E">
        <w:rPr>
          <w:rFonts w:ascii="Cambria" w:hAnsi="Cambria" w:cs="Times New Roman"/>
          <w:sz w:val="24"/>
          <w:szCs w:val="24"/>
        </w:rPr>
        <w:t xml:space="preserve"> Pendaftaran tanah ini dilllihat dari istilah merupakan bagian dari pencatatan atau Cadaster</w:t>
      </w:r>
      <w:r w:rsidR="00224810" w:rsidRPr="00B71C5E">
        <w:rPr>
          <w:rFonts w:ascii="Cambria" w:hAnsi="Cambria" w:cs="Times New Roman"/>
          <w:sz w:val="24"/>
          <w:szCs w:val="24"/>
        </w:rPr>
        <w:t xml:space="preserve"> atau sesuai dengan Pasal 3 Peraturan Pemerintah No 24 Tahun 1997 tentang Pendaftaran Tanah. Menurut Pasal 19 UU Pokok Agraria dan Pasal 32 ayat (1) Peraturan Pemerintah No. 24 Tahun 1997, “Sertifikat tanah dianggap sebagai bukti kepemilikan yang kuat, sepanjang data fisik dan data yuridis sesuai dengan data dalam surat ukur. dan buku tanah atau register didalamnya” </w:t>
      </w:r>
      <w:r w:rsidR="00224810" w:rsidRPr="00B71C5E">
        <w:rPr>
          <w:rFonts w:ascii="Cambria" w:hAnsi="Cambria" w:cs="Times New Roman"/>
          <w:sz w:val="24"/>
          <w:szCs w:val="24"/>
        </w:rPr>
        <w:fldChar w:fldCharType="begin" w:fldLock="1"/>
      </w:r>
      <w:r w:rsidR="00224810" w:rsidRPr="00B71C5E">
        <w:rPr>
          <w:rFonts w:ascii="Cambria" w:hAnsi="Cambria" w:cs="Times New Roman"/>
          <w:sz w:val="24"/>
          <w:szCs w:val="24"/>
        </w:rPr>
        <w:instrText>ADDIN CSL_CITATION {"citationItems":[{"id":"ITEM-1","itemData":{"author":[{"dropping-particle":"","family":"Sumartoputra","given":"Muhammad Ilham","non-dropping-particle":"","parse-names":false,"suffix":""},{"dropping-particle":"","family":"Endipradja","given":"Firman Turmantara","non-dropping-particle":"","parse-names":false,"suffix":""}],"container-title":"International Journal of Latin Notary","id":"ITEM-1","issue":"1","issued":{"date-parts":[["2020"]]},"page":"17-28","title":"Iability Of Land Deed Official (The PPAT) on Falsifying Document Under Indonesian Land Regulations","type":"article-journal","volume":"1"},"uris":["http://www.mendeley.com/documents/?uuid=bcf8cbbf-d174-4c0d-80b4-1a6797861e3a"]}],"mendeley":{"formattedCitation":"(Sumartoputra &amp; Endipradja, 2020)","plainTextFormattedCitation":"(Sumartoputra &amp; Endipradja, 2020)","previouslyFormattedCitation":"(Sumartoputra &amp; Endipradja, 2020)"},"properties":{"noteIndex":0},"schema":"https://github.com/citation-style-language/schema/raw/master/csl-citation.json"}</w:instrText>
      </w:r>
      <w:r w:rsidR="00224810" w:rsidRPr="00B71C5E">
        <w:rPr>
          <w:rFonts w:ascii="Cambria" w:hAnsi="Cambria" w:cs="Times New Roman"/>
          <w:sz w:val="24"/>
          <w:szCs w:val="24"/>
        </w:rPr>
        <w:fldChar w:fldCharType="separate"/>
      </w:r>
      <w:r w:rsidR="00224810" w:rsidRPr="00B71C5E">
        <w:rPr>
          <w:rFonts w:ascii="Cambria" w:hAnsi="Cambria" w:cs="Times New Roman"/>
          <w:noProof/>
          <w:sz w:val="24"/>
          <w:szCs w:val="24"/>
        </w:rPr>
        <w:t>(Sumartoputra &amp; Endipradja, 2020)</w:t>
      </w:r>
      <w:r w:rsidR="00224810" w:rsidRPr="00B71C5E">
        <w:rPr>
          <w:rFonts w:ascii="Cambria" w:hAnsi="Cambria" w:cs="Times New Roman"/>
          <w:sz w:val="24"/>
          <w:szCs w:val="24"/>
        </w:rPr>
        <w:fldChar w:fldCharType="end"/>
      </w:r>
      <w:r w:rsidR="00224810" w:rsidRPr="00B71C5E">
        <w:rPr>
          <w:rFonts w:ascii="Cambria" w:hAnsi="Cambria" w:cs="Times New Roman"/>
          <w:sz w:val="24"/>
          <w:szCs w:val="24"/>
        </w:rPr>
        <w:t>.</w:t>
      </w:r>
      <w:r w:rsidR="003A0163" w:rsidRPr="00B71C5E">
        <w:rPr>
          <w:rFonts w:ascii="Cambria" w:hAnsi="Cambria" w:cs="Times New Roman"/>
          <w:sz w:val="24"/>
          <w:szCs w:val="24"/>
        </w:rPr>
        <w:t xml:space="preserve"> </w:t>
      </w:r>
      <w:r w:rsidR="00BB57B7" w:rsidRPr="00B71C5E">
        <w:rPr>
          <w:rFonts w:ascii="Cambria" w:hAnsi="Cambria" w:cs="Times New Roman"/>
          <w:sz w:val="24"/>
          <w:szCs w:val="24"/>
        </w:rPr>
        <w:t>Sesuai dengan teori tanah</w:t>
      </w:r>
      <w:r w:rsidR="00693A03" w:rsidRPr="00B71C5E">
        <w:rPr>
          <w:rFonts w:ascii="Cambria" w:hAnsi="Cambria" w:cs="Times New Roman"/>
          <w:sz w:val="24"/>
          <w:szCs w:val="24"/>
        </w:rPr>
        <w:t xml:space="preserve">, pendaftarannya ini dibagi menjadi 2 maca yakni </w:t>
      </w:r>
      <w:r w:rsidR="00860BE0" w:rsidRPr="00B71C5E">
        <w:rPr>
          <w:rFonts w:ascii="Cambria" w:hAnsi="Cambria" w:cs="Times New Roman"/>
          <w:sz w:val="24"/>
          <w:szCs w:val="24"/>
        </w:rPr>
        <w:t xml:space="preserve">dengan sitem hak dan satunya adalah sistem akta  </w:t>
      </w:r>
      <w:r w:rsidR="00B87AB2" w:rsidRPr="00B71C5E">
        <w:rPr>
          <w:rFonts w:ascii="Cambria" w:hAnsi="Cambria" w:cs="Times New Roman"/>
          <w:sz w:val="24"/>
          <w:szCs w:val="24"/>
        </w:rPr>
        <w:fldChar w:fldCharType="begin" w:fldLock="1"/>
      </w:r>
      <w:r w:rsidR="00B87AB2" w:rsidRPr="00B71C5E">
        <w:rPr>
          <w:rFonts w:ascii="Cambria" w:hAnsi="Cambria" w:cs="Times New Roman"/>
          <w:sz w:val="24"/>
          <w:szCs w:val="24"/>
        </w:rPr>
        <w:instrText>ADDIN CSL_CITATION {"citationItems":[{"id":"ITEM-1","itemData":{"DOI":"10.15575/ijni.v6i2.6227","ISSN":"2252-5904","abstract":"This article discusses the land registration as a legal construction of law in order to facing Asean economic communities The problems in this study are: (1) What is the Government's policy in solving the problem of land registration in Indonesia so that it can provide certainty for the business world in increasing domestic investment in welcoming the ASEAN Economic Community? (2) How is the implementation of state policies in land registration to provide an investment climate with legal certainty related to land issues? This research uses a normative juridical approach, by analyzing and interpreting theoretical matters concerning principles, conceptions, theories and legal norms relating to land registration. The results of the study show that the government needs to create legal certainty regarding land issues so that it can provide investment excitement for the business world in increasing domestic investment in the atmosphere of the ASEAN Economic Community. The guarantee of legal certainty to be realized in this land registration includes certainty of the status of land rights, certainty of legal subjects, and certainty of legal objects.","author":[{"dropping-particle":"","family":"Ahyani","given":"Sri","non-dropping-particle":"","parse-names":false,"suffix":""}],"container-title":"International Journal of Nusantara Islam","id":"ITEM-1","issue":"2","issued":{"date-parts":[["2018"]]},"page":"198-207","title":"Land Registration as a Legal Construction of Law in Order to Facing Asean Economic Communities","type":"article-journal","volume":"6"},"uris":["http://www.mendeley.com/documents/?uuid=3581fedb-4fab-43f8-aee5-2d19411fb997"]}],"mendeley":{"formattedCitation":"(Ahyani, 2018)","plainTextFormattedCitation":"(Ahyani, 2018)","previouslyFormattedCitation":"(Ahyani, 2018)"},"properties":{"noteIndex":0},"schema":"https://github.com/citation-style-language/schema/raw/master/csl-citation.json"}</w:instrText>
      </w:r>
      <w:r w:rsidR="00B87AB2" w:rsidRPr="00B71C5E">
        <w:rPr>
          <w:rFonts w:ascii="Cambria" w:hAnsi="Cambria" w:cs="Times New Roman"/>
          <w:sz w:val="24"/>
          <w:szCs w:val="24"/>
        </w:rPr>
        <w:fldChar w:fldCharType="separate"/>
      </w:r>
      <w:r w:rsidR="00B87AB2" w:rsidRPr="00B71C5E">
        <w:rPr>
          <w:rFonts w:ascii="Cambria" w:hAnsi="Cambria" w:cs="Times New Roman"/>
          <w:noProof/>
          <w:sz w:val="24"/>
          <w:szCs w:val="24"/>
        </w:rPr>
        <w:t>(Ahyani, 2018)</w:t>
      </w:r>
      <w:r w:rsidR="00B87AB2" w:rsidRPr="00B71C5E">
        <w:rPr>
          <w:rFonts w:ascii="Cambria" w:hAnsi="Cambria" w:cs="Times New Roman"/>
          <w:sz w:val="24"/>
          <w:szCs w:val="24"/>
        </w:rPr>
        <w:fldChar w:fldCharType="end"/>
      </w:r>
      <w:r w:rsidR="00B87AB2" w:rsidRPr="00B71C5E">
        <w:rPr>
          <w:rFonts w:ascii="Cambria" w:hAnsi="Cambria" w:cs="Times New Roman"/>
          <w:sz w:val="24"/>
          <w:szCs w:val="24"/>
        </w:rPr>
        <w:t>.</w:t>
      </w:r>
      <w:r w:rsidR="00860BE0" w:rsidRPr="00B71C5E">
        <w:rPr>
          <w:rFonts w:ascii="Cambria" w:hAnsi="Cambria" w:cs="Times New Roman"/>
          <w:sz w:val="24"/>
          <w:szCs w:val="24"/>
        </w:rPr>
        <w:t xml:space="preserve"> </w:t>
      </w:r>
      <w:r w:rsidR="00072065" w:rsidRPr="00B71C5E">
        <w:rPr>
          <w:rFonts w:ascii="Cambria" w:hAnsi="Cambria" w:cs="Times New Roman"/>
          <w:sz w:val="24"/>
          <w:szCs w:val="24"/>
        </w:rPr>
        <w:t xml:space="preserve">Lainnya adalah sistem publikasi </w:t>
      </w:r>
      <w:r w:rsidR="000E363E" w:rsidRPr="00B71C5E">
        <w:rPr>
          <w:rFonts w:ascii="Cambria" w:hAnsi="Cambria" w:cs="Times New Roman"/>
          <w:sz w:val="24"/>
          <w:szCs w:val="24"/>
        </w:rPr>
        <w:t xml:space="preserve">yang dibagi menjaid dua juga yakni </w:t>
      </w:r>
      <w:r w:rsidR="00C7324F" w:rsidRPr="00B71C5E">
        <w:rPr>
          <w:rFonts w:ascii="Cambria" w:hAnsi="Cambria" w:cs="Times New Roman"/>
          <w:sz w:val="24"/>
          <w:szCs w:val="24"/>
        </w:rPr>
        <w:t xml:space="preserve">publikasi positif dan negative. </w:t>
      </w:r>
      <w:r w:rsidR="0024282E" w:rsidRPr="00B71C5E">
        <w:rPr>
          <w:rFonts w:ascii="Cambria" w:hAnsi="Cambria" w:cs="Times New Roman"/>
          <w:sz w:val="24"/>
          <w:szCs w:val="24"/>
        </w:rPr>
        <w:t xml:space="preserve">Dilihat dari bahasanya, publikasi negative ini </w:t>
      </w:r>
      <w:r w:rsidR="00AC7CD0" w:rsidRPr="00B71C5E">
        <w:rPr>
          <w:rFonts w:ascii="Cambria" w:hAnsi="Cambria" w:cs="Times New Roman"/>
          <w:sz w:val="24"/>
          <w:szCs w:val="24"/>
        </w:rPr>
        <w:t xml:space="preserve">selalu menggunakan pendaftaran akta sebagai sistemnya, namun negara tidak bisa memberikan jaminan </w:t>
      </w:r>
      <w:r w:rsidR="00E3040B" w:rsidRPr="00B71C5E">
        <w:rPr>
          <w:rFonts w:ascii="Cambria" w:hAnsi="Cambria" w:cs="Times New Roman"/>
          <w:sz w:val="24"/>
          <w:szCs w:val="24"/>
        </w:rPr>
        <w:t>atas kebenara</w:t>
      </w:r>
      <w:r w:rsidR="00BA0253" w:rsidRPr="00B71C5E">
        <w:rPr>
          <w:rFonts w:ascii="Cambria" w:hAnsi="Cambria" w:cs="Times New Roman"/>
          <w:sz w:val="24"/>
          <w:szCs w:val="24"/>
        </w:rPr>
        <w:t xml:space="preserve">n data </w:t>
      </w:r>
      <w:r w:rsidR="00B71C5E" w:rsidRPr="00B71C5E">
        <w:rPr>
          <w:rFonts w:ascii="Cambria" w:hAnsi="Cambria" w:cs="Times New Roman"/>
          <w:sz w:val="24"/>
          <w:szCs w:val="24"/>
        </w:rPr>
        <w:t xml:space="preserve">yang diberikan dalam daftar tersebut </w:t>
      </w:r>
      <w:r w:rsidR="00A872F2" w:rsidRPr="00B71C5E">
        <w:rPr>
          <w:rFonts w:ascii="Cambria" w:hAnsi="Cambria" w:cs="Times New Roman"/>
          <w:sz w:val="24"/>
          <w:szCs w:val="24"/>
        </w:rPr>
        <w:fldChar w:fldCharType="begin" w:fldLock="1"/>
      </w:r>
      <w:r w:rsidR="00A872F2" w:rsidRPr="00B71C5E">
        <w:rPr>
          <w:rFonts w:ascii="Cambria" w:hAnsi="Cambria" w:cs="Times New Roman"/>
          <w:sz w:val="24"/>
          <w:szCs w:val="24"/>
        </w:rPr>
        <w:instrText>ADDIN CSL_CITATION {"citationItems":[{"id":"ITEM-1","itemData":{"DOI":"10.31098/ic-smart.v1i1.35","author":[{"dropping-particle":"","family":"Sumanto","given":"Listyowati","non-dropping-particle":"","parse-names":false,"suffix":""}],"container-title":"Proceeding on International Conference of Science Management Art Research Technology (IC-SMART)","id":"ITEM-1","issue":"1","issued":{"date-parts":[["2020"]]},"page":"146-150","title":"Land Disputes Due to Two Certificate Title on the Same of Land in Indonesia","type":"article-journal","volume":"1"},"uris":["http://www.mendeley.com/documents/?uuid=15d5b8bd-9541-4534-81e7-c2b8e68f9de5"]}],"mendeley":{"formattedCitation":"(Sumanto, 2020)","plainTextFormattedCitation":"(Sumanto, 2020)","previouslyFormattedCitation":"(Sumanto, 2020)"},"properties":{"noteIndex":0},"schema":"https://github.com/citation-style-language/schema/raw/master/csl-citation.json"}</w:instrText>
      </w:r>
      <w:r w:rsidR="00A872F2" w:rsidRPr="00B71C5E">
        <w:rPr>
          <w:rFonts w:ascii="Cambria" w:hAnsi="Cambria" w:cs="Times New Roman"/>
          <w:sz w:val="24"/>
          <w:szCs w:val="24"/>
        </w:rPr>
        <w:fldChar w:fldCharType="separate"/>
      </w:r>
      <w:r w:rsidR="00A872F2" w:rsidRPr="00B71C5E">
        <w:rPr>
          <w:rFonts w:ascii="Cambria" w:hAnsi="Cambria" w:cs="Times New Roman"/>
          <w:noProof/>
          <w:sz w:val="24"/>
          <w:szCs w:val="24"/>
        </w:rPr>
        <w:t>(Sumanto, 2020)</w:t>
      </w:r>
      <w:r w:rsidR="00A872F2" w:rsidRPr="00B71C5E">
        <w:rPr>
          <w:rFonts w:ascii="Cambria" w:hAnsi="Cambria" w:cs="Times New Roman"/>
          <w:sz w:val="24"/>
          <w:szCs w:val="24"/>
        </w:rPr>
        <w:fldChar w:fldCharType="end"/>
      </w:r>
      <w:r w:rsidR="00A872F2" w:rsidRPr="00B71C5E">
        <w:rPr>
          <w:rFonts w:ascii="Cambria" w:hAnsi="Cambria" w:cs="Times New Roman"/>
          <w:sz w:val="24"/>
          <w:szCs w:val="24"/>
        </w:rPr>
        <w:t>.</w:t>
      </w:r>
    </w:p>
    <w:p w14:paraId="7D16B038" w14:textId="62129B78" w:rsidR="00A872F2" w:rsidRPr="00DE3D32" w:rsidRDefault="00A872F2" w:rsidP="00A872F2">
      <w:pPr>
        <w:spacing w:line="360" w:lineRule="auto"/>
        <w:jc w:val="both"/>
        <w:rPr>
          <w:rFonts w:ascii="Cambria" w:hAnsi="Cambria" w:cs="Times New Roman"/>
          <w:color w:val="FF0000"/>
          <w:sz w:val="24"/>
          <w:szCs w:val="24"/>
        </w:rPr>
      </w:pPr>
      <w:r w:rsidRPr="00DE3D32">
        <w:rPr>
          <w:rFonts w:ascii="Cambria" w:hAnsi="Cambria" w:cs="Times New Roman"/>
          <w:color w:val="FF0000"/>
          <w:sz w:val="24"/>
          <w:szCs w:val="24"/>
        </w:rPr>
        <w:tab/>
      </w:r>
      <w:r w:rsidRPr="00B87AB2">
        <w:rPr>
          <w:rFonts w:ascii="Cambria" w:hAnsi="Cambria" w:cs="Times New Roman"/>
          <w:sz w:val="24"/>
          <w:szCs w:val="24"/>
        </w:rPr>
        <w:t xml:space="preserve">Sertifikat </w:t>
      </w:r>
      <w:r w:rsidR="00B87AB2" w:rsidRPr="00B87AB2">
        <w:rPr>
          <w:rFonts w:ascii="Cambria" w:hAnsi="Cambria" w:cs="Times New Roman"/>
          <w:color w:val="FFFFFF" w:themeColor="background1"/>
          <w:sz w:val="24"/>
          <w:szCs w:val="24"/>
        </w:rPr>
        <w:t>“</w:t>
      </w:r>
      <w:r w:rsidRPr="00B87AB2">
        <w:rPr>
          <w:rFonts w:ascii="Cambria" w:hAnsi="Cambria" w:cs="Times New Roman"/>
          <w:sz w:val="24"/>
          <w:szCs w:val="24"/>
        </w:rPr>
        <w:t>tanah dianggap sebagai bukti kuat kepemilikan tanah. Namun hal ini dapat dipalsukan oleh pihak yang tidak bertanggung jawab, termasuk pejabat badan pertanahan. Selain itu, mungkin ada dua atau tiga sertifikat tanah yang tumpang tindih terkait dengan tanah yang sama. Ini mungkin kesalahan dari badan pertanahan ketika mengukur tanah sebelum menerbitkan sertifikat tanah. Karena para pihak berwenang untuk memiliki dan menggunakan tanah di bawah sertifikat tanah bahkan jika mereka tumpang tindih, salah satu pihak hanya dapat melaksanakan haknya dalam keadaan ini melalui penyelesaian atau gugatan di pengadilan</w:t>
      </w:r>
      <w:r w:rsidR="00B87AB2" w:rsidRPr="00B87AB2">
        <w:rPr>
          <w:rFonts w:ascii="Cambria" w:hAnsi="Cambria" w:cs="Times New Roman"/>
          <w:color w:val="FFFFFF" w:themeColor="background1"/>
          <w:sz w:val="24"/>
          <w:szCs w:val="24"/>
        </w:rPr>
        <w:t>”</w:t>
      </w:r>
      <w:r w:rsidRPr="00B87AB2">
        <w:rPr>
          <w:rFonts w:ascii="Cambria" w:hAnsi="Cambria" w:cs="Times New Roman"/>
          <w:sz w:val="24"/>
          <w:szCs w:val="24"/>
        </w:rPr>
        <w:t xml:space="preserve"> </w:t>
      </w:r>
      <w:r w:rsidRPr="00B87AB2">
        <w:rPr>
          <w:rFonts w:ascii="Cambria" w:hAnsi="Cambria" w:cs="Times New Roman"/>
          <w:sz w:val="24"/>
          <w:szCs w:val="24"/>
        </w:rPr>
        <w:fldChar w:fldCharType="begin" w:fldLock="1"/>
      </w:r>
      <w:r w:rsidRPr="00B87AB2">
        <w:rPr>
          <w:rFonts w:ascii="Cambria" w:hAnsi="Cambria" w:cs="Times New Roman"/>
          <w:sz w:val="24"/>
          <w:szCs w:val="24"/>
        </w:rPr>
        <w:instrText>ADDIN CSL_CITATION {"citationItems":[{"id":"ITEM-1","itemData":{"ISBN":"9789992410097","ISSN":"2301-928X","PMID":"25246403","abstract":"Tesis","author":[{"dropping-particle":"","family":"Darmadi","given":"Sigit","non-dropping-particle":"","parse-names":false,"suffix":""}],"container-title":"Skripi","id":"ITEM-1","issued":{"date-parts":[["2016"]]},"number-of-pages":"1-116","publisher":"Universitas Muhammadiyah Surakarta","title":"Proses Penyelesaian Sengketa Wanprestasi Jual Beli Tanah Atas Harta Bersama Yang Belum Dibagi Setelah Bercerai (Studi Kasus Pengadilan Negeri Surakarta)","type":"thesis"},"uris":["http://www.mendeley.com/documents/?uuid=5f0b20d8-ca9f-467a-9cdd-75d056c56f16"]}],"mendeley":{"formattedCitation":"(Darmadi, 2016)","plainTextFormattedCitation":"(Darmadi, 2016)","previouslyFormattedCitation":"(Darmadi, 2016)"},"properties":{"noteIndex":0},"schema":"https://github.com/citation-style-language/schema/raw/master/csl-citation.json"}</w:instrText>
      </w:r>
      <w:r w:rsidRPr="00B87AB2">
        <w:rPr>
          <w:rFonts w:ascii="Cambria" w:hAnsi="Cambria" w:cs="Times New Roman"/>
          <w:sz w:val="24"/>
          <w:szCs w:val="24"/>
        </w:rPr>
        <w:fldChar w:fldCharType="separate"/>
      </w:r>
      <w:r w:rsidRPr="00B87AB2">
        <w:rPr>
          <w:rFonts w:ascii="Cambria" w:hAnsi="Cambria" w:cs="Times New Roman"/>
          <w:noProof/>
          <w:sz w:val="24"/>
          <w:szCs w:val="24"/>
        </w:rPr>
        <w:t>(Darmadi, 2016)</w:t>
      </w:r>
      <w:r w:rsidRPr="00B87AB2">
        <w:rPr>
          <w:rFonts w:ascii="Cambria" w:hAnsi="Cambria" w:cs="Times New Roman"/>
          <w:sz w:val="24"/>
          <w:szCs w:val="24"/>
        </w:rPr>
        <w:fldChar w:fldCharType="end"/>
      </w:r>
      <w:r w:rsidRPr="00B87AB2">
        <w:rPr>
          <w:rFonts w:ascii="Cambria" w:hAnsi="Cambria" w:cs="Times New Roman"/>
          <w:sz w:val="24"/>
          <w:szCs w:val="24"/>
        </w:rPr>
        <w:t xml:space="preserve">. </w:t>
      </w:r>
      <w:r w:rsidR="00B87AB2" w:rsidRPr="00B87AB2">
        <w:rPr>
          <w:rFonts w:ascii="Cambria" w:hAnsi="Cambria" w:cs="Times New Roman"/>
          <w:color w:val="FFFFFF" w:themeColor="background1"/>
          <w:sz w:val="24"/>
          <w:szCs w:val="24"/>
        </w:rPr>
        <w:t>“</w:t>
      </w:r>
      <w:r w:rsidRPr="00B87AB2">
        <w:rPr>
          <w:rFonts w:ascii="Cambria" w:hAnsi="Cambria" w:cs="Times New Roman"/>
          <w:sz w:val="24"/>
          <w:szCs w:val="24"/>
        </w:rPr>
        <w:t>Asas kekuatan pengikat perjanjian atau kontrak merupakan konsekuensi logis dari efektifitas kekuatan pengikat kontrak. Asas ini menunjukkan bahwa suatu perjanjian yang telah disepakati oleh para pihak merupakan hukum bagi masing-masing pihak, dan bahwa setiap klausul yang terkandung dalam kontrak tersebut mengikat para pihak untuk melaksanakannya. Pada dasarnya, kontrak dan perjanjian adalah sama, karena memiliki konsep yang sama sebagai janji yang dibuat oleh satu atau lebih individu untuk melakukan atau tidak melakukan sesuatu. Akan tetapi, akan terdapat perbedaan hasil suatu kesepakatan jika dalam pelaksanaannya terdapat permasalahan yang menghambatnya</w:t>
      </w:r>
      <w:r w:rsidR="00B87AB2" w:rsidRPr="00B87AB2">
        <w:rPr>
          <w:rFonts w:ascii="Cambria" w:hAnsi="Cambria" w:cs="Times New Roman"/>
          <w:color w:val="FFFFFF" w:themeColor="background1"/>
          <w:sz w:val="24"/>
          <w:szCs w:val="24"/>
        </w:rPr>
        <w:t>”</w:t>
      </w:r>
      <w:r w:rsidRPr="00B87AB2">
        <w:rPr>
          <w:rFonts w:ascii="Cambria" w:hAnsi="Cambria" w:cs="Times New Roman"/>
          <w:sz w:val="24"/>
          <w:szCs w:val="24"/>
        </w:rPr>
        <w:t xml:space="preserve"> </w:t>
      </w:r>
      <w:r w:rsidRPr="00B87AB2">
        <w:rPr>
          <w:rFonts w:ascii="Cambria" w:hAnsi="Cambria" w:cs="Times New Roman"/>
          <w:sz w:val="24"/>
          <w:szCs w:val="24"/>
        </w:rPr>
        <w:fldChar w:fldCharType="begin" w:fldLock="1"/>
      </w:r>
      <w:r w:rsidRPr="00B87AB2">
        <w:rPr>
          <w:rFonts w:ascii="Cambria" w:hAnsi="Cambria" w:cs="Times New Roman"/>
          <w:sz w:val="24"/>
          <w:szCs w:val="24"/>
        </w:rPr>
        <w:instrText>ADDIN CSL_CITATION {"citationItems":[{"id":"ITEM-1","itemData":{"DOI":"10.25041/iplr.v2i2.2328","ISSN":"2723-259X","abstract":"The location for the New Yogyakarta International Airport (NYIA) construction involved in land disputes during the land acquisition process. The land acquisition will always lead to disputes or conflicts with the affected people. It is even more complicated if, in the development process, the ruling elite intervenes, external forces outside the local community that are not directly related to the development. This article deals with the question of the government's public perceptions of the legal polemic of land dispute settlement based on Law No.2 of 2012, and concentrates to examine a new model of land dispute resolution from the perspective of affected communities against NYIA. This research is normative-empirical based on primary and secondary data, namely a literature study, field study, using purposive sampling with interviews, FGD, observation, and qualitative descriptive analysis. The result showed the failure of formal litigation and non-litigation approaches offered by Law No.2 of 2012 to resolve the disputes fairly. Village discussions based on local wisdom as a new model for equitable land dispute resolution needs a political review of Law No. 2 of 2012. The new paradigm of agrarian reform must be based on customary law and local wisdom values in the 1945 Constitution and the Agrarian Law. Given recent controversies concerning land disputes, a law on reform and structuring the national agrarian structure, Agrarian conflict resolution law, and law of natural resources management for the community are urgently needed.","author":[{"dropping-particle":"","family":"Sulaiman","given":"King Faisal","non-dropping-particle":"","parse-names":false,"suffix":""},{"dropping-particle":"","family":"Satriawan","given":"Iwan","non-dropping-particle":"","parse-names":false,"suffix":""}],"container-title":"Indonesia Private Law Review","id":"ITEM-1","issue":"2","issued":{"date-parts":[["2021"]]},"page":"109-124","title":"Land Dispute Settlement Post Law No. 2 of 2012; Glagah Village Case Study Related To Nyia Airport","type":"article-journal","volume":"2"},"uris":["http://www.mendeley.com/documents/?uuid=3e6c5e51-e0ce-4325-93c6-ee40279e594f"]}],"mendeley":{"formattedCitation":"(Sulaiman &amp; Satriawan, 2021)","plainTextFormattedCitation":"(Sulaiman &amp; Satriawan, 2021)","previouslyFormattedCitation":"(Sulaiman &amp; Satriawan, 2021)"},"properties":{"noteIndex":0},"schema":"https://github.com/citation-style-language/schema/raw/master/csl-citation.json"}</w:instrText>
      </w:r>
      <w:r w:rsidRPr="00B87AB2">
        <w:rPr>
          <w:rFonts w:ascii="Cambria" w:hAnsi="Cambria" w:cs="Times New Roman"/>
          <w:sz w:val="24"/>
          <w:szCs w:val="24"/>
        </w:rPr>
        <w:fldChar w:fldCharType="separate"/>
      </w:r>
      <w:r w:rsidRPr="00B87AB2">
        <w:rPr>
          <w:rFonts w:ascii="Cambria" w:hAnsi="Cambria" w:cs="Times New Roman"/>
          <w:noProof/>
          <w:sz w:val="24"/>
          <w:szCs w:val="24"/>
        </w:rPr>
        <w:t>(Sulaiman &amp; Satriawan, 2021)</w:t>
      </w:r>
      <w:r w:rsidRPr="00B87AB2">
        <w:rPr>
          <w:rFonts w:ascii="Cambria" w:hAnsi="Cambria" w:cs="Times New Roman"/>
          <w:sz w:val="24"/>
          <w:szCs w:val="24"/>
        </w:rPr>
        <w:fldChar w:fldCharType="end"/>
      </w:r>
      <w:r w:rsidRPr="00B87AB2">
        <w:rPr>
          <w:rFonts w:ascii="Cambria" w:hAnsi="Cambria" w:cs="Times New Roman"/>
          <w:sz w:val="24"/>
          <w:szCs w:val="24"/>
        </w:rPr>
        <w:t>.</w:t>
      </w:r>
    </w:p>
    <w:p w14:paraId="58529918" w14:textId="4EEF2C10" w:rsidR="00B336A1" w:rsidRPr="00967A79" w:rsidRDefault="0046775A" w:rsidP="00A872F2">
      <w:pPr>
        <w:spacing w:line="360" w:lineRule="auto"/>
        <w:jc w:val="both"/>
        <w:rPr>
          <w:rFonts w:ascii="Cambria" w:hAnsi="Cambria" w:cs="Times New Roman"/>
          <w:sz w:val="24"/>
          <w:szCs w:val="24"/>
        </w:rPr>
      </w:pPr>
      <w:r>
        <w:rPr>
          <w:rFonts w:ascii="Cambria" w:hAnsi="Cambria" w:cs="Times New Roman"/>
          <w:color w:val="FF0000"/>
          <w:sz w:val="24"/>
          <w:szCs w:val="24"/>
        </w:rPr>
        <w:tab/>
      </w:r>
      <w:r w:rsidRPr="00924572">
        <w:rPr>
          <w:rFonts w:ascii="Cambria" w:hAnsi="Cambria" w:cs="Times New Roman"/>
          <w:sz w:val="24"/>
          <w:szCs w:val="24"/>
        </w:rPr>
        <w:t xml:space="preserve">Tujuan dari pendaftaran tanah ini adalah agar </w:t>
      </w:r>
      <w:r w:rsidR="00451264" w:rsidRPr="00924572">
        <w:rPr>
          <w:rFonts w:ascii="Cambria" w:hAnsi="Cambria" w:cs="Times New Roman"/>
          <w:sz w:val="24"/>
          <w:szCs w:val="24"/>
        </w:rPr>
        <w:t xml:space="preserve">ada kepastian hukum </w:t>
      </w:r>
      <w:r w:rsidR="00924572" w:rsidRPr="00924572">
        <w:rPr>
          <w:rFonts w:ascii="Cambria" w:hAnsi="Cambria" w:cs="Times New Roman"/>
          <w:sz w:val="24"/>
          <w:szCs w:val="24"/>
        </w:rPr>
        <w:t xml:space="preserve">yang diberikan  atau adanya legal cadaster </w:t>
      </w:r>
      <w:r w:rsidR="00AA7CB9" w:rsidRPr="00924572">
        <w:rPr>
          <w:rFonts w:ascii="Cambria" w:hAnsi="Cambria" w:cs="Times New Roman"/>
          <w:sz w:val="24"/>
          <w:szCs w:val="24"/>
        </w:rPr>
        <w:fldChar w:fldCharType="begin" w:fldLock="1"/>
      </w:r>
      <w:r w:rsidR="00AA7CB9" w:rsidRPr="00924572">
        <w:rPr>
          <w:rFonts w:ascii="Cambria" w:hAnsi="Cambria" w:cs="Times New Roman"/>
          <w:sz w:val="24"/>
          <w:szCs w:val="24"/>
        </w:rPr>
        <w:instrText>ADDIN CSL_CITATION {"citationItems":[{"id":"ITEM-1","itemData":{"ISBN":"6666666666666","ISSN":"2364-5369","author":[{"dropping-particle":"","family":"Survival Yubaidi","given":"Ricco","non-dropping-particle":"","parse-names":false,"suffix":""}],"container-title":"International Journal of Multicultural and Multireligious Understanding(IJMMU)","id":"ITEM-1","issued":{"date-parts":[["2019"]]},"page":"712-720","title":"Comparative Study of Post-Marriage Nationality Of Women in Legal Systems of Different Countries International Journal of Multicultural and Multireligious Understanding The Future of Land Ownership Regulation in Indonesia","type":"article-journal"},"uris":["http://www.mendeley.com/documents/?uuid=06aff667-f67c-4802-a941-e89d5cdda54a"]}],"mendeley":{"formattedCitation":"(Survival Yubaidi, 2019)","plainTextFormattedCitation":"(Survival Yubaidi, 2019)","previouslyFormattedCitation":"(Survival Yubaidi, 2019)"},"properties":{"noteIndex":0},"schema":"https://github.com/citation-style-language/schema/raw/master/csl-citation.json"}</w:instrText>
      </w:r>
      <w:r w:rsidR="00AA7CB9" w:rsidRPr="00924572">
        <w:rPr>
          <w:rFonts w:ascii="Cambria" w:hAnsi="Cambria" w:cs="Times New Roman"/>
          <w:sz w:val="24"/>
          <w:szCs w:val="24"/>
        </w:rPr>
        <w:fldChar w:fldCharType="separate"/>
      </w:r>
      <w:r w:rsidR="00AA7CB9" w:rsidRPr="00924572">
        <w:rPr>
          <w:rFonts w:ascii="Cambria" w:hAnsi="Cambria" w:cs="Times New Roman"/>
          <w:noProof/>
          <w:sz w:val="24"/>
          <w:szCs w:val="24"/>
        </w:rPr>
        <w:t>(Survival Yubaidi, 2019)</w:t>
      </w:r>
      <w:r w:rsidR="00AA7CB9" w:rsidRPr="00924572">
        <w:rPr>
          <w:rFonts w:ascii="Cambria" w:hAnsi="Cambria" w:cs="Times New Roman"/>
          <w:sz w:val="24"/>
          <w:szCs w:val="24"/>
        </w:rPr>
        <w:fldChar w:fldCharType="end"/>
      </w:r>
      <w:r w:rsidR="00DA2405" w:rsidRPr="00924572">
        <w:rPr>
          <w:rFonts w:ascii="Cambria" w:hAnsi="Cambria" w:cs="Times New Roman"/>
          <w:sz w:val="24"/>
          <w:szCs w:val="24"/>
        </w:rPr>
        <w:t xml:space="preserve">. </w:t>
      </w:r>
      <w:r w:rsidR="00924572" w:rsidRPr="00924572">
        <w:rPr>
          <w:rFonts w:ascii="Cambria" w:hAnsi="Cambria" w:cs="Times New Roman"/>
          <w:color w:val="FFFFFF" w:themeColor="background1"/>
          <w:sz w:val="24"/>
          <w:szCs w:val="24"/>
        </w:rPr>
        <w:t>“</w:t>
      </w:r>
      <w:r w:rsidR="00DA2405" w:rsidRPr="00924572">
        <w:rPr>
          <w:rFonts w:ascii="Cambria" w:hAnsi="Cambria" w:cs="Times New Roman"/>
          <w:sz w:val="24"/>
          <w:szCs w:val="24"/>
        </w:rPr>
        <w:t>Jaminan kepastian hukum yang hendak diwujudkan dalam pendaftaran tanah ini, meliputi kepastian hukum tentang status hak atas tanah, kepastian subjek hukum, dan kepastian objek hukum</w:t>
      </w:r>
      <w:r w:rsidR="00924572" w:rsidRPr="00924572">
        <w:rPr>
          <w:rFonts w:ascii="Cambria" w:hAnsi="Cambria" w:cs="Times New Roman"/>
          <w:color w:val="FFFFFF" w:themeColor="background1"/>
          <w:sz w:val="24"/>
          <w:szCs w:val="24"/>
        </w:rPr>
        <w:t>”</w:t>
      </w:r>
      <w:r w:rsidR="00AA7CB9" w:rsidRPr="00924572">
        <w:rPr>
          <w:rFonts w:ascii="Cambria" w:hAnsi="Cambria" w:cs="Times New Roman"/>
          <w:sz w:val="24"/>
          <w:szCs w:val="24"/>
        </w:rPr>
        <w:t xml:space="preserve"> </w:t>
      </w:r>
      <w:r w:rsidR="00AA7CB9" w:rsidRPr="00924572">
        <w:rPr>
          <w:rFonts w:ascii="Cambria" w:hAnsi="Cambria" w:cs="Times New Roman"/>
          <w:sz w:val="24"/>
          <w:szCs w:val="24"/>
        </w:rPr>
        <w:fldChar w:fldCharType="begin" w:fldLock="1"/>
      </w:r>
      <w:r w:rsidR="00AD0441" w:rsidRPr="00924572">
        <w:rPr>
          <w:rFonts w:ascii="Cambria" w:hAnsi="Cambria" w:cs="Times New Roman"/>
          <w:sz w:val="24"/>
          <w:szCs w:val="24"/>
        </w:rPr>
        <w:instrText>ADDIN CSL_CITATION {"citationItems":[{"id":"ITEM-1","itemData":{"abstract":"The digital era is an era where all activities that support life are made easier with technology to make it more practical and modern. In Indonesia, the development towards the digital era can no longer be prevented; this is indirectly at the request and desire of the people themselves who want everything to be more practical and efficient. In the land sector, in the context of realizing the modernization of land services, starting to apply electronic-based land services, to the documents produced in the form of electronic documents. The launch of electronic land certificates in the Regulation of the Head of the National Land Agency concerning Electronic Certificates, which was signed by the Minister of Agrarian Affairs Sofyan Djalil on January 12, 2021, turned out to be a pro and contra. The purpose of this study is to find certainty about whether or not it is necessary to change the land proof document towards digitalization. Through the method of normative juridical approach through tracing the study of documents from laws and regulations to research journals and webinar results documents will be used to analyze this study. The results of the study show that the application of electronic land certificates is a necessity in order to meet the needs of an increasingly modern society, especially later for generation Z in Indonesia. Although its implementation is gradual, it is hoped that from public awareness of land owners, electronic land certificates can provide more legal certainty of land ownership and minimize land mafia and land disputes.","author":[{"dropping-particle":"","family":"Silviana","given":"Ana","non-dropping-particle":"","parse-names":false,"suffix":""}],"container-title":"Administrative Law and Governance Journal","id":"ITEM-1","issue":"1","issued":{"date-parts":[["2021"]]},"page":"51-68","title":"Urgensi Sertipikat Tanah Elektronik Dalam Sistem Hukum Pendaftaran Tanah di Indonesia","type":"article-journal","volume":"4"},"uris":["http://www.mendeley.com/documents/?uuid=cbaea0e6-2ddd-415a-bff1-67d1389c6ac7"]}],"mendeley":{"formattedCitation":"(Silviana, 2021)","plainTextFormattedCitation":"(Silviana, 2021)","previouslyFormattedCitation":"(Silviana, 2021)"},"properties":{"noteIndex":0},"schema":"https://github.com/citation-style-language/schema/raw/master/csl-citation.json"}</w:instrText>
      </w:r>
      <w:r w:rsidR="00AA7CB9" w:rsidRPr="00924572">
        <w:rPr>
          <w:rFonts w:ascii="Cambria" w:hAnsi="Cambria" w:cs="Times New Roman"/>
          <w:sz w:val="24"/>
          <w:szCs w:val="24"/>
        </w:rPr>
        <w:fldChar w:fldCharType="separate"/>
      </w:r>
      <w:r w:rsidR="00AA7CB9" w:rsidRPr="00924572">
        <w:rPr>
          <w:rFonts w:ascii="Cambria" w:hAnsi="Cambria" w:cs="Times New Roman"/>
          <w:noProof/>
          <w:sz w:val="24"/>
          <w:szCs w:val="24"/>
        </w:rPr>
        <w:t>(Silviana, 2021)</w:t>
      </w:r>
      <w:r w:rsidR="00AA7CB9" w:rsidRPr="00924572">
        <w:rPr>
          <w:rFonts w:ascii="Cambria" w:hAnsi="Cambria" w:cs="Times New Roman"/>
          <w:sz w:val="24"/>
          <w:szCs w:val="24"/>
        </w:rPr>
        <w:fldChar w:fldCharType="end"/>
      </w:r>
      <w:r w:rsidR="00DA2405" w:rsidRPr="00924572">
        <w:rPr>
          <w:rFonts w:ascii="Cambria" w:hAnsi="Cambria" w:cs="Times New Roman"/>
          <w:sz w:val="24"/>
          <w:szCs w:val="24"/>
        </w:rPr>
        <w:t xml:space="preserve">. </w:t>
      </w:r>
      <w:r w:rsidR="00924572">
        <w:rPr>
          <w:rFonts w:ascii="Cambria" w:hAnsi="Cambria" w:cs="Times New Roman"/>
          <w:sz w:val="24"/>
          <w:szCs w:val="24"/>
        </w:rPr>
        <w:t xml:space="preserve">Hasil dari proses pendaftaran tanah ini adalah adanya </w:t>
      </w:r>
      <w:r w:rsidR="002113F0">
        <w:rPr>
          <w:rFonts w:ascii="Cambria" w:hAnsi="Cambria" w:cs="Times New Roman"/>
          <w:sz w:val="24"/>
          <w:szCs w:val="24"/>
        </w:rPr>
        <w:t xml:space="preserve">bukti berupa sertipikat. </w:t>
      </w:r>
      <w:r w:rsidR="00967A79" w:rsidRPr="00967A79">
        <w:rPr>
          <w:rFonts w:ascii="Cambria" w:hAnsi="Cambria" w:cs="Times New Roman"/>
          <w:color w:val="FFFFFF" w:themeColor="background1"/>
          <w:sz w:val="24"/>
          <w:szCs w:val="24"/>
        </w:rPr>
        <w:t>“</w:t>
      </w:r>
      <w:r w:rsidR="00DA2405" w:rsidRPr="00924572">
        <w:rPr>
          <w:rFonts w:ascii="Cambria" w:hAnsi="Cambria" w:cs="Times New Roman"/>
          <w:sz w:val="24"/>
          <w:szCs w:val="24"/>
        </w:rPr>
        <w:t>Kebalikan dari pendaftaran tanah yang bersifat rechts cadaster adalah fiscal cadaster yaitu pendaftaran tanah yang bertujuan untuk menentukan siapa yang wajib membayar pajak atas tanah</w:t>
      </w:r>
      <w:r w:rsidR="00967A79" w:rsidRPr="00967A79">
        <w:rPr>
          <w:rFonts w:ascii="Cambria" w:hAnsi="Cambria" w:cs="Times New Roman"/>
          <w:color w:val="FFFFFF" w:themeColor="background1"/>
          <w:sz w:val="24"/>
          <w:szCs w:val="24"/>
        </w:rPr>
        <w:t>”</w:t>
      </w:r>
      <w:r w:rsidR="002B0A3F" w:rsidRPr="00924572">
        <w:rPr>
          <w:rFonts w:ascii="Cambria" w:hAnsi="Cambria" w:cs="Times New Roman"/>
          <w:sz w:val="24"/>
          <w:szCs w:val="24"/>
        </w:rPr>
        <w:t xml:space="preserve"> </w:t>
      </w:r>
      <w:r w:rsidR="002B0A3F" w:rsidRPr="00924572">
        <w:rPr>
          <w:rFonts w:ascii="Cambria" w:hAnsi="Cambria" w:cs="Times New Roman"/>
          <w:sz w:val="24"/>
          <w:szCs w:val="24"/>
        </w:rPr>
        <w:fldChar w:fldCharType="begin" w:fldLock="1"/>
      </w:r>
      <w:r w:rsidR="00C37C84" w:rsidRPr="00924572">
        <w:rPr>
          <w:rFonts w:ascii="Cambria" w:hAnsi="Cambria" w:cs="Times New Roman"/>
          <w:sz w:val="24"/>
          <w:szCs w:val="24"/>
        </w:rPr>
        <w:instrText>ADDIN CSL_CITATION {"citationItems":[{"id":"ITEM-1","itemData":{"DOI":"10.15294/ijals.v3i2.45895","ISSN":"2686-2085","abstract":"In providing legal certainty for the control and ownership of community land parcels, the government carries out a program of registration and data collection of land parcels or what is called Complete Systematic Land Registration (PTSL). In its implementation, the city government of Semarang is targeting as many as 50,000 certificates to be registered with a total of 55,000 land parcels so that with a high quantity output, many problems will occur and a strategy is needed to solve it. Based on these problems, it is necessary to study related problems and the completion of the Semarang City PTSL Program 2021. The research was carried out using a juridical approach by obtaining the results of research in the field. Especially in the area of ​​Bendan Duwur and Sampangan urban villages, Semarang City in implementing the PTSL program in 2021 in the City of Semarang. Through this research, the obstacles to implementing PTSL Semarang City 2021 lie in the implementation of socialization, data collection and asset registration as well as in digitizing PTSL data. The settlement strategy that can be taken to minimize the problems of implementing PTSL is by improving resource strategies, coordinating with villages / sub-districts in making a Physical Land Acquisition Statement, as well as educating the public regarding online data that has been undertaken to support conversion from analog data to data. digital.","author":[{"dropping-particle":"","family":"Rachmawati","given":"Fairus Augustina","non-dropping-particle":"","parse-names":false,"suffix":""},{"dropping-particle":"","family":"Choirinnisa","given":"Shafa Amalia","non-dropping-particle":"","parse-names":false,"suffix":""},{"dropping-particle":"","family":"Latif","given":"Latif","non-dropping-particle":"","parse-names":false,"suffix":""}],"container-title":"Indonesian Journal of Advocacy and Legal Services","id":"ITEM-1","issue":"2","issued":{"date-parts":[["2021"]]},"page":"217-232","title":"Integrated Land Registration System: Between Legal Certainty and Challenges (Case of Semarang City)","type":"article-journal","volume":"3"},"uris":["http://www.mendeley.com/documents/?uuid=cbb30b11-1671-4cb3-84e9-1f43ba89871a"]}],"mendeley":{"formattedCitation":"(Rachmawati et al., 2021)","plainTextFormattedCitation":"(Rachmawati et al., 2021)","previouslyFormattedCitation":"(Rachmawati et al., 2021)"},"properties":{"noteIndex":0},"schema":"https://github.com/citation-style-language/schema/raw/master/csl-citation.json"}</w:instrText>
      </w:r>
      <w:r w:rsidR="002B0A3F" w:rsidRPr="00924572">
        <w:rPr>
          <w:rFonts w:ascii="Cambria" w:hAnsi="Cambria" w:cs="Times New Roman"/>
          <w:sz w:val="24"/>
          <w:szCs w:val="24"/>
        </w:rPr>
        <w:fldChar w:fldCharType="separate"/>
      </w:r>
      <w:r w:rsidR="002B0A3F" w:rsidRPr="00924572">
        <w:rPr>
          <w:rFonts w:ascii="Cambria" w:hAnsi="Cambria" w:cs="Times New Roman"/>
          <w:noProof/>
          <w:sz w:val="24"/>
          <w:szCs w:val="24"/>
        </w:rPr>
        <w:t>(Rachmawati et al., 2021)</w:t>
      </w:r>
      <w:r w:rsidR="002B0A3F" w:rsidRPr="00924572">
        <w:rPr>
          <w:rFonts w:ascii="Cambria" w:hAnsi="Cambria" w:cs="Times New Roman"/>
          <w:sz w:val="24"/>
          <w:szCs w:val="24"/>
        </w:rPr>
        <w:fldChar w:fldCharType="end"/>
      </w:r>
      <w:r w:rsidR="00DA2405" w:rsidRPr="00924572">
        <w:rPr>
          <w:rFonts w:ascii="Cambria" w:hAnsi="Cambria" w:cs="Times New Roman"/>
          <w:sz w:val="24"/>
          <w:szCs w:val="24"/>
        </w:rPr>
        <w:t xml:space="preserve">. </w:t>
      </w:r>
      <w:r w:rsidR="00967A79">
        <w:rPr>
          <w:rFonts w:ascii="Cambria" w:hAnsi="Cambria" w:cs="Times New Roman"/>
          <w:sz w:val="24"/>
          <w:szCs w:val="24"/>
        </w:rPr>
        <w:t xml:space="preserve">Pendaftaran atas tanah yang dilakukan ini juga akan menghasilkan </w:t>
      </w:r>
      <w:r w:rsidR="004F6871">
        <w:rPr>
          <w:rFonts w:ascii="Cambria" w:hAnsi="Cambria" w:cs="Times New Roman"/>
          <w:sz w:val="24"/>
          <w:szCs w:val="24"/>
        </w:rPr>
        <w:t xml:space="preserve">Surat bukti </w:t>
      </w:r>
      <w:r w:rsidR="004F6871" w:rsidRPr="004F6871">
        <w:rPr>
          <w:rFonts w:ascii="Cambria" w:hAnsi="Cambria" w:cs="Times New Roman"/>
          <w:sz w:val="24"/>
          <w:szCs w:val="24"/>
        </w:rPr>
        <w:t xml:space="preserve">pembayaran pajak atau yang disebut sebagai </w:t>
      </w:r>
      <w:r w:rsidR="00DA2405" w:rsidRPr="004F6871">
        <w:rPr>
          <w:rFonts w:ascii="Cambria" w:hAnsi="Cambria" w:cs="Times New Roman"/>
          <w:sz w:val="24"/>
          <w:szCs w:val="24"/>
        </w:rPr>
        <w:t>Surat Pajak Bumi dan Bangunan</w:t>
      </w:r>
      <w:r w:rsidR="00AA7CB9" w:rsidRPr="004F6871">
        <w:rPr>
          <w:rFonts w:ascii="Cambria" w:hAnsi="Cambria" w:cs="Times New Roman"/>
          <w:sz w:val="24"/>
          <w:szCs w:val="24"/>
        </w:rPr>
        <w:t xml:space="preserve"> </w:t>
      </w:r>
      <w:r w:rsidR="00AD0441" w:rsidRPr="004F6871">
        <w:rPr>
          <w:rFonts w:ascii="Cambria" w:hAnsi="Cambria" w:cs="Times New Roman"/>
          <w:sz w:val="24"/>
          <w:szCs w:val="24"/>
        </w:rPr>
        <w:fldChar w:fldCharType="begin" w:fldLock="1"/>
      </w:r>
      <w:r w:rsidR="00FE1D26" w:rsidRPr="004F6871">
        <w:rPr>
          <w:rFonts w:ascii="Cambria" w:hAnsi="Cambria" w:cs="Times New Roman"/>
          <w:sz w:val="24"/>
          <w:szCs w:val="24"/>
        </w:rPr>
        <w:instrText>ADDIN CSL_CITATION {"citationItems":[{"id":"ITEM-1","itemData":{"DOI":"10.26532/ijlr.v6i1.16422","abstract":"The aims of this research is to know that certificate as a letter of evidence that is valid as strong evidence regarding the physical data and juridical data contained in it, as long as the physical data and juridical data are in accordance with the data contained in the letter of measurement and the book of land rights in question. But in reality, the certificate can still be sued by the subject of the right who feels he has the right to the land. This research used a normative legal research with qualitative descriptive data analysis. Based on the results of the study indicate that land registration activities include the collection and processing of physical data, proof of rights, bookkeeping, and issuance of certificates. With the issuance of a certificate of land rights, the owner has legal certainty and legal protection. However, in reality, land rights certificates can be sued in court. This shows the existence of legal uncertainty, because at any time the rights subject who feels he has a right or feels that his rights have been violated by another party can file a lawsuit against another party whose name has been registered in a certificate.","author":[{"dropping-particle":"","family":"Murni","given":"Christiana Sri","non-dropping-particle":"","parse-names":false,"suffix":""},{"dropping-particle":"","family":"Kelen","given":"Bernadus Basa","non-dropping-particle":"","parse-names":false,"suffix":""},{"dropping-particle":"","family":"Sulaiman","given":"Sumirahayu","non-dropping-particle":"","parse-names":false,"suffix":""}],"container-title":"International Journal of Law Reconstruction","id":"ITEM-1","issue":"1","issued":{"date-parts":[["2022"]]},"page":"13","title":"the Legal Certainty of Land Ownership Right in Registration’S Context","type":"article-journal","volume":"6"},"uris":["http://www.mendeley.com/documents/?uuid=ea3adfe2-f0f4-4a57-a2e4-6b5cd7dc8cd7"]}],"mendeley":{"formattedCitation":"(Murni et al., 2022)","plainTextFormattedCitation":"(Murni et al., 2022)","previouslyFormattedCitation":"(Murni et al., 2022)"},"properties":{"noteIndex":0},"schema":"https://github.com/citation-style-language/schema/raw/master/csl-citation.json"}</w:instrText>
      </w:r>
      <w:r w:rsidR="00AD0441" w:rsidRPr="004F6871">
        <w:rPr>
          <w:rFonts w:ascii="Cambria" w:hAnsi="Cambria" w:cs="Times New Roman"/>
          <w:sz w:val="24"/>
          <w:szCs w:val="24"/>
        </w:rPr>
        <w:fldChar w:fldCharType="separate"/>
      </w:r>
      <w:r w:rsidR="00AD0441" w:rsidRPr="004F6871">
        <w:rPr>
          <w:rFonts w:ascii="Cambria" w:hAnsi="Cambria" w:cs="Times New Roman"/>
          <w:noProof/>
          <w:sz w:val="24"/>
          <w:szCs w:val="24"/>
        </w:rPr>
        <w:t>(Murni et al., 2022)</w:t>
      </w:r>
      <w:r w:rsidR="00AD0441" w:rsidRPr="004F6871">
        <w:rPr>
          <w:rFonts w:ascii="Cambria" w:hAnsi="Cambria" w:cs="Times New Roman"/>
          <w:sz w:val="24"/>
          <w:szCs w:val="24"/>
        </w:rPr>
        <w:fldChar w:fldCharType="end"/>
      </w:r>
      <w:r w:rsidR="00DA2405" w:rsidRPr="004F6871">
        <w:rPr>
          <w:rFonts w:ascii="Cambria" w:hAnsi="Cambria" w:cs="Times New Roman"/>
          <w:sz w:val="24"/>
          <w:szCs w:val="24"/>
        </w:rPr>
        <w:t>.</w:t>
      </w:r>
    </w:p>
    <w:p w14:paraId="0E4DC9BD" w14:textId="023115CC" w:rsidR="00470AF8" w:rsidRPr="00DE5B54" w:rsidRDefault="00470AF8" w:rsidP="00470AF8">
      <w:pPr>
        <w:spacing w:line="360" w:lineRule="auto"/>
        <w:jc w:val="both"/>
        <w:rPr>
          <w:rFonts w:ascii="Cambria" w:hAnsi="Cambria" w:cs="Times New Roman"/>
          <w:b/>
          <w:bCs/>
          <w:sz w:val="24"/>
          <w:szCs w:val="24"/>
        </w:rPr>
      </w:pPr>
      <w:r w:rsidRPr="00DE5B54">
        <w:rPr>
          <w:rFonts w:ascii="Cambria" w:hAnsi="Cambria" w:cs="Times New Roman"/>
          <w:b/>
          <w:bCs/>
          <w:sz w:val="24"/>
          <w:szCs w:val="24"/>
        </w:rPr>
        <w:t>Tinjauan Yuridis terhadap Kekuatan Hukum Sertifikat Hak Milik Berdasarkan Permen Agraria/Kepala BPN No. 1 Tahun 2021</w:t>
      </w:r>
    </w:p>
    <w:p w14:paraId="4C32D040" w14:textId="0FA2D8AF" w:rsidR="0010337D" w:rsidRPr="00DE5B54" w:rsidRDefault="0077575B" w:rsidP="00F32A12">
      <w:pPr>
        <w:spacing w:line="360" w:lineRule="auto"/>
        <w:jc w:val="both"/>
        <w:rPr>
          <w:rFonts w:ascii="Cambria" w:hAnsi="Cambria" w:cs="Times New Roman"/>
          <w:sz w:val="24"/>
          <w:szCs w:val="24"/>
        </w:rPr>
      </w:pPr>
      <w:r w:rsidRPr="00DE5B54">
        <w:rPr>
          <w:rFonts w:ascii="Cambria" w:hAnsi="Cambria" w:cs="Times New Roman"/>
          <w:sz w:val="24"/>
          <w:szCs w:val="24"/>
        </w:rPr>
        <w:tab/>
        <w:t xml:space="preserve">Transformasi </w:t>
      </w:r>
      <w:r w:rsidR="00DE5B54" w:rsidRPr="00DE5B54">
        <w:rPr>
          <w:rFonts w:ascii="Cambria" w:hAnsi="Cambria" w:cs="Times New Roman"/>
          <w:color w:val="FFFFFF" w:themeColor="background1"/>
          <w:sz w:val="24"/>
          <w:szCs w:val="24"/>
        </w:rPr>
        <w:t>“</w:t>
      </w:r>
      <w:r w:rsidRPr="00DE5B54">
        <w:rPr>
          <w:rFonts w:ascii="Cambria" w:hAnsi="Cambria" w:cs="Times New Roman"/>
          <w:sz w:val="24"/>
          <w:szCs w:val="24"/>
        </w:rPr>
        <w:t>kemajuan teknologi menggeser sistem pendaftaran tanah yang sebelumnya merupakan proses berbasis kertas ke elektronik. Di Indonesia penggunaan teknologi informasi dan komunikasi mengubah secara progresif transaksi pasar dan layanan publik yang semula analog manual</w:t>
      </w:r>
      <w:r w:rsidR="00DE5B54">
        <w:rPr>
          <w:rFonts w:ascii="Cambria" w:hAnsi="Cambria" w:cs="Times New Roman"/>
          <w:sz w:val="24"/>
          <w:szCs w:val="24"/>
        </w:rPr>
        <w:t xml:space="preserve"> </w:t>
      </w:r>
      <w:r w:rsidRPr="00DE5B54">
        <w:rPr>
          <w:rFonts w:ascii="Cambria" w:hAnsi="Cambria" w:cs="Times New Roman"/>
          <w:sz w:val="24"/>
          <w:szCs w:val="24"/>
        </w:rPr>
        <w:t>berubah menjadi layanan berbasis elektronik</w:t>
      </w:r>
      <w:r w:rsidR="00DE5B54" w:rsidRPr="00DE5B54">
        <w:rPr>
          <w:rFonts w:ascii="Cambria" w:hAnsi="Cambria" w:cs="Times New Roman"/>
          <w:color w:val="FFFFFF" w:themeColor="background1"/>
          <w:sz w:val="24"/>
          <w:szCs w:val="24"/>
        </w:rPr>
        <w:t>”</w:t>
      </w:r>
      <w:r w:rsidR="00FE1D26" w:rsidRPr="00DE5B54">
        <w:rPr>
          <w:rFonts w:ascii="Cambria" w:hAnsi="Cambria" w:cs="Times New Roman"/>
          <w:sz w:val="24"/>
          <w:szCs w:val="24"/>
        </w:rPr>
        <w:t xml:space="preserve"> </w:t>
      </w:r>
      <w:r w:rsidR="00FE1D26" w:rsidRPr="00DE5B54">
        <w:rPr>
          <w:rFonts w:ascii="Cambria" w:hAnsi="Cambria" w:cs="Times New Roman"/>
          <w:sz w:val="24"/>
          <w:szCs w:val="24"/>
        </w:rPr>
        <w:fldChar w:fldCharType="begin" w:fldLock="1"/>
      </w:r>
      <w:r w:rsidR="009C5D79" w:rsidRPr="00DE5B54">
        <w:rPr>
          <w:rFonts w:ascii="Cambria" w:hAnsi="Cambria" w:cs="Times New Roman"/>
          <w:sz w:val="24"/>
          <w:szCs w:val="24"/>
        </w:rPr>
        <w:instrText>ADDIN CSL_CITATION {"citationItems":[{"id":"ITEM-1","itemData":{"author":[{"dropping-particle":"","family":"Abaidata","given":"Yusup","non-dropping-particle":"","parse-names":false,"suffix":""}],"container-title":"Estudiente Law Journal","id":"ITEM-1","issue":"3","issued":{"date-parts":[["2021"]]},"page":"345-357","title":"Legal Review on the Transfer of Land Rights ( Buying and Selling ) to Minors","type":"article-journal","volume":"3"},"uris":["http://www.mendeley.com/documents/?uuid=119486ee-a52f-4682-ba5b-bf510fb760b1"]}],"mendeley":{"formattedCitation":"(Abaidata, 2021)","plainTextFormattedCitation":"(Abaidata, 2021)","previouslyFormattedCitation":"(Abaidata, 2021)"},"properties":{"noteIndex":0},"schema":"https://github.com/citation-style-language/schema/raw/master/csl-citation.json"}</w:instrText>
      </w:r>
      <w:r w:rsidR="00FE1D26" w:rsidRPr="00DE5B54">
        <w:rPr>
          <w:rFonts w:ascii="Cambria" w:hAnsi="Cambria" w:cs="Times New Roman"/>
          <w:sz w:val="24"/>
          <w:szCs w:val="24"/>
        </w:rPr>
        <w:fldChar w:fldCharType="separate"/>
      </w:r>
      <w:r w:rsidR="00FE1D26" w:rsidRPr="00DE5B54">
        <w:rPr>
          <w:rFonts w:ascii="Cambria" w:hAnsi="Cambria" w:cs="Times New Roman"/>
          <w:noProof/>
          <w:sz w:val="24"/>
          <w:szCs w:val="24"/>
        </w:rPr>
        <w:t>(Abaidata, 2021)</w:t>
      </w:r>
      <w:r w:rsidR="00FE1D26" w:rsidRPr="00DE5B54">
        <w:rPr>
          <w:rFonts w:ascii="Cambria" w:hAnsi="Cambria" w:cs="Times New Roman"/>
          <w:sz w:val="24"/>
          <w:szCs w:val="24"/>
        </w:rPr>
        <w:fldChar w:fldCharType="end"/>
      </w:r>
      <w:r w:rsidR="0033792F" w:rsidRPr="00DE5B54">
        <w:rPr>
          <w:rFonts w:ascii="Cambria" w:hAnsi="Cambria" w:cs="Times New Roman"/>
          <w:sz w:val="24"/>
          <w:szCs w:val="24"/>
        </w:rPr>
        <w:t xml:space="preserve">. </w:t>
      </w:r>
      <w:r w:rsidR="00DE5B54" w:rsidRPr="00DE5B54">
        <w:rPr>
          <w:rFonts w:ascii="Cambria" w:hAnsi="Cambria" w:cs="Times New Roman"/>
          <w:color w:val="FFFFFF" w:themeColor="background1"/>
          <w:sz w:val="24"/>
          <w:szCs w:val="24"/>
        </w:rPr>
        <w:t>“</w:t>
      </w:r>
      <w:r w:rsidR="0033792F" w:rsidRPr="00DE5B54">
        <w:rPr>
          <w:rFonts w:ascii="Cambria" w:hAnsi="Cambria" w:cs="Times New Roman"/>
          <w:sz w:val="24"/>
          <w:szCs w:val="24"/>
        </w:rPr>
        <w:t xml:space="preserve">Salah satunya adalah </w:t>
      </w:r>
      <w:r w:rsidR="00293DDD" w:rsidRPr="00DE5B54">
        <w:rPr>
          <w:rFonts w:ascii="Cambria" w:hAnsi="Cambria" w:cs="Times New Roman"/>
          <w:sz w:val="24"/>
          <w:szCs w:val="24"/>
        </w:rPr>
        <w:t>Sertipikat Hak Milik elektronik</w:t>
      </w:r>
      <w:r w:rsidR="00D53C27" w:rsidRPr="00DE5B54">
        <w:rPr>
          <w:rFonts w:ascii="Cambria" w:hAnsi="Cambria" w:cs="Times New Roman"/>
          <w:sz w:val="24"/>
          <w:szCs w:val="24"/>
        </w:rPr>
        <w:t xml:space="preserve">. </w:t>
      </w:r>
      <w:r w:rsidR="00A90A26" w:rsidRPr="00DE5B54">
        <w:rPr>
          <w:rFonts w:ascii="Cambria" w:hAnsi="Cambria" w:cs="Times New Roman"/>
          <w:sz w:val="24"/>
          <w:szCs w:val="24"/>
        </w:rPr>
        <w:t xml:space="preserve">Layanan-layanan ini telah diimplementasikan pada sektor pemerintahan dan masyarakat umum sebagai wujud efisiensi, transparansi dan akuntabilitas dalam melakukan layanan </w:t>
      </w:r>
      <w:r w:rsidR="00F32A12" w:rsidRPr="00DE5B54">
        <w:rPr>
          <w:rFonts w:ascii="Cambria" w:hAnsi="Cambria" w:cs="Times New Roman"/>
          <w:sz w:val="24"/>
          <w:szCs w:val="24"/>
        </w:rPr>
        <w:t>publik. Program ini dilakukan secara bertahap termasuk dengan setipikat-el dengan telah diterbitkannya Peraturan Menteri ATR/Ka BPN Nomor 1 Tahun 2021 tentang Sertipikat Elektronik</w:t>
      </w:r>
      <w:r w:rsidR="00DE5B54" w:rsidRPr="00DE5B54">
        <w:rPr>
          <w:rFonts w:ascii="Cambria" w:hAnsi="Cambria" w:cs="Times New Roman"/>
          <w:color w:val="FFFFFF" w:themeColor="background1"/>
          <w:sz w:val="24"/>
          <w:szCs w:val="24"/>
        </w:rPr>
        <w:t>”</w:t>
      </w:r>
      <w:r w:rsidR="00FE1D26" w:rsidRPr="00DE5B54">
        <w:rPr>
          <w:rFonts w:ascii="Cambria" w:hAnsi="Cambria" w:cs="Times New Roman"/>
          <w:sz w:val="24"/>
          <w:szCs w:val="24"/>
        </w:rPr>
        <w:t xml:space="preserve"> </w:t>
      </w:r>
      <w:r w:rsidR="009C5D79" w:rsidRPr="00DE5B54">
        <w:rPr>
          <w:rFonts w:ascii="Cambria" w:hAnsi="Cambria" w:cs="Times New Roman"/>
          <w:sz w:val="24"/>
          <w:szCs w:val="24"/>
        </w:rPr>
        <w:fldChar w:fldCharType="begin" w:fldLock="1"/>
      </w:r>
      <w:r w:rsidR="00D43652" w:rsidRPr="00DE5B54">
        <w:rPr>
          <w:rFonts w:ascii="Cambria" w:hAnsi="Cambria" w:cs="Times New Roman"/>
          <w:sz w:val="24"/>
          <w:szCs w:val="24"/>
        </w:rPr>
        <w:instrText>ADDIN CSL_CITATION {"citationItems":[{"id":"ITEM-1","itemData":{"DOI":"10.55227/ijhess.v2i3.296","abstract":"Land as an economically valuable asset will increase in the future is a strategic option. Based on this, it can be said that land is a very important need for society. To utilize a land or plot of land, a person or community must first have authority over the land or what is known as the right of control over land. With the ownership of the land rights, a person or community can have a basis of authority and obligation and prohibition to do something on the land they own. Based on the background described above, the author is interested in researching the legal arrangements for the implementation of electronic certificates. This study uses theories and possibly hypotheses. This study aims to find a rule of law, legal principles, and legal doctrines to answer legal issues faced. From the results of the study it is known that the provisions of land based on legislation in Indonesia, which is regulated in Law No. 5 of 1960 on basic agrarian principles, which regulates the basics and provisions of the control, ownership, use and utilization of National Agrarian resources in Indonesia, it includes the basics and basic provisions, the rights to the homeland and space as well as land registration. The legal regulation on the implementation of electronic certificates refers to ATR/BPN Ministerial Regulation Number 1 of 2021 concerning electronic certificates. The mechanism for issuing electronic certificates is in accordance with agrarian and Spatial Planning Regulation Number 1 of 2021 concerning electronic certificates in Article 4 paragraph (4) electronic documents issued through electronic systems are authorized using electronic signatures in accordance with statutory provisions and validated by authorized officials or appointed officials and given digital stamps through electronic systems.  ","author":[{"dropping-particle":"","family":"Irwan Haryowardani","given":"","non-dropping-particle":"","parse-names":false,"suffix":""}],"container-title":"International Journal Of Humanities Education and Social Sciences (IJHESS)","id":"ITEM-1","issue":"3","issued":{"date-parts":[["2022"]]},"page":"752-758","title":"Legal Regulation On The Implementation Of Electronic Certificates","type":"article-journal","volume":"2"},"uris":["http://www.mendeley.com/documents/?uuid=ce4256c9-3ecc-4f06-935b-aff7dc4ad243"]}],"mendeley":{"formattedCitation":"(Irwan Haryowardani, 2022)","plainTextFormattedCitation":"(Irwan Haryowardani, 2022)","previouslyFormattedCitation":"(Irwan Haryowardani, 2022)"},"properties":{"noteIndex":0},"schema":"https://github.com/citation-style-language/schema/raw/master/csl-citation.json"}</w:instrText>
      </w:r>
      <w:r w:rsidR="009C5D79" w:rsidRPr="00DE5B54">
        <w:rPr>
          <w:rFonts w:ascii="Cambria" w:hAnsi="Cambria" w:cs="Times New Roman"/>
          <w:sz w:val="24"/>
          <w:szCs w:val="24"/>
        </w:rPr>
        <w:fldChar w:fldCharType="separate"/>
      </w:r>
      <w:r w:rsidR="009C5D79" w:rsidRPr="00DE5B54">
        <w:rPr>
          <w:rFonts w:ascii="Cambria" w:hAnsi="Cambria" w:cs="Times New Roman"/>
          <w:noProof/>
          <w:sz w:val="24"/>
          <w:szCs w:val="24"/>
        </w:rPr>
        <w:t>(Irwan Haryowardani, 2022)</w:t>
      </w:r>
      <w:r w:rsidR="009C5D79" w:rsidRPr="00DE5B54">
        <w:rPr>
          <w:rFonts w:ascii="Cambria" w:hAnsi="Cambria" w:cs="Times New Roman"/>
          <w:sz w:val="24"/>
          <w:szCs w:val="24"/>
        </w:rPr>
        <w:fldChar w:fldCharType="end"/>
      </w:r>
      <w:r w:rsidR="00E5667B" w:rsidRPr="00DE5B54">
        <w:rPr>
          <w:rFonts w:ascii="Cambria" w:hAnsi="Cambria" w:cs="Times New Roman"/>
          <w:sz w:val="24"/>
          <w:szCs w:val="24"/>
        </w:rPr>
        <w:t>.</w:t>
      </w:r>
    </w:p>
    <w:p w14:paraId="49CAD9A0" w14:textId="0FE0BB6C" w:rsidR="00072000" w:rsidRPr="00F97572" w:rsidRDefault="00072000" w:rsidP="00F32A12">
      <w:pPr>
        <w:spacing w:line="360" w:lineRule="auto"/>
        <w:jc w:val="both"/>
        <w:rPr>
          <w:rFonts w:ascii="Cambria" w:hAnsi="Cambria" w:cs="Times New Roman"/>
          <w:sz w:val="24"/>
          <w:szCs w:val="24"/>
        </w:rPr>
      </w:pPr>
      <w:r w:rsidRPr="00F97572">
        <w:rPr>
          <w:rFonts w:ascii="Cambria" w:hAnsi="Cambria" w:cs="Times New Roman"/>
          <w:sz w:val="24"/>
          <w:szCs w:val="24"/>
        </w:rPr>
        <w:tab/>
        <w:t xml:space="preserve">Adanya Peraturan Menteri tersebut menjadi polemik, dan masyarakat dibuat resah karena belum lama ini masyarakat telah mendapatkan jutaan sertifikat tanah analog melalui program Pendaftaran Tanah Sistematis Lengkap </w:t>
      </w:r>
      <w:r w:rsidR="00C81BB6">
        <w:rPr>
          <w:rFonts w:ascii="Cambria" w:hAnsi="Cambria" w:cs="Times New Roman"/>
          <w:sz w:val="24"/>
          <w:szCs w:val="24"/>
        </w:rPr>
        <w:t xml:space="preserve">atau </w:t>
      </w:r>
      <w:r w:rsidRPr="00F97572">
        <w:rPr>
          <w:rFonts w:ascii="Cambria" w:hAnsi="Cambria" w:cs="Times New Roman"/>
          <w:sz w:val="24"/>
          <w:szCs w:val="24"/>
        </w:rPr>
        <w:t>PTSL tiba-tiba masyarakat diminta menukarnya dengan e-sertifikat. Seolah-olah kebijakan yang dibuat oleh Pemerintah saling bertentangan, tidak terencana dan sistematis</w:t>
      </w:r>
      <w:r w:rsidR="00C81BB6">
        <w:rPr>
          <w:rFonts w:ascii="Cambria" w:hAnsi="Cambria" w:cs="Times New Roman"/>
          <w:sz w:val="24"/>
          <w:szCs w:val="24"/>
        </w:rPr>
        <w:t xml:space="preserve"> </w:t>
      </w:r>
      <w:r w:rsidR="00D43652">
        <w:rPr>
          <w:rFonts w:ascii="Cambria" w:hAnsi="Cambria" w:cs="Times New Roman"/>
          <w:sz w:val="24"/>
          <w:szCs w:val="24"/>
        </w:rPr>
        <w:fldChar w:fldCharType="begin" w:fldLock="1"/>
      </w:r>
      <w:r w:rsidR="002C02BA">
        <w:rPr>
          <w:rFonts w:ascii="Cambria" w:hAnsi="Cambria" w:cs="Times New Roman"/>
          <w:sz w:val="24"/>
          <w:szCs w:val="24"/>
        </w:rPr>
        <w:instrText>ADDIN CSL_CITATION {"citationItems":[{"id":"ITEM-1","itemData":{"ISSN":"0216-9835","abstract":"Penelitian ini membahas tentang bagaimana kajian yuridis program penerbitan sertipikat hak atas tanah elektronik serta bagaimana mekanisme dalam penerbitan sertipikat hak atas tanas elektronik. Metode penelitian ini adalah penelitian hukum normatif dengan pendekatan peraturan perundang-undangan, dengan mengkaji peraturan yang terkait dengan isu hukum. Hasil penelitian ini adalah Aspek yuridis peneribitan sertipikat elektronik terdapat dalam Peraturan Menteri ATR/Kepala BPN Nomor 1 Tahun 2021. Dalam Pasal 1 angka 8 Peraturan Menteri mendefinisikan sertipikat elektronik adalah “Sertipikat yang diterbitkan melalui Sistem Elektronik dalam bentuk Dokumen Elektronik”. Jadi hasil kegiatan pendaftaran tanah diterbitkan dalam bentuk dokumen elektronik. Mekanisme penerbitan sertipikat elektronik sesuai dengan Peraturan Menteri Agraria dan Tata Ruang Nomor 1 Tahun 2021 tentang Sertipikat Elektronik diawali dengan penerbitan sertipikat untuk pertama kali dan dilanjutkan dengan penggantian sertipikat konvensional dengan sertipikat elektronik, meski hal ini tidak bersifat wajib, hal ini dirasa penting untuk diterapkan untuk meminimalisir pemalsuan dokumen. Kesimpulan dalam penelitian ini adalah sistem elektronik adalah sebuah keniscayaan untuk jaman modern saat ini, namun untuk menjamin dan tidak mengurangi kepastian hukum hak atas tanah, maka kajian secara komprehensif dan holistik, baik secara yuridis dan teknis terhadap sertipikat elektronik perlu dilakukan serta tindak pidana kejahatan seakan juga berkembang seiring dengan berkembangnya teknologi informasi, hal ini dikhawatirkan akan beresiko terhadap sertipikat elektronik khususnya tanda tangan elektronik yang dipalsukan, sebab untuk mengetahui hal tersebut dipalsukan atau tidak harus ada verifikasi perbandingan kesamaan nilai antara dokumen dengan tanda tangan elektronik, hal ini lah yang menjadikan perbedaan mendasar antara tanda tangan elektronik di dalam sertipikat elektronik sehingga resiko pemalsuan dapat segera terdeteksi dengan sendirinya","author":[{"dropping-particle":"","family":"Agustina","given":"Enny","non-dropping-particle":"","parse-names":false,"suffix":""}],"container-title":"Solusi","id":"ITEM-1","issue":"September","issued":{"date-parts":[["2021"]]},"page":"341-358","title":"Kajian Yuridis Program Penerbitan Sertipikat Hak Atas Tanah Elektronik","type":"article-journal","volume":"19"},"uris":["http://www.mendeley.com/documents/?uuid=2e67a069-9440-44f4-9f0e-d91f2d58eda3"]}],"mendeley":{"formattedCitation":"(Agustina, 2021)","plainTextFormattedCitation":"(Agustina, 2021)","previouslyFormattedCitation":"(Agustina, 2021)"},"properties":{"noteIndex":0},"schema":"https://github.com/citation-style-language/schema/raw/master/csl-citation.json"}</w:instrText>
      </w:r>
      <w:r w:rsidR="00D43652">
        <w:rPr>
          <w:rFonts w:ascii="Cambria" w:hAnsi="Cambria" w:cs="Times New Roman"/>
          <w:sz w:val="24"/>
          <w:szCs w:val="24"/>
        </w:rPr>
        <w:fldChar w:fldCharType="separate"/>
      </w:r>
      <w:r w:rsidR="00D43652" w:rsidRPr="00D43652">
        <w:rPr>
          <w:rFonts w:ascii="Cambria" w:hAnsi="Cambria" w:cs="Times New Roman"/>
          <w:noProof/>
          <w:sz w:val="24"/>
          <w:szCs w:val="24"/>
        </w:rPr>
        <w:t>(Agustina, 2021)</w:t>
      </w:r>
      <w:r w:rsidR="00D43652">
        <w:rPr>
          <w:rFonts w:ascii="Cambria" w:hAnsi="Cambria" w:cs="Times New Roman"/>
          <w:sz w:val="24"/>
          <w:szCs w:val="24"/>
        </w:rPr>
        <w:fldChar w:fldCharType="end"/>
      </w:r>
      <w:r w:rsidRPr="00F97572">
        <w:rPr>
          <w:rFonts w:ascii="Cambria" w:hAnsi="Cambria" w:cs="Times New Roman"/>
          <w:sz w:val="24"/>
          <w:szCs w:val="24"/>
        </w:rPr>
        <w:t>. Program pendaftaran tanah untuk seluruh wilayah Indonesia harus diutamakan atau diselesaikan terlebih dahulu karena sertifikat tanah merupakan bukti hak yang diberikan pada tahap akhir. Maka setelah tanah-tanah tersebut didaftarkan, akan dilakukan modernisasi pelayanan pertanahan, termasuk e-sertifikatnya</w:t>
      </w:r>
      <w:r w:rsidR="00DB3E93">
        <w:rPr>
          <w:rFonts w:ascii="Cambria" w:hAnsi="Cambria" w:cs="Times New Roman"/>
          <w:sz w:val="24"/>
          <w:szCs w:val="24"/>
        </w:rPr>
        <w:t xml:space="preserve"> </w:t>
      </w:r>
      <w:r w:rsidR="002C02BA">
        <w:rPr>
          <w:rFonts w:ascii="Cambria" w:hAnsi="Cambria" w:cs="Times New Roman"/>
          <w:sz w:val="24"/>
          <w:szCs w:val="24"/>
        </w:rPr>
        <w:fldChar w:fldCharType="begin" w:fldLock="1"/>
      </w:r>
      <w:r w:rsidR="0075061F">
        <w:rPr>
          <w:rFonts w:ascii="Cambria" w:hAnsi="Cambria" w:cs="Times New Roman"/>
          <w:sz w:val="24"/>
          <w:szCs w:val="24"/>
        </w:rPr>
        <w:instrText>ADDIN CSL_CITATION {"citationItems":[{"id":"ITEM-1","itemData":{"DOI":"10.56301/juris.v6i1.428","ISSN":"2580-0299","abstract":"The issuance of the Regulation of the Minister of Agrarian Affairs and Spatial Planning/Head of the National Land Agency (ATR/BPN) Number 1 of 2021 concerning Electronic Certificates as a form of digital transformation of land services resulted in changes in the pattern of land services carried out by Land Deed Making Officials (PPAT) as public officials. in the land sector. With these changes, a PPAT is required to be able to develop and master the procedures for digital land services, this also poses several obstacles in its implementation. This study aims to make a PPAT know the role and procedures for digital land services to support its performance and be able to overcome problems that arise in the field of electronic services. This study uses a qualitative method with an analytical descriptive approach with data obtained through observation, documentation and interviews with sources. The results of this study indicate that PPAT has a role in implementing the digital transformation of land services in terms of educating the public about legal actions on certified land, using biometric record technology in verifying people, preventing embezzlement or identity falsification, ensuring the suitability of certificates with information from Database and ensure the suitability of the subject of rights and the parties in the deed.","author":[{"dropping-particle":"","family":"Nurul Farahzita","given":"","non-dropping-particle":"","parse-names":false,"suffix":""},{"dropping-particle":"","family":"Fransiscus Xaverius Arsin","given":"","non-dropping-particle":"","parse-names":false,"suffix":""}],"container-title":"The Juris","id":"ITEM-1","issue":"1","issued":{"date-parts":[["2022"]]},"page":"113-126","title":"Peran Pejabat Pembuat Akta Tanah Dalam Mendukung Implementasi Transformasi Digital Layanan Pertanahan Terkait Sertipikat Elektronik","type":"article-journal","volume":"6"},"uris":["http://www.mendeley.com/documents/?uuid=1cc0918c-c2d6-4e10-980d-f57e6b7ca1d4"]}],"mendeley":{"formattedCitation":"(Nurul Farahzita &amp; Fransiscus Xaverius Arsin, 2022)","plainTextFormattedCitation":"(Nurul Farahzita &amp; Fransiscus Xaverius Arsin, 2022)","previouslyFormattedCitation":"(Nurul Farahzita &amp; Fransiscus Xaverius Arsin, 2022)"},"properties":{"noteIndex":0},"schema":"https://github.com/citation-style-language/schema/raw/master/csl-citation.json"}</w:instrText>
      </w:r>
      <w:r w:rsidR="002C02BA">
        <w:rPr>
          <w:rFonts w:ascii="Cambria" w:hAnsi="Cambria" w:cs="Times New Roman"/>
          <w:sz w:val="24"/>
          <w:szCs w:val="24"/>
        </w:rPr>
        <w:fldChar w:fldCharType="separate"/>
      </w:r>
      <w:r w:rsidR="002C02BA" w:rsidRPr="002C02BA">
        <w:rPr>
          <w:rFonts w:ascii="Cambria" w:hAnsi="Cambria" w:cs="Times New Roman"/>
          <w:noProof/>
          <w:sz w:val="24"/>
          <w:szCs w:val="24"/>
        </w:rPr>
        <w:t>(Nurul Farahzita &amp; Fransiscus Xaverius Arsin, 2022)</w:t>
      </w:r>
      <w:r w:rsidR="002C02BA">
        <w:rPr>
          <w:rFonts w:ascii="Cambria" w:hAnsi="Cambria" w:cs="Times New Roman"/>
          <w:sz w:val="24"/>
          <w:szCs w:val="24"/>
        </w:rPr>
        <w:fldChar w:fldCharType="end"/>
      </w:r>
      <w:r w:rsidRPr="00F97572">
        <w:rPr>
          <w:rFonts w:ascii="Cambria" w:hAnsi="Cambria" w:cs="Times New Roman"/>
          <w:sz w:val="24"/>
          <w:szCs w:val="24"/>
        </w:rPr>
        <w:t>. Berbagai kebijakan dan program percepatan pendaftaran tanah telah dilakukan oleh penguasa pertanahan, seperti Proyek Penatausahaan Pertanahan (PAP), Proyek Pengelolaan Tanah dan Pengembangan Kebijakan (LMPDP), program Ajudikasi, Larasita, dan Program Agraria Nasional (Prona)</w:t>
      </w:r>
      <w:r w:rsidR="002C02BA">
        <w:rPr>
          <w:rFonts w:ascii="Cambria" w:hAnsi="Cambria" w:cs="Times New Roman"/>
          <w:sz w:val="24"/>
          <w:szCs w:val="24"/>
        </w:rPr>
        <w:t xml:space="preserve"> </w:t>
      </w:r>
      <w:r w:rsidRPr="00F97572">
        <w:rPr>
          <w:rFonts w:ascii="Cambria" w:hAnsi="Cambria" w:cs="Times New Roman"/>
          <w:sz w:val="24"/>
          <w:szCs w:val="24"/>
        </w:rPr>
        <w:t>dan PTSL</w:t>
      </w:r>
      <w:r w:rsidR="00BC03DD">
        <w:rPr>
          <w:rFonts w:ascii="Cambria" w:hAnsi="Cambria" w:cs="Times New Roman"/>
          <w:sz w:val="24"/>
          <w:szCs w:val="24"/>
        </w:rPr>
        <w:t xml:space="preserve"> </w:t>
      </w:r>
      <w:r w:rsidR="0075061F">
        <w:rPr>
          <w:rFonts w:ascii="Cambria" w:hAnsi="Cambria" w:cs="Times New Roman"/>
          <w:sz w:val="24"/>
          <w:szCs w:val="24"/>
        </w:rPr>
        <w:fldChar w:fldCharType="begin" w:fldLock="1"/>
      </w:r>
      <w:r w:rsidR="009634DB">
        <w:rPr>
          <w:rFonts w:ascii="Cambria" w:hAnsi="Cambria" w:cs="Times New Roman"/>
          <w:sz w:val="24"/>
          <w:szCs w:val="24"/>
        </w:rPr>
        <w:instrText>ADDIN CSL_CITATION {"citationItems":[{"id":"ITEM-1","itemData":{"author":[{"dropping-particle":"","family":"Budiman","given":"Johannes Evan","non-dropping-particle":"","parse-names":false,"suffix":""},{"dropping-particle":"","family":"Furguson","given":"Felix","non-dropping-particle":"","parse-names":false,"suffix":""}],"container-title":"HERMENEUTIKA : Jurnal Ilmu Hukum","id":"ITEM-1","issue":"1","issued":{"date-parts":[["2023"]]},"page":"164-170","title":"Juridical Analysis for Legal Holders of Property Rights Certificates in Cases of Overlapping of Land","type":"article-journal","volume":"7"},"uris":["http://www.mendeley.com/documents/?uuid=fbb047a7-73a6-419e-8112-e4ed346adde5"]}],"mendeley":{"formattedCitation":"(Budiman &amp; Furguson, 2023)","plainTextFormattedCitation":"(Budiman &amp; Furguson, 2023)","previouslyFormattedCitation":"(Budiman &amp; Furguson, 2023)"},"properties":{"noteIndex":0},"schema":"https://github.com/citation-style-language/schema/raw/master/csl-citation.json"}</w:instrText>
      </w:r>
      <w:r w:rsidR="0075061F">
        <w:rPr>
          <w:rFonts w:ascii="Cambria" w:hAnsi="Cambria" w:cs="Times New Roman"/>
          <w:sz w:val="24"/>
          <w:szCs w:val="24"/>
        </w:rPr>
        <w:fldChar w:fldCharType="separate"/>
      </w:r>
      <w:r w:rsidR="0075061F" w:rsidRPr="0075061F">
        <w:rPr>
          <w:rFonts w:ascii="Cambria" w:hAnsi="Cambria" w:cs="Times New Roman"/>
          <w:noProof/>
          <w:sz w:val="24"/>
          <w:szCs w:val="24"/>
        </w:rPr>
        <w:t>(Budiman &amp; Furguson, 2023)</w:t>
      </w:r>
      <w:r w:rsidR="0075061F">
        <w:rPr>
          <w:rFonts w:ascii="Cambria" w:hAnsi="Cambria" w:cs="Times New Roman"/>
          <w:sz w:val="24"/>
          <w:szCs w:val="24"/>
        </w:rPr>
        <w:fldChar w:fldCharType="end"/>
      </w:r>
      <w:r w:rsidR="0075061F">
        <w:rPr>
          <w:rFonts w:ascii="Cambria" w:hAnsi="Cambria" w:cs="Times New Roman"/>
          <w:sz w:val="24"/>
          <w:szCs w:val="24"/>
        </w:rPr>
        <w:t>.</w:t>
      </w:r>
    </w:p>
    <w:p w14:paraId="637C2635" w14:textId="61BB6CB6" w:rsidR="00A32A24" w:rsidRPr="00F97572" w:rsidRDefault="00A32A24" w:rsidP="00F32A12">
      <w:pPr>
        <w:spacing w:line="360" w:lineRule="auto"/>
        <w:jc w:val="both"/>
        <w:rPr>
          <w:rFonts w:ascii="Cambria" w:hAnsi="Cambria" w:cs="Times New Roman"/>
          <w:sz w:val="24"/>
          <w:szCs w:val="24"/>
        </w:rPr>
      </w:pPr>
      <w:r w:rsidRPr="00F97572">
        <w:rPr>
          <w:rFonts w:ascii="Cambria" w:hAnsi="Cambria" w:cs="Times New Roman"/>
          <w:sz w:val="24"/>
          <w:szCs w:val="24"/>
        </w:rPr>
        <w:tab/>
        <w:t>Pentingnya tanah, sejak lama Pemerintah Indonesia telah memperhatikan secara serius masalah pertanahan, termasuk pendaftaran tanah yang dituangkan dalam undang-undang. Secara formal Pemerintah berwenang mengatur bidang-bidang tanah yang tumbuh dan berakar dari Pasal 33 ayat (3) UUD 1945 yang mengatur bahwa:</w:t>
      </w:r>
    </w:p>
    <w:p w14:paraId="2EAD67A0" w14:textId="0E45DEE0" w:rsidR="0090442A" w:rsidRPr="00F97572" w:rsidRDefault="00A32A24" w:rsidP="0090442A">
      <w:pPr>
        <w:spacing w:line="360" w:lineRule="auto"/>
        <w:ind w:left="567" w:right="566"/>
        <w:jc w:val="both"/>
        <w:rPr>
          <w:rFonts w:ascii="Cambria" w:hAnsi="Cambria" w:cs="Times New Roman"/>
          <w:sz w:val="24"/>
          <w:szCs w:val="24"/>
        </w:rPr>
      </w:pPr>
      <w:r w:rsidRPr="00F97572">
        <w:rPr>
          <w:rFonts w:ascii="Cambria" w:hAnsi="Cambria" w:cs="Times New Roman"/>
          <w:sz w:val="24"/>
          <w:szCs w:val="24"/>
        </w:rPr>
        <w:t>“Bumi dan air dan kekayaan alam yang terkandung di dalamnya dikuasai oleh negara dan dipergunakan untuk sebesar-besar kemakmuran rakyat”</w:t>
      </w:r>
      <w:r w:rsidR="0090442A" w:rsidRPr="00F97572">
        <w:rPr>
          <w:rFonts w:ascii="Cambria" w:hAnsi="Cambria" w:cs="Times New Roman"/>
          <w:sz w:val="24"/>
          <w:szCs w:val="24"/>
        </w:rPr>
        <w:t xml:space="preserve"> </w:t>
      </w:r>
    </w:p>
    <w:p w14:paraId="33C17957" w14:textId="78D6BF8A" w:rsidR="009C623B" w:rsidRPr="00F97572" w:rsidRDefault="00411510" w:rsidP="00F32A12">
      <w:pPr>
        <w:spacing w:line="360" w:lineRule="auto"/>
        <w:jc w:val="both"/>
        <w:rPr>
          <w:rFonts w:ascii="Cambria" w:hAnsi="Cambria" w:cs="Times New Roman"/>
          <w:sz w:val="24"/>
          <w:szCs w:val="24"/>
        </w:rPr>
      </w:pPr>
      <w:r w:rsidRPr="00F97572">
        <w:rPr>
          <w:rFonts w:ascii="Cambria" w:hAnsi="Cambria" w:cs="Times New Roman"/>
          <w:sz w:val="24"/>
          <w:szCs w:val="24"/>
        </w:rPr>
        <w:tab/>
      </w:r>
      <w:r w:rsidR="001F4572" w:rsidRPr="00F97572">
        <w:rPr>
          <w:rFonts w:ascii="Cambria" w:hAnsi="Cambria" w:cs="Times New Roman"/>
          <w:sz w:val="24"/>
          <w:szCs w:val="24"/>
        </w:rPr>
        <w:t xml:space="preserve">Transformasi digital menjadi salah satu bentuk kebijakan Kementerian ATR/BPN dalam rangka mewujudkan modernisasi pelayanan di bidang pertanahan. Landasan hukum yang mendasari adanya transformasi digital </w:t>
      </w:r>
      <w:r w:rsidR="0090442A" w:rsidRPr="00F97572">
        <w:rPr>
          <w:rFonts w:ascii="Cambria" w:hAnsi="Cambria" w:cs="Times New Roman"/>
          <w:sz w:val="24"/>
          <w:szCs w:val="24"/>
        </w:rPr>
        <w:t xml:space="preserve">pada Peraturan Menteri ART/BPN Nomor 1 Tahun 2021 Tentang Sertipikat </w:t>
      </w:r>
      <w:proofErr w:type="gramStart"/>
      <w:r w:rsidR="0090442A" w:rsidRPr="00F97572">
        <w:rPr>
          <w:rFonts w:ascii="Cambria" w:hAnsi="Cambria" w:cs="Times New Roman"/>
          <w:sz w:val="24"/>
          <w:szCs w:val="24"/>
        </w:rPr>
        <w:t>Elektronik  ini</w:t>
      </w:r>
      <w:proofErr w:type="gramEnd"/>
      <w:r w:rsidR="0090442A" w:rsidRPr="00F97572">
        <w:rPr>
          <w:rFonts w:ascii="Cambria" w:hAnsi="Cambria" w:cs="Times New Roman"/>
          <w:sz w:val="24"/>
          <w:szCs w:val="24"/>
        </w:rPr>
        <w:t xml:space="preserve"> </w:t>
      </w:r>
      <w:r w:rsidR="001F4572" w:rsidRPr="00F97572">
        <w:rPr>
          <w:rFonts w:ascii="Cambria" w:hAnsi="Cambria" w:cs="Times New Roman"/>
          <w:sz w:val="24"/>
          <w:szCs w:val="24"/>
        </w:rPr>
        <w:t xml:space="preserve">undang-undang nomor 11 tahun 2008 tentang ITE, Undang-undang Nomor 11 Tahun 2020 Tentang Cipta Kerja </w:t>
      </w:r>
      <w:r w:rsidR="008170A1" w:rsidRPr="00F97572">
        <w:rPr>
          <w:rFonts w:ascii="Cambria" w:hAnsi="Cambria" w:cs="Times New Roman"/>
          <w:sz w:val="24"/>
          <w:szCs w:val="24"/>
        </w:rPr>
        <w:t xml:space="preserve">atau </w:t>
      </w:r>
      <w:r w:rsidR="001F4572" w:rsidRPr="00F97572">
        <w:rPr>
          <w:rFonts w:ascii="Cambria" w:hAnsi="Cambria" w:cs="Times New Roman"/>
          <w:sz w:val="24"/>
          <w:szCs w:val="24"/>
        </w:rPr>
        <w:t>UUCK</w:t>
      </w:r>
      <w:r w:rsidR="0090442A" w:rsidRPr="00F97572">
        <w:rPr>
          <w:rFonts w:ascii="Cambria" w:hAnsi="Cambria" w:cs="Times New Roman"/>
          <w:sz w:val="24"/>
          <w:szCs w:val="24"/>
        </w:rPr>
        <w:t>.</w:t>
      </w:r>
      <w:r w:rsidR="00896843" w:rsidRPr="00F97572">
        <w:rPr>
          <w:rFonts w:ascii="Cambria" w:hAnsi="Cambria" w:cs="Times New Roman"/>
          <w:sz w:val="24"/>
          <w:szCs w:val="24"/>
        </w:rPr>
        <w:t xml:space="preserve"> Layanan Pertanahan Digital berupa sertipikat elektronik yang pengaturannya terdapat di Permen ATR/BPN No.5/2020 tersebut memiliki tujuan guna menjamin terpenuhinya asas-asas kecepatan dan ketepatan waktu, keterbukaan, serta kemudahan dan terjangkau</w:t>
      </w:r>
      <w:r w:rsidR="009634DB">
        <w:rPr>
          <w:rFonts w:ascii="Cambria" w:hAnsi="Cambria" w:cs="Times New Roman"/>
          <w:sz w:val="24"/>
          <w:szCs w:val="24"/>
        </w:rPr>
        <w:t xml:space="preserve"> </w:t>
      </w:r>
      <w:r w:rsidR="009634DB">
        <w:rPr>
          <w:rFonts w:ascii="Cambria" w:hAnsi="Cambria" w:cs="Times New Roman"/>
          <w:sz w:val="24"/>
          <w:szCs w:val="24"/>
        </w:rPr>
        <w:fldChar w:fldCharType="begin" w:fldLock="1"/>
      </w:r>
      <w:r w:rsidR="00124ACF">
        <w:rPr>
          <w:rFonts w:ascii="Cambria" w:hAnsi="Cambria" w:cs="Times New Roman"/>
          <w:sz w:val="24"/>
          <w:szCs w:val="24"/>
        </w:rPr>
        <w:instrText>ADDIN CSL_CITATION {"citationItems":[{"id":"ITEM-1","itemData":{"author":[{"dropping-particle":"","family":"Surata","given":"I Gede","non-dropping-particle":"","parse-names":false,"suffix":""},{"dropping-particle":"","family":"Arya","given":"I Gede","non-dropping-particle":"","parse-names":false,"suffix":""},{"dropping-particle":"","family":"Sena","given":"Wira","non-dropping-particle":"","parse-names":false,"suffix":""}],"container-title":"International Journal of Social Science and Business","id":"ITEM-1","issue":"4","issued":{"date-parts":[["2022"]]},"page":"621-632","title":"The Effectiveness of Decree of The Minister of Agrarian and Spatial Plan Number 276 Concerning the Appointment of Pakraman Village as The Holder of Land Rights","type":"article-journal","volume":"6"},"uris":["http://www.mendeley.com/documents/?uuid=c746ecfe-0d5a-4f31-94b5-e10c5182e68a"]}],"mendeley":{"formattedCitation":"(Surata et al., 2022)","plainTextFormattedCitation":"(Surata et al., 2022)","previouslyFormattedCitation":"(Surata et al., 2022)"},"properties":{"noteIndex":0},"schema":"https://github.com/citation-style-language/schema/raw/master/csl-citation.json"}</w:instrText>
      </w:r>
      <w:r w:rsidR="009634DB">
        <w:rPr>
          <w:rFonts w:ascii="Cambria" w:hAnsi="Cambria" w:cs="Times New Roman"/>
          <w:sz w:val="24"/>
          <w:szCs w:val="24"/>
        </w:rPr>
        <w:fldChar w:fldCharType="separate"/>
      </w:r>
      <w:r w:rsidR="009634DB" w:rsidRPr="009634DB">
        <w:rPr>
          <w:rFonts w:ascii="Cambria" w:hAnsi="Cambria" w:cs="Times New Roman"/>
          <w:noProof/>
          <w:sz w:val="24"/>
          <w:szCs w:val="24"/>
        </w:rPr>
        <w:t>(Surata et al., 2022)</w:t>
      </w:r>
      <w:r w:rsidR="009634DB">
        <w:rPr>
          <w:rFonts w:ascii="Cambria" w:hAnsi="Cambria" w:cs="Times New Roman"/>
          <w:sz w:val="24"/>
          <w:szCs w:val="24"/>
        </w:rPr>
        <w:fldChar w:fldCharType="end"/>
      </w:r>
      <w:r w:rsidR="00C33815">
        <w:rPr>
          <w:rFonts w:ascii="Cambria" w:hAnsi="Cambria" w:cs="Times New Roman"/>
          <w:sz w:val="24"/>
          <w:szCs w:val="24"/>
        </w:rPr>
        <w:t xml:space="preserve">; </w:t>
      </w:r>
      <w:r w:rsidR="00C33815">
        <w:rPr>
          <w:rFonts w:ascii="Cambria" w:hAnsi="Cambria" w:cs="Times New Roman"/>
          <w:sz w:val="24"/>
          <w:szCs w:val="24"/>
        </w:rPr>
        <w:fldChar w:fldCharType="begin" w:fldLock="1"/>
      </w:r>
      <w:r w:rsidR="002B0A3F">
        <w:rPr>
          <w:rFonts w:ascii="Cambria" w:hAnsi="Cambria" w:cs="Times New Roman"/>
          <w:sz w:val="24"/>
          <w:szCs w:val="24"/>
        </w:rPr>
        <w:instrText>ADDIN CSL_CITATION {"citationItems":[{"id":"ITEM-1","itemData":{"DOI":"10.53730/ijhs.v6ns1.6437","ISSN":"2550-6978","abstract":"With the development of the digital world today, especially in Indonesia, land registration has developed, which was initially analogue (manual) land registration then turned into electronic land registration. With these changes, this policy turned out to be reaping the pros and cons, especially on the problem of maintaining the data on electronic-based land rights registration.\r The purpose of this study is to understand the nature of the maintenance of electronic-based land rights registration data integrated at the South Sulawesi National Land Agency Regional Office; to understand how the position of land rights certificates whose registration data maintenance is carried out electronically is integrated. This research is normative research with a statutory approach, a case approach, a conceptual approach, an analytical approach, and a theoretical approach, and the legal materials used are primary legal materials and secondary legal materials and tertiary legal materials and non-legal materials with qualitative analysis using deductive and inductive methods. The study results indicate that the nature of maintaining electronic-based land rights registration data at the South Sulawesi National Land Agency Regional Office is an obligatory act in providing legal certainty, both manually and electronically.","author":[{"dropping-particle":"","family":"Liong","given":"Liong","non-dropping-particle":"","parse-names":false,"suffix":""},{"dropping-particle":"","family":"Saleng","given":"Abrar","non-dropping-particle":"","parse-names":false,"suffix":""},{"dropping-particle":"","family":"Patittingi","given":"Farida","non-dropping-particle":"","parse-names":false,"suffix":""},{"dropping-particle":"","family":"Lahae","given":"Kahar","non-dropping-particle":"","parse-names":false,"suffix":""}],"container-title":"International journal of health sciences","id":"ITEM-1","issue":"March","issued":{"date-parts":[["2022"]]},"page":"6779-6800","title":"Nature and Legal Standing on the Electronic Integrated Based Land Rights Registration","type":"article-journal","volume":"6"},"uris":["http://www.mendeley.com/documents/?uuid=59eb9861-6fe6-42a4-a042-a01af93d83e8"]}],"mendeley":{"formattedCitation":"(Liong et al., 2022)","plainTextFormattedCitation":"(Liong et al., 2022)","previouslyFormattedCitation":"(Liong et al., 2022)"},"properties":{"noteIndex":0},"schema":"https://github.com/citation-style-language/schema/raw/master/csl-citation.json"}</w:instrText>
      </w:r>
      <w:r w:rsidR="00C33815">
        <w:rPr>
          <w:rFonts w:ascii="Cambria" w:hAnsi="Cambria" w:cs="Times New Roman"/>
          <w:sz w:val="24"/>
          <w:szCs w:val="24"/>
        </w:rPr>
        <w:fldChar w:fldCharType="separate"/>
      </w:r>
      <w:r w:rsidR="00C33815" w:rsidRPr="00C33815">
        <w:rPr>
          <w:rFonts w:ascii="Cambria" w:hAnsi="Cambria" w:cs="Times New Roman"/>
          <w:noProof/>
          <w:sz w:val="24"/>
          <w:szCs w:val="24"/>
        </w:rPr>
        <w:t>(Liong et al., 2022)</w:t>
      </w:r>
      <w:r w:rsidR="00C33815">
        <w:rPr>
          <w:rFonts w:ascii="Cambria" w:hAnsi="Cambria" w:cs="Times New Roman"/>
          <w:sz w:val="24"/>
          <w:szCs w:val="24"/>
        </w:rPr>
        <w:fldChar w:fldCharType="end"/>
      </w:r>
      <w:r w:rsidR="00896843" w:rsidRPr="00F97572">
        <w:rPr>
          <w:rFonts w:ascii="Cambria" w:hAnsi="Cambria" w:cs="Times New Roman"/>
          <w:sz w:val="24"/>
          <w:szCs w:val="24"/>
        </w:rPr>
        <w:t>. Selain pemenuhan asas-asas tersebut, layanan pertanahan digital diharapkan mampu untuk menunjang peningkatan pelayanan di bidang pertanahan khususnya hak tanggungan elektronik secara efektif dan efisien yang senantiasa berinovasi seiring berkembangnya hukum dan teknologi informasi</w:t>
      </w:r>
      <w:r w:rsidR="009634DB">
        <w:rPr>
          <w:rFonts w:ascii="Cambria" w:hAnsi="Cambria" w:cs="Times New Roman"/>
          <w:sz w:val="24"/>
          <w:szCs w:val="24"/>
        </w:rPr>
        <w:t xml:space="preserve"> </w:t>
      </w:r>
      <w:r w:rsidR="00124ACF">
        <w:rPr>
          <w:rFonts w:ascii="Cambria" w:hAnsi="Cambria" w:cs="Times New Roman"/>
          <w:sz w:val="24"/>
          <w:szCs w:val="24"/>
        </w:rPr>
        <w:fldChar w:fldCharType="begin" w:fldLock="1"/>
      </w:r>
      <w:r w:rsidR="004177CB">
        <w:rPr>
          <w:rFonts w:ascii="Cambria" w:hAnsi="Cambria" w:cs="Times New Roman"/>
          <w:sz w:val="24"/>
          <w:szCs w:val="24"/>
        </w:rPr>
        <w:instrText>ADDIN CSL_CITATION {"citationItems":[{"id":"ITEM-1","itemData":{"DOI":"dx.doi.org/10.18415/ijmmu.v9i9.3915","author":[{"dropping-particle":"","family":"Ardian","given":"Yozi","non-dropping-particle":"","parse-names":false,"suffix":""},{"dropping-particle":"","family":"Warman","given":"Kurnia","non-dropping-particle":"","parse-names":false,"suffix":""}],"container-title":"International Journal of Multicultural and Multireligious Understanding","id":"ITEM-1","issue":"9","issued":{"date-parts":[["2022"]]},"page":"447-455","title":"International Journal of Multicultural and Multireligious Understanding Blocking of Certificates of Land Rights in Dispute for the Order of Land Administration at the Land Office of Padang Pariaman District","type":"article-journal","volume":"9"},"uris":["http://www.mendeley.com/documents/?uuid=ac95445d-b6e0-4579-9677-e550d225cb27"]}],"mendeley":{"formattedCitation":"(Ardian &amp; Warman, 2022)","plainTextFormattedCitation":"(Ardian &amp; Warman, 2022)","previouslyFormattedCitation":"(Ardian &amp; Warman, 2022)"},"properties":{"noteIndex":0},"schema":"https://github.com/citation-style-language/schema/raw/master/csl-citation.json"}</w:instrText>
      </w:r>
      <w:r w:rsidR="00124ACF">
        <w:rPr>
          <w:rFonts w:ascii="Cambria" w:hAnsi="Cambria" w:cs="Times New Roman"/>
          <w:sz w:val="24"/>
          <w:szCs w:val="24"/>
        </w:rPr>
        <w:fldChar w:fldCharType="separate"/>
      </w:r>
      <w:r w:rsidR="00124ACF" w:rsidRPr="00124ACF">
        <w:rPr>
          <w:rFonts w:ascii="Cambria" w:hAnsi="Cambria" w:cs="Times New Roman"/>
          <w:noProof/>
          <w:sz w:val="24"/>
          <w:szCs w:val="24"/>
        </w:rPr>
        <w:t>(Ardian &amp; Warman, 2022)</w:t>
      </w:r>
      <w:r w:rsidR="00124ACF">
        <w:rPr>
          <w:rFonts w:ascii="Cambria" w:hAnsi="Cambria" w:cs="Times New Roman"/>
          <w:sz w:val="24"/>
          <w:szCs w:val="24"/>
        </w:rPr>
        <w:fldChar w:fldCharType="end"/>
      </w:r>
      <w:r w:rsidR="00896843" w:rsidRPr="00F97572">
        <w:rPr>
          <w:rFonts w:ascii="Cambria" w:hAnsi="Cambria" w:cs="Times New Roman"/>
          <w:sz w:val="24"/>
          <w:szCs w:val="24"/>
        </w:rPr>
        <w:t>.</w:t>
      </w:r>
    </w:p>
    <w:p w14:paraId="093E1891" w14:textId="2E412BEC" w:rsidR="009C623B" w:rsidRPr="00F97572" w:rsidRDefault="009C623B" w:rsidP="00F32A12">
      <w:pPr>
        <w:spacing w:line="360" w:lineRule="auto"/>
        <w:jc w:val="both"/>
        <w:rPr>
          <w:rFonts w:ascii="Cambria" w:hAnsi="Cambria" w:cs="Times New Roman"/>
          <w:sz w:val="24"/>
          <w:szCs w:val="24"/>
        </w:rPr>
      </w:pPr>
    </w:p>
    <w:p w14:paraId="153ECDE2" w14:textId="7DE3B6DD" w:rsidR="009C623B" w:rsidRPr="00F97572" w:rsidRDefault="009C623B" w:rsidP="00F32A12">
      <w:pPr>
        <w:spacing w:line="360" w:lineRule="auto"/>
        <w:jc w:val="both"/>
        <w:rPr>
          <w:rFonts w:ascii="Cambria" w:hAnsi="Cambria" w:cs="Times New Roman"/>
          <w:b/>
          <w:bCs/>
          <w:sz w:val="24"/>
          <w:szCs w:val="24"/>
        </w:rPr>
      </w:pPr>
      <w:r w:rsidRPr="00F97572">
        <w:rPr>
          <w:rFonts w:ascii="Cambria" w:hAnsi="Cambria" w:cs="Times New Roman"/>
          <w:b/>
          <w:bCs/>
          <w:sz w:val="24"/>
          <w:szCs w:val="24"/>
        </w:rPr>
        <w:t>KESIMPULAN</w:t>
      </w:r>
    </w:p>
    <w:p w14:paraId="36BB1551" w14:textId="73D97547" w:rsidR="00313BD8" w:rsidRDefault="00537912" w:rsidP="00F32A12">
      <w:pPr>
        <w:spacing w:line="360" w:lineRule="auto"/>
        <w:jc w:val="both"/>
        <w:rPr>
          <w:rFonts w:ascii="Cambria" w:hAnsi="Cambria" w:cs="Times New Roman"/>
          <w:color w:val="FF0000"/>
          <w:sz w:val="24"/>
          <w:szCs w:val="24"/>
        </w:rPr>
      </w:pPr>
      <w:r>
        <w:rPr>
          <w:rFonts w:ascii="Cambria" w:hAnsi="Cambria" w:cs="Times New Roman"/>
          <w:sz w:val="24"/>
          <w:szCs w:val="24"/>
        </w:rPr>
        <w:t xml:space="preserve">Adanya perkembangan zaman khususnya berkembangnya dunia digital di Indonesia </w:t>
      </w:r>
      <w:r w:rsidR="00B228EC">
        <w:rPr>
          <w:rFonts w:ascii="Cambria" w:hAnsi="Cambria" w:cs="Times New Roman"/>
          <w:sz w:val="24"/>
          <w:szCs w:val="24"/>
        </w:rPr>
        <w:t xml:space="preserve">juga </w:t>
      </w:r>
      <w:r>
        <w:rPr>
          <w:rFonts w:ascii="Cambria" w:hAnsi="Cambria" w:cs="Times New Roman"/>
          <w:sz w:val="24"/>
          <w:szCs w:val="24"/>
        </w:rPr>
        <w:t xml:space="preserve">telah berdampak pada </w:t>
      </w:r>
      <w:r w:rsidR="00B228EC">
        <w:rPr>
          <w:rFonts w:ascii="Cambria" w:hAnsi="Cambria" w:cs="Times New Roman"/>
          <w:sz w:val="24"/>
          <w:szCs w:val="24"/>
        </w:rPr>
        <w:t xml:space="preserve">pendaftaran </w:t>
      </w:r>
      <w:r w:rsidR="00ED352E">
        <w:rPr>
          <w:rFonts w:ascii="Cambria" w:hAnsi="Cambria" w:cs="Times New Roman"/>
          <w:sz w:val="24"/>
          <w:szCs w:val="24"/>
        </w:rPr>
        <w:t xml:space="preserve">tanah yang awalnya </w:t>
      </w:r>
      <w:r w:rsidR="0035515E">
        <w:rPr>
          <w:rFonts w:ascii="Cambria" w:hAnsi="Cambria" w:cs="Times New Roman"/>
          <w:sz w:val="24"/>
          <w:szCs w:val="24"/>
        </w:rPr>
        <w:t xml:space="preserve">secara manual atau analog berkembang menjadi </w:t>
      </w:r>
      <w:r w:rsidR="00676FC0">
        <w:rPr>
          <w:rFonts w:ascii="Cambria" w:hAnsi="Cambria" w:cs="Times New Roman"/>
          <w:sz w:val="24"/>
          <w:szCs w:val="24"/>
        </w:rPr>
        <w:t xml:space="preserve">digitalisasi. </w:t>
      </w:r>
      <w:r w:rsidR="00260452">
        <w:rPr>
          <w:rFonts w:ascii="Cambria" w:hAnsi="Cambria" w:cs="Times New Roman"/>
          <w:sz w:val="24"/>
          <w:szCs w:val="24"/>
        </w:rPr>
        <w:t xml:space="preserve">Namun dalam proses dan kenyataannya banyak </w:t>
      </w:r>
      <w:r w:rsidR="0038272F">
        <w:rPr>
          <w:rFonts w:ascii="Cambria" w:hAnsi="Cambria" w:cs="Times New Roman"/>
          <w:sz w:val="24"/>
          <w:szCs w:val="24"/>
        </w:rPr>
        <w:t xml:space="preserve">masyarakat yang tidak setuju dengan </w:t>
      </w:r>
      <w:r w:rsidR="00E10194">
        <w:rPr>
          <w:rFonts w:ascii="Cambria" w:hAnsi="Cambria" w:cs="Times New Roman"/>
          <w:sz w:val="24"/>
          <w:szCs w:val="24"/>
        </w:rPr>
        <w:t xml:space="preserve">kebijakan ini. Hal ini </w:t>
      </w:r>
      <w:r w:rsidR="00E10194" w:rsidRPr="00313BD8">
        <w:rPr>
          <w:rFonts w:ascii="Cambria" w:hAnsi="Cambria" w:cs="Times New Roman"/>
          <w:sz w:val="24"/>
          <w:szCs w:val="24"/>
        </w:rPr>
        <w:t xml:space="preserve">dikarenakan </w:t>
      </w:r>
      <w:r w:rsidR="006F3EB6" w:rsidRPr="00313BD8">
        <w:rPr>
          <w:rFonts w:ascii="Cambria" w:hAnsi="Cambria" w:cs="Times New Roman"/>
          <w:sz w:val="24"/>
          <w:szCs w:val="24"/>
        </w:rPr>
        <w:t xml:space="preserve">data dan kedudukan </w:t>
      </w:r>
      <w:r w:rsidR="00403C44" w:rsidRPr="00313BD8">
        <w:rPr>
          <w:rFonts w:ascii="Cambria" w:hAnsi="Cambria" w:cs="Times New Roman"/>
          <w:sz w:val="24"/>
          <w:szCs w:val="24"/>
        </w:rPr>
        <w:t xml:space="preserve">hak atas tanah </w:t>
      </w:r>
      <w:r w:rsidR="00E178FD" w:rsidRPr="00313BD8">
        <w:rPr>
          <w:rFonts w:ascii="Cambria" w:hAnsi="Cambria" w:cs="Times New Roman"/>
          <w:sz w:val="24"/>
          <w:szCs w:val="24"/>
        </w:rPr>
        <w:t xml:space="preserve">yang disimpan secara elektronik </w:t>
      </w:r>
      <w:r w:rsidR="001432BD" w:rsidRPr="00313BD8">
        <w:rPr>
          <w:rFonts w:ascii="Cambria" w:hAnsi="Cambria" w:cs="Times New Roman"/>
          <w:sz w:val="24"/>
          <w:szCs w:val="24"/>
        </w:rPr>
        <w:t xml:space="preserve">dirasa tidak meyakinkan. </w:t>
      </w:r>
      <w:r w:rsidR="00045EB2" w:rsidRPr="00313BD8">
        <w:rPr>
          <w:rFonts w:ascii="Cambria" w:hAnsi="Cambria" w:cs="Times New Roman"/>
          <w:sz w:val="24"/>
          <w:szCs w:val="24"/>
        </w:rPr>
        <w:t xml:space="preserve">Padahalini merupakan bagian </w:t>
      </w:r>
      <w:r w:rsidR="0054096A" w:rsidRPr="00313BD8">
        <w:rPr>
          <w:rFonts w:ascii="Cambria" w:hAnsi="Cambria" w:cs="Times New Roman"/>
          <w:sz w:val="24"/>
          <w:szCs w:val="24"/>
        </w:rPr>
        <w:t xml:space="preserve">dari prduk hukum yakni </w:t>
      </w:r>
      <w:r w:rsidR="00BB7F81" w:rsidRPr="00313BD8">
        <w:rPr>
          <w:rFonts w:ascii="Cambria" w:hAnsi="Cambria" w:cs="Times New Roman"/>
          <w:sz w:val="24"/>
          <w:szCs w:val="24"/>
        </w:rPr>
        <w:t>Peraturan Menteri Agraria Tata Ruang/Kepala Badan Pertanahan Nasional Nomor 6 Tahun 2018 tentang Pendaftaran Tanah Sistematis Lengkap, yaitu salah satu peraturan pelaksanaan teknis pendaftaran tanah yang merupakan amanat dari Pasal 19 UUPA dan terkait Pasal 7 ayat 1 UU 12/2011 tentang Pembentukan Peraturan Perundang-undangan, dan ini merupakan tindakan diskresi.</w:t>
      </w:r>
      <w:r w:rsidR="00345A32" w:rsidRPr="00313BD8">
        <w:rPr>
          <w:rFonts w:ascii="Cambria" w:hAnsi="Cambria" w:cs="Times New Roman"/>
          <w:sz w:val="24"/>
          <w:szCs w:val="24"/>
        </w:rPr>
        <w:t xml:space="preserve"> </w:t>
      </w:r>
      <w:r w:rsidR="002A2D6F">
        <w:rPr>
          <w:rFonts w:ascii="Cambria" w:hAnsi="Cambria" w:cs="Times New Roman"/>
          <w:sz w:val="24"/>
          <w:szCs w:val="24"/>
        </w:rPr>
        <w:t xml:space="preserve"> Implemenai dadi sertifikat tanah digital ini adalah salah satu keniscayaan </w:t>
      </w:r>
      <w:r w:rsidR="00E90B18">
        <w:rPr>
          <w:rFonts w:ascii="Cambria" w:hAnsi="Cambria" w:cs="Times New Roman"/>
          <w:sz w:val="24"/>
          <w:szCs w:val="24"/>
        </w:rPr>
        <w:t xml:space="preserve">dengantujuan untuk meberikan pemenuhan kebutuhan </w:t>
      </w:r>
      <w:r w:rsidR="00ED34C8">
        <w:rPr>
          <w:rFonts w:ascii="Cambria" w:hAnsi="Cambria" w:cs="Times New Roman"/>
          <w:sz w:val="24"/>
          <w:szCs w:val="24"/>
        </w:rPr>
        <w:t xml:space="preserve">masyarakat yang semakin maju, terutaman </w:t>
      </w:r>
      <w:r w:rsidR="00AA7419">
        <w:rPr>
          <w:rFonts w:ascii="Cambria" w:hAnsi="Cambria" w:cs="Times New Roman"/>
          <w:sz w:val="24"/>
          <w:szCs w:val="24"/>
        </w:rPr>
        <w:t xml:space="preserve">generasi Z nantinya di Indonesia. </w:t>
      </w:r>
      <w:r w:rsidR="0025554E">
        <w:rPr>
          <w:rFonts w:ascii="Cambria" w:hAnsi="Cambria" w:cs="Times New Roman"/>
          <w:sz w:val="24"/>
          <w:szCs w:val="24"/>
        </w:rPr>
        <w:t>Walaupun implementasinya ini masih bertahap</w:t>
      </w:r>
      <w:r w:rsidR="009716F6">
        <w:rPr>
          <w:rFonts w:ascii="Cambria" w:hAnsi="Cambria" w:cs="Times New Roman"/>
          <w:sz w:val="24"/>
          <w:szCs w:val="24"/>
        </w:rPr>
        <w:t xml:space="preserve">, masyarakat </w:t>
      </w:r>
      <w:r w:rsidR="005843CE">
        <w:rPr>
          <w:rFonts w:ascii="Cambria" w:hAnsi="Cambria" w:cs="Times New Roman"/>
          <w:sz w:val="24"/>
          <w:szCs w:val="24"/>
        </w:rPr>
        <w:t xml:space="preserve">diharapkan mempunyai kesadaran </w:t>
      </w:r>
      <w:r w:rsidR="00C164C6">
        <w:rPr>
          <w:rFonts w:ascii="Cambria" w:hAnsi="Cambria" w:cs="Times New Roman"/>
          <w:sz w:val="24"/>
          <w:szCs w:val="24"/>
        </w:rPr>
        <w:t xml:space="preserve">atas kepemilikan tanah ini. Tidak hannya melalui </w:t>
      </w:r>
      <w:r w:rsidR="004D5F5E">
        <w:rPr>
          <w:rFonts w:ascii="Cambria" w:hAnsi="Cambria" w:cs="Times New Roman"/>
          <w:sz w:val="24"/>
          <w:szCs w:val="24"/>
        </w:rPr>
        <w:t xml:space="preserve">sertifikat tanah ini jugalah yang akan </w:t>
      </w:r>
      <w:r w:rsidR="00443E78">
        <w:rPr>
          <w:rFonts w:ascii="Cambria" w:hAnsi="Cambria" w:cs="Times New Roman"/>
          <w:sz w:val="24"/>
          <w:szCs w:val="24"/>
        </w:rPr>
        <w:t>memberikan masyarakat kepastian hukum atas tanahnya dan terhindar dari sengketa tanah dan mafia pertanahan.</w:t>
      </w:r>
    </w:p>
    <w:p w14:paraId="69A58304" w14:textId="43133070" w:rsidR="00A23B8D" w:rsidRPr="00DE3D32" w:rsidRDefault="00A23B8D" w:rsidP="00F32A12">
      <w:pPr>
        <w:spacing w:line="360" w:lineRule="auto"/>
        <w:jc w:val="both"/>
        <w:rPr>
          <w:rFonts w:ascii="Cambria" w:hAnsi="Cambria" w:cs="Times New Roman"/>
          <w:color w:val="FF0000"/>
          <w:sz w:val="24"/>
          <w:szCs w:val="24"/>
        </w:rPr>
      </w:pPr>
    </w:p>
    <w:p w14:paraId="523611A0" w14:textId="1AF70667" w:rsidR="00A23B8D" w:rsidRDefault="00A23B8D" w:rsidP="00F32A12">
      <w:pPr>
        <w:spacing w:line="360" w:lineRule="auto"/>
        <w:jc w:val="both"/>
        <w:rPr>
          <w:rFonts w:ascii="Cambria" w:hAnsi="Cambria" w:cs="Times New Roman"/>
          <w:b/>
          <w:bCs/>
          <w:sz w:val="24"/>
          <w:szCs w:val="24"/>
        </w:rPr>
      </w:pPr>
      <w:r w:rsidRPr="00DA3090">
        <w:rPr>
          <w:rFonts w:ascii="Cambria" w:hAnsi="Cambria" w:cs="Times New Roman"/>
          <w:b/>
          <w:bCs/>
          <w:sz w:val="24"/>
          <w:szCs w:val="24"/>
        </w:rPr>
        <w:t>DAFTAR PUSTAKA</w:t>
      </w:r>
    </w:p>
    <w:p w14:paraId="593CC071" w14:textId="2B5B898C" w:rsidR="00C37C84" w:rsidRPr="00C37C84" w:rsidRDefault="00C37C84" w:rsidP="00C37C84">
      <w:pPr>
        <w:widowControl w:val="0"/>
        <w:autoSpaceDE w:val="0"/>
        <w:autoSpaceDN w:val="0"/>
        <w:adjustRightInd w:val="0"/>
        <w:spacing w:line="240" w:lineRule="auto"/>
        <w:ind w:left="480" w:hanging="480"/>
        <w:rPr>
          <w:rFonts w:ascii="Cambria" w:hAnsi="Cambria" w:cs="Times New Roman"/>
          <w:noProof/>
          <w:sz w:val="24"/>
          <w:szCs w:val="24"/>
        </w:rPr>
      </w:pPr>
      <w:r>
        <w:rPr>
          <w:rFonts w:ascii="Cambria" w:hAnsi="Cambria" w:cs="Times New Roman"/>
          <w:b/>
          <w:bCs/>
          <w:sz w:val="24"/>
          <w:szCs w:val="24"/>
        </w:rPr>
        <w:fldChar w:fldCharType="begin" w:fldLock="1"/>
      </w:r>
      <w:r>
        <w:rPr>
          <w:rFonts w:ascii="Cambria" w:hAnsi="Cambria" w:cs="Times New Roman"/>
          <w:b/>
          <w:bCs/>
          <w:sz w:val="24"/>
          <w:szCs w:val="24"/>
        </w:rPr>
        <w:instrText xml:space="preserve">ADDIN Mendeley Bibliography CSL_BIBLIOGRAPHY </w:instrText>
      </w:r>
      <w:r>
        <w:rPr>
          <w:rFonts w:ascii="Cambria" w:hAnsi="Cambria" w:cs="Times New Roman"/>
          <w:b/>
          <w:bCs/>
          <w:sz w:val="24"/>
          <w:szCs w:val="24"/>
        </w:rPr>
        <w:fldChar w:fldCharType="separate"/>
      </w:r>
      <w:r w:rsidRPr="00C37C84">
        <w:rPr>
          <w:rFonts w:ascii="Cambria" w:hAnsi="Cambria" w:cs="Times New Roman"/>
          <w:noProof/>
          <w:sz w:val="24"/>
          <w:szCs w:val="24"/>
        </w:rPr>
        <w:t xml:space="preserve">Abaidata, Y. (2021). Legal Review on the Transfer of Land Rights ( Buying and Selling ) to Minors. </w:t>
      </w:r>
      <w:r w:rsidRPr="00C37C84">
        <w:rPr>
          <w:rFonts w:ascii="Cambria" w:hAnsi="Cambria" w:cs="Times New Roman"/>
          <w:i/>
          <w:iCs/>
          <w:noProof/>
          <w:sz w:val="24"/>
          <w:szCs w:val="24"/>
        </w:rPr>
        <w:t>Estudiente Law Journal</w:t>
      </w:r>
      <w:r w:rsidRPr="00C37C84">
        <w:rPr>
          <w:rFonts w:ascii="Cambria" w:hAnsi="Cambria" w:cs="Times New Roman"/>
          <w:noProof/>
          <w:sz w:val="24"/>
          <w:szCs w:val="24"/>
        </w:rPr>
        <w:t xml:space="preserve">, </w:t>
      </w:r>
      <w:r w:rsidRPr="00C37C84">
        <w:rPr>
          <w:rFonts w:ascii="Cambria" w:hAnsi="Cambria" w:cs="Times New Roman"/>
          <w:i/>
          <w:iCs/>
          <w:noProof/>
          <w:sz w:val="24"/>
          <w:szCs w:val="24"/>
        </w:rPr>
        <w:t>3</w:t>
      </w:r>
      <w:r w:rsidRPr="00C37C84">
        <w:rPr>
          <w:rFonts w:ascii="Cambria" w:hAnsi="Cambria" w:cs="Times New Roman"/>
          <w:noProof/>
          <w:sz w:val="24"/>
          <w:szCs w:val="24"/>
        </w:rPr>
        <w:t>(3), 345–357.</w:t>
      </w:r>
    </w:p>
    <w:p w14:paraId="0AAF842C" w14:textId="77777777" w:rsidR="00C37C84" w:rsidRPr="00C37C84" w:rsidRDefault="00C37C84" w:rsidP="00C37C84">
      <w:pPr>
        <w:widowControl w:val="0"/>
        <w:autoSpaceDE w:val="0"/>
        <w:autoSpaceDN w:val="0"/>
        <w:adjustRightInd w:val="0"/>
        <w:spacing w:line="240" w:lineRule="auto"/>
        <w:ind w:left="480" w:hanging="480"/>
        <w:rPr>
          <w:rFonts w:ascii="Cambria" w:hAnsi="Cambria" w:cs="Times New Roman"/>
          <w:noProof/>
          <w:sz w:val="24"/>
          <w:szCs w:val="24"/>
        </w:rPr>
      </w:pPr>
      <w:r w:rsidRPr="00C37C84">
        <w:rPr>
          <w:rFonts w:ascii="Cambria" w:hAnsi="Cambria" w:cs="Times New Roman"/>
          <w:noProof/>
          <w:sz w:val="24"/>
          <w:szCs w:val="24"/>
        </w:rPr>
        <w:t xml:space="preserve">Afwezigheid, O. F. (2022). Principle of Horizontal Separation in Registration of the Former Western Rights Land as The Object. </w:t>
      </w:r>
      <w:r w:rsidRPr="00C37C84">
        <w:rPr>
          <w:rFonts w:ascii="Cambria" w:hAnsi="Cambria" w:cs="Times New Roman"/>
          <w:i/>
          <w:iCs/>
          <w:noProof/>
          <w:sz w:val="24"/>
          <w:szCs w:val="24"/>
        </w:rPr>
        <w:t>Jurnal Ilmiah Kebijakan Hukum</w:t>
      </w:r>
      <w:r w:rsidRPr="00C37C84">
        <w:rPr>
          <w:rFonts w:ascii="Cambria" w:hAnsi="Cambria" w:cs="Times New Roman"/>
          <w:noProof/>
          <w:sz w:val="24"/>
          <w:szCs w:val="24"/>
        </w:rPr>
        <w:t xml:space="preserve">, </w:t>
      </w:r>
      <w:r w:rsidRPr="00C37C84">
        <w:rPr>
          <w:rFonts w:ascii="Cambria" w:hAnsi="Cambria" w:cs="Times New Roman"/>
          <w:i/>
          <w:iCs/>
          <w:noProof/>
          <w:sz w:val="24"/>
          <w:szCs w:val="24"/>
        </w:rPr>
        <w:t>16</w:t>
      </w:r>
      <w:r w:rsidRPr="00C37C84">
        <w:rPr>
          <w:rFonts w:ascii="Cambria" w:hAnsi="Cambria" w:cs="Times New Roman"/>
          <w:noProof/>
          <w:sz w:val="24"/>
          <w:szCs w:val="24"/>
        </w:rPr>
        <w:t>(1), 135–152.</w:t>
      </w:r>
    </w:p>
    <w:p w14:paraId="0A6E4CA7" w14:textId="77777777" w:rsidR="00C37C84" w:rsidRPr="00C37C84" w:rsidRDefault="00C37C84" w:rsidP="00C37C84">
      <w:pPr>
        <w:widowControl w:val="0"/>
        <w:autoSpaceDE w:val="0"/>
        <w:autoSpaceDN w:val="0"/>
        <w:adjustRightInd w:val="0"/>
        <w:spacing w:line="240" w:lineRule="auto"/>
        <w:ind w:left="480" w:hanging="480"/>
        <w:rPr>
          <w:rFonts w:ascii="Cambria" w:hAnsi="Cambria" w:cs="Times New Roman"/>
          <w:noProof/>
          <w:sz w:val="24"/>
          <w:szCs w:val="24"/>
        </w:rPr>
      </w:pPr>
      <w:r w:rsidRPr="00C37C84">
        <w:rPr>
          <w:rFonts w:ascii="Cambria" w:hAnsi="Cambria" w:cs="Times New Roman"/>
          <w:noProof/>
          <w:sz w:val="24"/>
          <w:szCs w:val="24"/>
        </w:rPr>
        <w:t xml:space="preserve">Agustina, E. (2021). Kajian Yuridis Program Penerbitan Sertipikat Hak Atas Tanah Elektronik. </w:t>
      </w:r>
      <w:r w:rsidRPr="00C37C84">
        <w:rPr>
          <w:rFonts w:ascii="Cambria" w:hAnsi="Cambria" w:cs="Times New Roman"/>
          <w:i/>
          <w:iCs/>
          <w:noProof/>
          <w:sz w:val="24"/>
          <w:szCs w:val="24"/>
        </w:rPr>
        <w:t>Solusi</w:t>
      </w:r>
      <w:r w:rsidRPr="00C37C84">
        <w:rPr>
          <w:rFonts w:ascii="Cambria" w:hAnsi="Cambria" w:cs="Times New Roman"/>
          <w:noProof/>
          <w:sz w:val="24"/>
          <w:szCs w:val="24"/>
        </w:rPr>
        <w:t xml:space="preserve">, </w:t>
      </w:r>
      <w:r w:rsidRPr="00C37C84">
        <w:rPr>
          <w:rFonts w:ascii="Cambria" w:hAnsi="Cambria" w:cs="Times New Roman"/>
          <w:i/>
          <w:iCs/>
          <w:noProof/>
          <w:sz w:val="24"/>
          <w:szCs w:val="24"/>
        </w:rPr>
        <w:t>19</w:t>
      </w:r>
      <w:r w:rsidRPr="00C37C84">
        <w:rPr>
          <w:rFonts w:ascii="Cambria" w:hAnsi="Cambria" w:cs="Times New Roman"/>
          <w:noProof/>
          <w:sz w:val="24"/>
          <w:szCs w:val="24"/>
        </w:rPr>
        <w:t>(September), 341–358.</w:t>
      </w:r>
    </w:p>
    <w:p w14:paraId="447F4CC7" w14:textId="77777777" w:rsidR="00C37C84" w:rsidRPr="00C37C84" w:rsidRDefault="00C37C84" w:rsidP="00C37C84">
      <w:pPr>
        <w:widowControl w:val="0"/>
        <w:autoSpaceDE w:val="0"/>
        <w:autoSpaceDN w:val="0"/>
        <w:adjustRightInd w:val="0"/>
        <w:spacing w:line="240" w:lineRule="auto"/>
        <w:ind w:left="480" w:hanging="480"/>
        <w:rPr>
          <w:rFonts w:ascii="Cambria" w:hAnsi="Cambria" w:cs="Times New Roman"/>
          <w:noProof/>
          <w:sz w:val="24"/>
          <w:szCs w:val="24"/>
        </w:rPr>
      </w:pPr>
      <w:r w:rsidRPr="00C37C84">
        <w:rPr>
          <w:rFonts w:ascii="Cambria" w:hAnsi="Cambria" w:cs="Times New Roman"/>
          <w:noProof/>
          <w:sz w:val="24"/>
          <w:szCs w:val="24"/>
        </w:rPr>
        <w:t xml:space="preserve">Ahyani, S. (2018). Land Registration as a Legal Construction of Law in Order to Facing Asean Economic Communities. </w:t>
      </w:r>
      <w:r w:rsidRPr="00C37C84">
        <w:rPr>
          <w:rFonts w:ascii="Cambria" w:hAnsi="Cambria" w:cs="Times New Roman"/>
          <w:i/>
          <w:iCs/>
          <w:noProof/>
          <w:sz w:val="24"/>
          <w:szCs w:val="24"/>
        </w:rPr>
        <w:t>International Journal of Nusantara Islam</w:t>
      </w:r>
      <w:r w:rsidRPr="00C37C84">
        <w:rPr>
          <w:rFonts w:ascii="Cambria" w:hAnsi="Cambria" w:cs="Times New Roman"/>
          <w:noProof/>
          <w:sz w:val="24"/>
          <w:szCs w:val="24"/>
        </w:rPr>
        <w:t xml:space="preserve">, </w:t>
      </w:r>
      <w:r w:rsidRPr="00C37C84">
        <w:rPr>
          <w:rFonts w:ascii="Cambria" w:hAnsi="Cambria" w:cs="Times New Roman"/>
          <w:i/>
          <w:iCs/>
          <w:noProof/>
          <w:sz w:val="24"/>
          <w:szCs w:val="24"/>
        </w:rPr>
        <w:t>6</w:t>
      </w:r>
      <w:r w:rsidRPr="00C37C84">
        <w:rPr>
          <w:rFonts w:ascii="Cambria" w:hAnsi="Cambria" w:cs="Times New Roman"/>
          <w:noProof/>
          <w:sz w:val="24"/>
          <w:szCs w:val="24"/>
        </w:rPr>
        <w:t>(2), 198–207. https://doi.org/10.15575/ijni.v6i2.6227</w:t>
      </w:r>
    </w:p>
    <w:p w14:paraId="62B14B47" w14:textId="77777777" w:rsidR="00C37C84" w:rsidRPr="00C37C84" w:rsidRDefault="00C37C84" w:rsidP="00C37C84">
      <w:pPr>
        <w:widowControl w:val="0"/>
        <w:autoSpaceDE w:val="0"/>
        <w:autoSpaceDN w:val="0"/>
        <w:adjustRightInd w:val="0"/>
        <w:spacing w:line="240" w:lineRule="auto"/>
        <w:ind w:left="480" w:hanging="480"/>
        <w:rPr>
          <w:rFonts w:ascii="Cambria" w:hAnsi="Cambria" w:cs="Times New Roman"/>
          <w:noProof/>
          <w:sz w:val="24"/>
          <w:szCs w:val="24"/>
        </w:rPr>
      </w:pPr>
      <w:r w:rsidRPr="00C37C84">
        <w:rPr>
          <w:rFonts w:ascii="Cambria" w:hAnsi="Cambria" w:cs="Times New Roman"/>
          <w:noProof/>
          <w:sz w:val="24"/>
          <w:szCs w:val="24"/>
        </w:rPr>
        <w:t xml:space="preserve">Ardian, Y., &amp; Warman, K. (2022). International Journal of Multicultural and Multireligious Understanding Blocking of Certificates of Land Rights in Dispute for the Order of Land Administration at the Land Office of Padang Pariaman District. </w:t>
      </w:r>
      <w:r w:rsidRPr="00C37C84">
        <w:rPr>
          <w:rFonts w:ascii="Cambria" w:hAnsi="Cambria" w:cs="Times New Roman"/>
          <w:i/>
          <w:iCs/>
          <w:noProof/>
          <w:sz w:val="24"/>
          <w:szCs w:val="24"/>
        </w:rPr>
        <w:t>International Journal of Multicultural and Multireligious Understanding</w:t>
      </w:r>
      <w:r w:rsidRPr="00C37C84">
        <w:rPr>
          <w:rFonts w:ascii="Cambria" w:hAnsi="Cambria" w:cs="Times New Roman"/>
          <w:noProof/>
          <w:sz w:val="24"/>
          <w:szCs w:val="24"/>
        </w:rPr>
        <w:t xml:space="preserve">, </w:t>
      </w:r>
      <w:r w:rsidRPr="00C37C84">
        <w:rPr>
          <w:rFonts w:ascii="Cambria" w:hAnsi="Cambria" w:cs="Times New Roman"/>
          <w:i/>
          <w:iCs/>
          <w:noProof/>
          <w:sz w:val="24"/>
          <w:szCs w:val="24"/>
        </w:rPr>
        <w:t>9</w:t>
      </w:r>
      <w:r w:rsidRPr="00C37C84">
        <w:rPr>
          <w:rFonts w:ascii="Cambria" w:hAnsi="Cambria" w:cs="Times New Roman"/>
          <w:noProof/>
          <w:sz w:val="24"/>
          <w:szCs w:val="24"/>
        </w:rPr>
        <w:t>(9), 447–455. https://doi.org/dx.doi.org/10.18415/ijmmu.v9i9.3915</w:t>
      </w:r>
    </w:p>
    <w:p w14:paraId="46A1CC97" w14:textId="77777777" w:rsidR="00C37C84" w:rsidRPr="00C37C84" w:rsidRDefault="00C37C84" w:rsidP="00C37C84">
      <w:pPr>
        <w:widowControl w:val="0"/>
        <w:autoSpaceDE w:val="0"/>
        <w:autoSpaceDN w:val="0"/>
        <w:adjustRightInd w:val="0"/>
        <w:spacing w:line="240" w:lineRule="auto"/>
        <w:ind w:left="480" w:hanging="480"/>
        <w:rPr>
          <w:rFonts w:ascii="Cambria" w:hAnsi="Cambria" w:cs="Times New Roman"/>
          <w:noProof/>
          <w:sz w:val="24"/>
          <w:szCs w:val="24"/>
        </w:rPr>
      </w:pPr>
      <w:r w:rsidRPr="00C37C84">
        <w:rPr>
          <w:rFonts w:ascii="Cambria" w:hAnsi="Cambria" w:cs="Times New Roman"/>
          <w:noProof/>
          <w:sz w:val="24"/>
          <w:szCs w:val="24"/>
        </w:rPr>
        <w:t xml:space="preserve">Budiman, J. E., &amp; Furguson, F. (2023). Juridical Analysis for Legal Holders of Property Rights Certificates in Cases of Overlapping of Land. </w:t>
      </w:r>
      <w:r w:rsidRPr="00C37C84">
        <w:rPr>
          <w:rFonts w:ascii="Cambria" w:hAnsi="Cambria" w:cs="Times New Roman"/>
          <w:i/>
          <w:iCs/>
          <w:noProof/>
          <w:sz w:val="24"/>
          <w:szCs w:val="24"/>
        </w:rPr>
        <w:t>HERMENEUTIKA : Jurnal Ilmu Hukum</w:t>
      </w:r>
      <w:r w:rsidRPr="00C37C84">
        <w:rPr>
          <w:rFonts w:ascii="Cambria" w:hAnsi="Cambria" w:cs="Times New Roman"/>
          <w:noProof/>
          <w:sz w:val="24"/>
          <w:szCs w:val="24"/>
        </w:rPr>
        <w:t xml:space="preserve">, </w:t>
      </w:r>
      <w:r w:rsidRPr="00C37C84">
        <w:rPr>
          <w:rFonts w:ascii="Cambria" w:hAnsi="Cambria" w:cs="Times New Roman"/>
          <w:i/>
          <w:iCs/>
          <w:noProof/>
          <w:sz w:val="24"/>
          <w:szCs w:val="24"/>
        </w:rPr>
        <w:t>7</w:t>
      </w:r>
      <w:r w:rsidRPr="00C37C84">
        <w:rPr>
          <w:rFonts w:ascii="Cambria" w:hAnsi="Cambria" w:cs="Times New Roman"/>
          <w:noProof/>
          <w:sz w:val="24"/>
          <w:szCs w:val="24"/>
        </w:rPr>
        <w:t>(1), 164–170.</w:t>
      </w:r>
    </w:p>
    <w:p w14:paraId="4832A8FA" w14:textId="77777777" w:rsidR="00C37C84" w:rsidRPr="00C37C84" w:rsidRDefault="00C37C84" w:rsidP="00C37C84">
      <w:pPr>
        <w:widowControl w:val="0"/>
        <w:autoSpaceDE w:val="0"/>
        <w:autoSpaceDN w:val="0"/>
        <w:adjustRightInd w:val="0"/>
        <w:spacing w:line="240" w:lineRule="auto"/>
        <w:ind w:left="480" w:hanging="480"/>
        <w:rPr>
          <w:rFonts w:ascii="Cambria" w:hAnsi="Cambria" w:cs="Times New Roman"/>
          <w:noProof/>
          <w:sz w:val="24"/>
          <w:szCs w:val="24"/>
        </w:rPr>
      </w:pPr>
      <w:r w:rsidRPr="00C37C84">
        <w:rPr>
          <w:rFonts w:ascii="Cambria" w:hAnsi="Cambria" w:cs="Times New Roman"/>
          <w:noProof/>
          <w:sz w:val="24"/>
          <w:szCs w:val="24"/>
        </w:rPr>
        <w:t xml:space="preserve">Darmadi, S. (2016). Proses Penyelesaian Sengketa Wanprestasi Jual Beli Tanah Atas Harta Bersama Yang Belum Dibagi Setelah Bercerai (Studi Kasus Pengadilan Negeri Surakarta) [Universitas Muhammadiyah Surakarta]. In </w:t>
      </w:r>
      <w:r w:rsidRPr="00C37C84">
        <w:rPr>
          <w:rFonts w:ascii="Cambria" w:hAnsi="Cambria" w:cs="Times New Roman"/>
          <w:i/>
          <w:iCs/>
          <w:noProof/>
          <w:sz w:val="24"/>
          <w:szCs w:val="24"/>
        </w:rPr>
        <w:t>Skripi</w:t>
      </w:r>
      <w:r w:rsidRPr="00C37C84">
        <w:rPr>
          <w:rFonts w:ascii="Cambria" w:hAnsi="Cambria" w:cs="Times New Roman"/>
          <w:noProof/>
          <w:sz w:val="24"/>
          <w:szCs w:val="24"/>
        </w:rPr>
        <w:t>. http://dspace.unitru.edu.pe/bitstream/handle/UNITRU/10947/Miñano Guevara%2C Karen Anali.pdf?sequence=1&amp;isAllowed=y%0Ahttps://repository.upb.edu.co/bitstream/handle/20.500.11912/3346/DIVERSIDAD DE MACROINVERTEBRADOS ACUÁTICOS Y SU.pdf?sequence=1&amp;isAllowed=</w:t>
      </w:r>
    </w:p>
    <w:p w14:paraId="5A895CC7" w14:textId="77777777" w:rsidR="00C37C84" w:rsidRPr="00C37C84" w:rsidRDefault="00C37C84" w:rsidP="00C37C84">
      <w:pPr>
        <w:widowControl w:val="0"/>
        <w:autoSpaceDE w:val="0"/>
        <w:autoSpaceDN w:val="0"/>
        <w:adjustRightInd w:val="0"/>
        <w:spacing w:line="240" w:lineRule="auto"/>
        <w:ind w:left="480" w:hanging="480"/>
        <w:rPr>
          <w:rFonts w:ascii="Cambria" w:hAnsi="Cambria" w:cs="Times New Roman"/>
          <w:noProof/>
          <w:sz w:val="24"/>
          <w:szCs w:val="24"/>
        </w:rPr>
      </w:pPr>
      <w:r w:rsidRPr="00C37C84">
        <w:rPr>
          <w:rFonts w:ascii="Cambria" w:hAnsi="Cambria" w:cs="Times New Roman"/>
          <w:noProof/>
          <w:sz w:val="24"/>
          <w:szCs w:val="24"/>
        </w:rPr>
        <w:t xml:space="preserve">Imron, Y. Al. (2016). Legal Consequences Of Default In Land Sale And Purchase Agreements Under The Hand. </w:t>
      </w:r>
      <w:r w:rsidRPr="00C37C84">
        <w:rPr>
          <w:rFonts w:ascii="Cambria" w:hAnsi="Cambria" w:cs="Times New Roman"/>
          <w:i/>
          <w:iCs/>
          <w:noProof/>
          <w:sz w:val="24"/>
          <w:szCs w:val="24"/>
        </w:rPr>
        <w:t>International Journal of Educational Research &amp; Social Sciences</w:t>
      </w:r>
      <w:r w:rsidRPr="00C37C84">
        <w:rPr>
          <w:rFonts w:ascii="Cambria" w:hAnsi="Cambria" w:cs="Times New Roman"/>
          <w:noProof/>
          <w:sz w:val="24"/>
          <w:szCs w:val="24"/>
        </w:rPr>
        <w:t xml:space="preserve">, </w:t>
      </w:r>
      <w:r w:rsidRPr="00C37C84">
        <w:rPr>
          <w:rFonts w:ascii="Cambria" w:hAnsi="Cambria" w:cs="Times New Roman"/>
          <w:i/>
          <w:iCs/>
          <w:noProof/>
          <w:sz w:val="24"/>
          <w:szCs w:val="24"/>
        </w:rPr>
        <w:t>34</w:t>
      </w:r>
      <w:r w:rsidRPr="00C37C84">
        <w:rPr>
          <w:rFonts w:ascii="Cambria" w:hAnsi="Cambria" w:cs="Times New Roman"/>
          <w:noProof/>
          <w:sz w:val="24"/>
          <w:szCs w:val="24"/>
        </w:rPr>
        <w:t>, 1744–1750.</w:t>
      </w:r>
    </w:p>
    <w:p w14:paraId="62B935F4" w14:textId="77777777" w:rsidR="00C37C84" w:rsidRPr="00C37C84" w:rsidRDefault="00C37C84" w:rsidP="00C37C84">
      <w:pPr>
        <w:widowControl w:val="0"/>
        <w:autoSpaceDE w:val="0"/>
        <w:autoSpaceDN w:val="0"/>
        <w:adjustRightInd w:val="0"/>
        <w:spacing w:line="240" w:lineRule="auto"/>
        <w:ind w:left="480" w:hanging="480"/>
        <w:rPr>
          <w:rFonts w:ascii="Cambria" w:hAnsi="Cambria" w:cs="Times New Roman"/>
          <w:noProof/>
          <w:sz w:val="24"/>
          <w:szCs w:val="24"/>
        </w:rPr>
      </w:pPr>
      <w:r w:rsidRPr="00C37C84">
        <w:rPr>
          <w:rFonts w:ascii="Cambria" w:hAnsi="Cambria" w:cs="Times New Roman"/>
          <w:noProof/>
          <w:sz w:val="24"/>
          <w:szCs w:val="24"/>
        </w:rPr>
        <w:t xml:space="preserve">Irwan Haryowardani. (2022). Legal Regulation On The Implementation Of Electronic Certificates. </w:t>
      </w:r>
      <w:r w:rsidRPr="00C37C84">
        <w:rPr>
          <w:rFonts w:ascii="Cambria" w:hAnsi="Cambria" w:cs="Times New Roman"/>
          <w:i/>
          <w:iCs/>
          <w:noProof/>
          <w:sz w:val="24"/>
          <w:szCs w:val="24"/>
        </w:rPr>
        <w:t>International Journal Of Humanities Education and Social Sciences (IJHESS)</w:t>
      </w:r>
      <w:r w:rsidRPr="00C37C84">
        <w:rPr>
          <w:rFonts w:ascii="Cambria" w:hAnsi="Cambria" w:cs="Times New Roman"/>
          <w:noProof/>
          <w:sz w:val="24"/>
          <w:szCs w:val="24"/>
        </w:rPr>
        <w:t xml:space="preserve">, </w:t>
      </w:r>
      <w:r w:rsidRPr="00C37C84">
        <w:rPr>
          <w:rFonts w:ascii="Cambria" w:hAnsi="Cambria" w:cs="Times New Roman"/>
          <w:i/>
          <w:iCs/>
          <w:noProof/>
          <w:sz w:val="24"/>
          <w:szCs w:val="24"/>
        </w:rPr>
        <w:t>2</w:t>
      </w:r>
      <w:r w:rsidRPr="00C37C84">
        <w:rPr>
          <w:rFonts w:ascii="Cambria" w:hAnsi="Cambria" w:cs="Times New Roman"/>
          <w:noProof/>
          <w:sz w:val="24"/>
          <w:szCs w:val="24"/>
        </w:rPr>
        <w:t>(3), 752–758. https://doi.org/10.55227/ijhess.v2i3.296</w:t>
      </w:r>
    </w:p>
    <w:p w14:paraId="7657AE8C" w14:textId="77777777" w:rsidR="00C37C84" w:rsidRPr="00C37C84" w:rsidRDefault="00C37C84" w:rsidP="00C37C84">
      <w:pPr>
        <w:widowControl w:val="0"/>
        <w:autoSpaceDE w:val="0"/>
        <w:autoSpaceDN w:val="0"/>
        <w:adjustRightInd w:val="0"/>
        <w:spacing w:line="240" w:lineRule="auto"/>
        <w:ind w:left="480" w:hanging="480"/>
        <w:rPr>
          <w:rFonts w:ascii="Cambria" w:hAnsi="Cambria" w:cs="Times New Roman"/>
          <w:noProof/>
          <w:sz w:val="24"/>
          <w:szCs w:val="24"/>
        </w:rPr>
      </w:pPr>
      <w:r w:rsidRPr="00C37C84">
        <w:rPr>
          <w:rFonts w:ascii="Cambria" w:hAnsi="Cambria" w:cs="Times New Roman"/>
          <w:noProof/>
          <w:sz w:val="24"/>
          <w:szCs w:val="24"/>
        </w:rPr>
        <w:t xml:space="preserve">Liong, L., Saleng, A., Patittingi, F., &amp; Lahae, K. (2022). Nature and Legal Standing on the Electronic Integrated Based Land Rights Registration. </w:t>
      </w:r>
      <w:r w:rsidRPr="00C37C84">
        <w:rPr>
          <w:rFonts w:ascii="Cambria" w:hAnsi="Cambria" w:cs="Times New Roman"/>
          <w:i/>
          <w:iCs/>
          <w:noProof/>
          <w:sz w:val="24"/>
          <w:szCs w:val="24"/>
        </w:rPr>
        <w:t>International Journal of Health Sciences</w:t>
      </w:r>
      <w:r w:rsidRPr="00C37C84">
        <w:rPr>
          <w:rFonts w:ascii="Cambria" w:hAnsi="Cambria" w:cs="Times New Roman"/>
          <w:noProof/>
          <w:sz w:val="24"/>
          <w:szCs w:val="24"/>
        </w:rPr>
        <w:t xml:space="preserve">, </w:t>
      </w:r>
      <w:r w:rsidRPr="00C37C84">
        <w:rPr>
          <w:rFonts w:ascii="Cambria" w:hAnsi="Cambria" w:cs="Times New Roman"/>
          <w:i/>
          <w:iCs/>
          <w:noProof/>
          <w:sz w:val="24"/>
          <w:szCs w:val="24"/>
        </w:rPr>
        <w:t>6</w:t>
      </w:r>
      <w:r w:rsidRPr="00C37C84">
        <w:rPr>
          <w:rFonts w:ascii="Cambria" w:hAnsi="Cambria" w:cs="Times New Roman"/>
          <w:noProof/>
          <w:sz w:val="24"/>
          <w:szCs w:val="24"/>
        </w:rPr>
        <w:t>(March), 6779–6800. https://doi.org/10.53730/ijhs.v6ns1.6437</w:t>
      </w:r>
    </w:p>
    <w:p w14:paraId="1CD03A0E" w14:textId="77777777" w:rsidR="00C37C84" w:rsidRPr="00C37C84" w:rsidRDefault="00C37C84" w:rsidP="00C37C84">
      <w:pPr>
        <w:widowControl w:val="0"/>
        <w:autoSpaceDE w:val="0"/>
        <w:autoSpaceDN w:val="0"/>
        <w:adjustRightInd w:val="0"/>
        <w:spacing w:line="240" w:lineRule="auto"/>
        <w:ind w:left="480" w:hanging="480"/>
        <w:rPr>
          <w:rFonts w:ascii="Cambria" w:hAnsi="Cambria" w:cs="Times New Roman"/>
          <w:noProof/>
          <w:sz w:val="24"/>
          <w:szCs w:val="24"/>
        </w:rPr>
      </w:pPr>
      <w:r w:rsidRPr="00C37C84">
        <w:rPr>
          <w:rFonts w:ascii="Cambria" w:hAnsi="Cambria" w:cs="Times New Roman"/>
          <w:noProof/>
          <w:sz w:val="24"/>
          <w:szCs w:val="24"/>
        </w:rPr>
        <w:t xml:space="preserve">Mardiani, Z., Djumardin, D., &amp; Hamzah, A. S. (2021). Legal Protection For Buyers in Selling and Buying of Land Rights (Case Study of Selong State Court Number 55 / Pdt.G / 2018 / PN.Sel Concerning Unlawful Activities). </w:t>
      </w:r>
      <w:r w:rsidRPr="00C37C84">
        <w:rPr>
          <w:rFonts w:ascii="Cambria" w:hAnsi="Cambria" w:cs="Times New Roman"/>
          <w:i/>
          <w:iCs/>
          <w:noProof/>
          <w:sz w:val="24"/>
          <w:szCs w:val="24"/>
        </w:rPr>
        <w:t>International Journal of Multicultural and Multireligious Understanding</w:t>
      </w:r>
      <w:r w:rsidRPr="00C37C84">
        <w:rPr>
          <w:rFonts w:ascii="Cambria" w:hAnsi="Cambria" w:cs="Times New Roman"/>
          <w:noProof/>
          <w:sz w:val="24"/>
          <w:szCs w:val="24"/>
        </w:rPr>
        <w:t xml:space="preserve">, </w:t>
      </w:r>
      <w:r w:rsidRPr="00C37C84">
        <w:rPr>
          <w:rFonts w:ascii="Cambria" w:hAnsi="Cambria" w:cs="Times New Roman"/>
          <w:i/>
          <w:iCs/>
          <w:noProof/>
          <w:sz w:val="24"/>
          <w:szCs w:val="24"/>
        </w:rPr>
        <w:t>8</w:t>
      </w:r>
      <w:r w:rsidRPr="00C37C84">
        <w:rPr>
          <w:rFonts w:ascii="Cambria" w:hAnsi="Cambria" w:cs="Times New Roman"/>
          <w:noProof/>
          <w:sz w:val="24"/>
          <w:szCs w:val="24"/>
        </w:rPr>
        <w:t>(1), 447. https://doi.org/10.18415/ijmmu.v8i1.2389</w:t>
      </w:r>
    </w:p>
    <w:p w14:paraId="7B4FF509" w14:textId="77777777" w:rsidR="00C37C84" w:rsidRPr="00C37C84" w:rsidRDefault="00C37C84" w:rsidP="00C37C84">
      <w:pPr>
        <w:widowControl w:val="0"/>
        <w:autoSpaceDE w:val="0"/>
        <w:autoSpaceDN w:val="0"/>
        <w:adjustRightInd w:val="0"/>
        <w:spacing w:line="240" w:lineRule="auto"/>
        <w:ind w:left="480" w:hanging="480"/>
        <w:rPr>
          <w:rFonts w:ascii="Cambria" w:hAnsi="Cambria" w:cs="Times New Roman"/>
          <w:noProof/>
          <w:sz w:val="24"/>
          <w:szCs w:val="24"/>
        </w:rPr>
      </w:pPr>
      <w:r w:rsidRPr="00C37C84">
        <w:rPr>
          <w:rFonts w:ascii="Cambria" w:hAnsi="Cambria" w:cs="Times New Roman"/>
          <w:noProof/>
          <w:sz w:val="24"/>
          <w:szCs w:val="24"/>
        </w:rPr>
        <w:t xml:space="preserve">Murni, C. S., Kelen, B. B., &amp; Sulaiman, S. (2022). the Legal Certainty of Land Ownership Right in Registration’S Context. </w:t>
      </w:r>
      <w:r w:rsidRPr="00C37C84">
        <w:rPr>
          <w:rFonts w:ascii="Cambria" w:hAnsi="Cambria" w:cs="Times New Roman"/>
          <w:i/>
          <w:iCs/>
          <w:noProof/>
          <w:sz w:val="24"/>
          <w:szCs w:val="24"/>
        </w:rPr>
        <w:t>International Journal of Law Reconstruction</w:t>
      </w:r>
      <w:r w:rsidRPr="00C37C84">
        <w:rPr>
          <w:rFonts w:ascii="Cambria" w:hAnsi="Cambria" w:cs="Times New Roman"/>
          <w:noProof/>
          <w:sz w:val="24"/>
          <w:szCs w:val="24"/>
        </w:rPr>
        <w:t xml:space="preserve">, </w:t>
      </w:r>
      <w:r w:rsidRPr="00C37C84">
        <w:rPr>
          <w:rFonts w:ascii="Cambria" w:hAnsi="Cambria" w:cs="Times New Roman"/>
          <w:i/>
          <w:iCs/>
          <w:noProof/>
          <w:sz w:val="24"/>
          <w:szCs w:val="24"/>
        </w:rPr>
        <w:t>6</w:t>
      </w:r>
      <w:r w:rsidRPr="00C37C84">
        <w:rPr>
          <w:rFonts w:ascii="Cambria" w:hAnsi="Cambria" w:cs="Times New Roman"/>
          <w:noProof/>
          <w:sz w:val="24"/>
          <w:szCs w:val="24"/>
        </w:rPr>
        <w:t>(1), 13. https://doi.org/10.26532/ijlr.v6i1.16422</w:t>
      </w:r>
    </w:p>
    <w:p w14:paraId="45786530" w14:textId="77777777" w:rsidR="00C37C84" w:rsidRPr="00C37C84" w:rsidRDefault="00C37C84" w:rsidP="00C37C84">
      <w:pPr>
        <w:widowControl w:val="0"/>
        <w:autoSpaceDE w:val="0"/>
        <w:autoSpaceDN w:val="0"/>
        <w:adjustRightInd w:val="0"/>
        <w:spacing w:line="240" w:lineRule="auto"/>
        <w:ind w:left="480" w:hanging="480"/>
        <w:rPr>
          <w:rFonts w:ascii="Cambria" w:hAnsi="Cambria" w:cs="Times New Roman"/>
          <w:noProof/>
          <w:sz w:val="24"/>
          <w:szCs w:val="24"/>
        </w:rPr>
      </w:pPr>
      <w:r w:rsidRPr="00C37C84">
        <w:rPr>
          <w:rFonts w:ascii="Cambria" w:hAnsi="Cambria" w:cs="Times New Roman"/>
          <w:noProof/>
          <w:sz w:val="24"/>
          <w:szCs w:val="24"/>
        </w:rPr>
        <w:t xml:space="preserve">Nafan, M. (2022). Kepastian Hukum terhadap Penerapan Sertipikat Elektronik sebagai Bukti Penguasaan Hak Atas Tanah di Indonesia. </w:t>
      </w:r>
      <w:r w:rsidRPr="00C37C84">
        <w:rPr>
          <w:rFonts w:ascii="Cambria" w:hAnsi="Cambria" w:cs="Times New Roman"/>
          <w:i/>
          <w:iCs/>
          <w:noProof/>
          <w:sz w:val="24"/>
          <w:szCs w:val="24"/>
        </w:rPr>
        <w:t>Jurnal Pendidikan Tambusai</w:t>
      </w:r>
      <w:r w:rsidRPr="00C37C84">
        <w:rPr>
          <w:rFonts w:ascii="Cambria" w:hAnsi="Cambria" w:cs="Times New Roman"/>
          <w:noProof/>
          <w:sz w:val="24"/>
          <w:szCs w:val="24"/>
        </w:rPr>
        <w:t xml:space="preserve">, </w:t>
      </w:r>
      <w:r w:rsidRPr="00C37C84">
        <w:rPr>
          <w:rFonts w:ascii="Cambria" w:hAnsi="Cambria" w:cs="Times New Roman"/>
          <w:i/>
          <w:iCs/>
          <w:noProof/>
          <w:sz w:val="24"/>
          <w:szCs w:val="24"/>
        </w:rPr>
        <w:t>6</w:t>
      </w:r>
      <w:r w:rsidRPr="00C37C84">
        <w:rPr>
          <w:rFonts w:ascii="Cambria" w:hAnsi="Cambria" w:cs="Times New Roman"/>
          <w:noProof/>
          <w:sz w:val="24"/>
          <w:szCs w:val="24"/>
        </w:rPr>
        <w:t>, 3342–3355.</w:t>
      </w:r>
    </w:p>
    <w:p w14:paraId="36CEB349" w14:textId="77777777" w:rsidR="00C37C84" w:rsidRPr="00C37C84" w:rsidRDefault="00C37C84" w:rsidP="00C37C84">
      <w:pPr>
        <w:widowControl w:val="0"/>
        <w:autoSpaceDE w:val="0"/>
        <w:autoSpaceDN w:val="0"/>
        <w:adjustRightInd w:val="0"/>
        <w:spacing w:line="240" w:lineRule="auto"/>
        <w:ind w:left="480" w:hanging="480"/>
        <w:rPr>
          <w:rFonts w:ascii="Cambria" w:hAnsi="Cambria" w:cs="Times New Roman"/>
          <w:noProof/>
          <w:sz w:val="24"/>
          <w:szCs w:val="24"/>
        </w:rPr>
      </w:pPr>
      <w:r w:rsidRPr="00C37C84">
        <w:rPr>
          <w:rFonts w:ascii="Cambria" w:hAnsi="Cambria" w:cs="Times New Roman"/>
          <w:noProof/>
          <w:sz w:val="24"/>
          <w:szCs w:val="24"/>
        </w:rPr>
        <w:t xml:space="preserve">Nurul Farahzita, &amp; Fransiscus Xaverius Arsin. (2022). Peran Pejabat Pembuat Akta Tanah Dalam Mendukung Implementasi Transformasi Digital Layanan Pertanahan Terkait Sertipikat Elektronik. </w:t>
      </w:r>
      <w:r w:rsidRPr="00C37C84">
        <w:rPr>
          <w:rFonts w:ascii="Cambria" w:hAnsi="Cambria" w:cs="Times New Roman"/>
          <w:i/>
          <w:iCs/>
          <w:noProof/>
          <w:sz w:val="24"/>
          <w:szCs w:val="24"/>
        </w:rPr>
        <w:t>The Juris</w:t>
      </w:r>
      <w:r w:rsidRPr="00C37C84">
        <w:rPr>
          <w:rFonts w:ascii="Cambria" w:hAnsi="Cambria" w:cs="Times New Roman"/>
          <w:noProof/>
          <w:sz w:val="24"/>
          <w:szCs w:val="24"/>
        </w:rPr>
        <w:t xml:space="preserve">, </w:t>
      </w:r>
      <w:r w:rsidRPr="00C37C84">
        <w:rPr>
          <w:rFonts w:ascii="Cambria" w:hAnsi="Cambria" w:cs="Times New Roman"/>
          <w:i/>
          <w:iCs/>
          <w:noProof/>
          <w:sz w:val="24"/>
          <w:szCs w:val="24"/>
        </w:rPr>
        <w:t>6</w:t>
      </w:r>
      <w:r w:rsidRPr="00C37C84">
        <w:rPr>
          <w:rFonts w:ascii="Cambria" w:hAnsi="Cambria" w:cs="Times New Roman"/>
          <w:noProof/>
          <w:sz w:val="24"/>
          <w:szCs w:val="24"/>
        </w:rPr>
        <w:t>(1), 113–126. https://doi.org/10.56301/juris.v6i1.428</w:t>
      </w:r>
    </w:p>
    <w:p w14:paraId="32C0D0FC" w14:textId="77777777" w:rsidR="00C37C84" w:rsidRPr="00C37C84" w:rsidRDefault="00C37C84" w:rsidP="00C37C84">
      <w:pPr>
        <w:widowControl w:val="0"/>
        <w:autoSpaceDE w:val="0"/>
        <w:autoSpaceDN w:val="0"/>
        <w:adjustRightInd w:val="0"/>
        <w:spacing w:line="240" w:lineRule="auto"/>
        <w:ind w:left="480" w:hanging="480"/>
        <w:rPr>
          <w:rFonts w:ascii="Cambria" w:hAnsi="Cambria" w:cs="Times New Roman"/>
          <w:noProof/>
          <w:sz w:val="24"/>
          <w:szCs w:val="24"/>
        </w:rPr>
      </w:pPr>
      <w:r w:rsidRPr="00C37C84">
        <w:rPr>
          <w:rFonts w:ascii="Cambria" w:hAnsi="Cambria" w:cs="Times New Roman"/>
          <w:noProof/>
          <w:sz w:val="24"/>
          <w:szCs w:val="24"/>
        </w:rPr>
        <w:t xml:space="preserve">Pakaya, R. H., Narendra, A. C., Ivanda, M. N., Andryanto, A., &amp; Ardiansyah, M. R. (2021). Analysis of the Dispute of Unlawful Acts in the Land Sale and Purchase Agreement. </w:t>
      </w:r>
      <w:r w:rsidRPr="00C37C84">
        <w:rPr>
          <w:rFonts w:ascii="Cambria" w:hAnsi="Cambria" w:cs="Times New Roman"/>
          <w:i/>
          <w:iCs/>
          <w:noProof/>
          <w:sz w:val="24"/>
          <w:szCs w:val="24"/>
        </w:rPr>
        <w:t>Interdisciplinary Social Studies</w:t>
      </w:r>
      <w:r w:rsidRPr="00C37C84">
        <w:rPr>
          <w:rFonts w:ascii="Cambria" w:hAnsi="Cambria" w:cs="Times New Roman"/>
          <w:noProof/>
          <w:sz w:val="24"/>
          <w:szCs w:val="24"/>
        </w:rPr>
        <w:t xml:space="preserve">, </w:t>
      </w:r>
      <w:r w:rsidRPr="00C37C84">
        <w:rPr>
          <w:rFonts w:ascii="Cambria" w:hAnsi="Cambria" w:cs="Times New Roman"/>
          <w:i/>
          <w:iCs/>
          <w:noProof/>
          <w:sz w:val="24"/>
          <w:szCs w:val="24"/>
        </w:rPr>
        <w:t>1</w:t>
      </w:r>
      <w:r w:rsidRPr="00C37C84">
        <w:rPr>
          <w:rFonts w:ascii="Cambria" w:hAnsi="Cambria" w:cs="Times New Roman"/>
          <w:noProof/>
          <w:sz w:val="24"/>
          <w:szCs w:val="24"/>
        </w:rPr>
        <w:t>(2), 138–147. https://doi.org/10.55324/iss.v1i2.24</w:t>
      </w:r>
    </w:p>
    <w:p w14:paraId="2A1E28BE" w14:textId="77777777" w:rsidR="00C37C84" w:rsidRPr="00C37C84" w:rsidRDefault="00C37C84" w:rsidP="00C37C84">
      <w:pPr>
        <w:widowControl w:val="0"/>
        <w:autoSpaceDE w:val="0"/>
        <w:autoSpaceDN w:val="0"/>
        <w:adjustRightInd w:val="0"/>
        <w:spacing w:line="240" w:lineRule="auto"/>
        <w:ind w:left="480" w:hanging="480"/>
        <w:rPr>
          <w:rFonts w:ascii="Cambria" w:hAnsi="Cambria" w:cs="Times New Roman"/>
          <w:noProof/>
          <w:sz w:val="24"/>
          <w:szCs w:val="24"/>
        </w:rPr>
      </w:pPr>
      <w:r w:rsidRPr="00C37C84">
        <w:rPr>
          <w:rFonts w:ascii="Cambria" w:hAnsi="Cambria" w:cs="Times New Roman"/>
          <w:noProof/>
          <w:sz w:val="24"/>
          <w:szCs w:val="24"/>
        </w:rPr>
        <w:t xml:space="preserve">Power, M. R., &amp; Nugraheni, P. D. (2021). Transfer from Land Rights to Right of Building Use of Land from Stock Capital in the Limited Liability Company. </w:t>
      </w:r>
      <w:r w:rsidRPr="00C37C84">
        <w:rPr>
          <w:rFonts w:ascii="Cambria" w:hAnsi="Cambria" w:cs="Times New Roman"/>
          <w:i/>
          <w:iCs/>
          <w:noProof/>
          <w:sz w:val="24"/>
          <w:szCs w:val="24"/>
        </w:rPr>
        <w:t>Journal of Law and Legal Reform</w:t>
      </w:r>
      <w:r w:rsidRPr="00C37C84">
        <w:rPr>
          <w:rFonts w:ascii="Cambria" w:hAnsi="Cambria" w:cs="Times New Roman"/>
          <w:noProof/>
          <w:sz w:val="24"/>
          <w:szCs w:val="24"/>
        </w:rPr>
        <w:t xml:space="preserve">, </w:t>
      </w:r>
      <w:r w:rsidRPr="00C37C84">
        <w:rPr>
          <w:rFonts w:ascii="Cambria" w:hAnsi="Cambria" w:cs="Times New Roman"/>
          <w:i/>
          <w:iCs/>
          <w:noProof/>
          <w:sz w:val="24"/>
          <w:szCs w:val="24"/>
        </w:rPr>
        <w:t>2</w:t>
      </w:r>
      <w:r w:rsidRPr="00C37C84">
        <w:rPr>
          <w:rFonts w:ascii="Cambria" w:hAnsi="Cambria" w:cs="Times New Roman"/>
          <w:noProof/>
          <w:sz w:val="24"/>
          <w:szCs w:val="24"/>
        </w:rPr>
        <w:t>(1), 97–108. https://doi.org/doi.org/10.15294/jllr.v2i1.40584</w:t>
      </w:r>
    </w:p>
    <w:p w14:paraId="620DC8A7" w14:textId="77777777" w:rsidR="00C37C84" w:rsidRPr="00C37C84" w:rsidRDefault="00C37C84" w:rsidP="00C37C84">
      <w:pPr>
        <w:widowControl w:val="0"/>
        <w:autoSpaceDE w:val="0"/>
        <w:autoSpaceDN w:val="0"/>
        <w:adjustRightInd w:val="0"/>
        <w:spacing w:line="240" w:lineRule="auto"/>
        <w:ind w:left="480" w:hanging="480"/>
        <w:rPr>
          <w:rFonts w:ascii="Cambria" w:hAnsi="Cambria" w:cs="Times New Roman"/>
          <w:noProof/>
          <w:sz w:val="24"/>
          <w:szCs w:val="24"/>
        </w:rPr>
      </w:pPr>
      <w:r w:rsidRPr="00C37C84">
        <w:rPr>
          <w:rFonts w:ascii="Cambria" w:hAnsi="Cambria" w:cs="Times New Roman"/>
          <w:noProof/>
          <w:sz w:val="24"/>
          <w:szCs w:val="24"/>
        </w:rPr>
        <w:t xml:space="preserve">Rachmawati, F. A., Choirinnisa, S. A., &amp; Latif, L. (2021). Integrated Land Registration System: Between Legal Certainty and Challenges (Case of Semarang City). </w:t>
      </w:r>
      <w:r w:rsidRPr="00C37C84">
        <w:rPr>
          <w:rFonts w:ascii="Cambria" w:hAnsi="Cambria" w:cs="Times New Roman"/>
          <w:i/>
          <w:iCs/>
          <w:noProof/>
          <w:sz w:val="24"/>
          <w:szCs w:val="24"/>
        </w:rPr>
        <w:t>Indonesian Journal of Advocacy and Legal Services</w:t>
      </w:r>
      <w:r w:rsidRPr="00C37C84">
        <w:rPr>
          <w:rFonts w:ascii="Cambria" w:hAnsi="Cambria" w:cs="Times New Roman"/>
          <w:noProof/>
          <w:sz w:val="24"/>
          <w:szCs w:val="24"/>
        </w:rPr>
        <w:t xml:space="preserve">, </w:t>
      </w:r>
      <w:r w:rsidRPr="00C37C84">
        <w:rPr>
          <w:rFonts w:ascii="Cambria" w:hAnsi="Cambria" w:cs="Times New Roman"/>
          <w:i/>
          <w:iCs/>
          <w:noProof/>
          <w:sz w:val="24"/>
          <w:szCs w:val="24"/>
        </w:rPr>
        <w:t>3</w:t>
      </w:r>
      <w:r w:rsidRPr="00C37C84">
        <w:rPr>
          <w:rFonts w:ascii="Cambria" w:hAnsi="Cambria" w:cs="Times New Roman"/>
          <w:noProof/>
          <w:sz w:val="24"/>
          <w:szCs w:val="24"/>
        </w:rPr>
        <w:t>(2), 217–232. https://doi.org/10.15294/ijals.v3i2.45895</w:t>
      </w:r>
    </w:p>
    <w:p w14:paraId="45D7A162" w14:textId="77777777" w:rsidR="00C37C84" w:rsidRPr="00C37C84" w:rsidRDefault="00C37C84" w:rsidP="00C37C84">
      <w:pPr>
        <w:widowControl w:val="0"/>
        <w:autoSpaceDE w:val="0"/>
        <w:autoSpaceDN w:val="0"/>
        <w:adjustRightInd w:val="0"/>
        <w:spacing w:line="240" w:lineRule="auto"/>
        <w:ind w:left="480" w:hanging="480"/>
        <w:rPr>
          <w:rFonts w:ascii="Cambria" w:hAnsi="Cambria" w:cs="Times New Roman"/>
          <w:noProof/>
          <w:sz w:val="24"/>
          <w:szCs w:val="24"/>
        </w:rPr>
      </w:pPr>
      <w:r w:rsidRPr="00C37C84">
        <w:rPr>
          <w:rFonts w:ascii="Cambria" w:hAnsi="Cambria" w:cs="Times New Roman"/>
          <w:noProof/>
          <w:sz w:val="24"/>
          <w:szCs w:val="24"/>
        </w:rPr>
        <w:t xml:space="preserve">Silviana, A. (2021). Urgensi Sertipikat Tanah Elektronik Dalam Sistem Hukum Pendaftaran Tanah di Indonesia. </w:t>
      </w:r>
      <w:r w:rsidRPr="00C37C84">
        <w:rPr>
          <w:rFonts w:ascii="Cambria" w:hAnsi="Cambria" w:cs="Times New Roman"/>
          <w:i/>
          <w:iCs/>
          <w:noProof/>
          <w:sz w:val="24"/>
          <w:szCs w:val="24"/>
        </w:rPr>
        <w:t>Administrative Law and Governance Journal</w:t>
      </w:r>
      <w:r w:rsidRPr="00C37C84">
        <w:rPr>
          <w:rFonts w:ascii="Cambria" w:hAnsi="Cambria" w:cs="Times New Roman"/>
          <w:noProof/>
          <w:sz w:val="24"/>
          <w:szCs w:val="24"/>
        </w:rPr>
        <w:t xml:space="preserve">, </w:t>
      </w:r>
      <w:r w:rsidRPr="00C37C84">
        <w:rPr>
          <w:rFonts w:ascii="Cambria" w:hAnsi="Cambria" w:cs="Times New Roman"/>
          <w:i/>
          <w:iCs/>
          <w:noProof/>
          <w:sz w:val="24"/>
          <w:szCs w:val="24"/>
        </w:rPr>
        <w:t>4</w:t>
      </w:r>
      <w:r w:rsidRPr="00C37C84">
        <w:rPr>
          <w:rFonts w:ascii="Cambria" w:hAnsi="Cambria" w:cs="Times New Roman"/>
          <w:noProof/>
          <w:sz w:val="24"/>
          <w:szCs w:val="24"/>
        </w:rPr>
        <w:t>(1), 51–68.</w:t>
      </w:r>
    </w:p>
    <w:p w14:paraId="7C5709F5" w14:textId="77777777" w:rsidR="00C37C84" w:rsidRPr="00C37C84" w:rsidRDefault="00C37C84" w:rsidP="00C37C84">
      <w:pPr>
        <w:widowControl w:val="0"/>
        <w:autoSpaceDE w:val="0"/>
        <w:autoSpaceDN w:val="0"/>
        <w:adjustRightInd w:val="0"/>
        <w:spacing w:line="240" w:lineRule="auto"/>
        <w:ind w:left="480" w:hanging="480"/>
        <w:rPr>
          <w:rFonts w:ascii="Cambria" w:hAnsi="Cambria" w:cs="Times New Roman"/>
          <w:noProof/>
          <w:sz w:val="24"/>
          <w:szCs w:val="24"/>
        </w:rPr>
      </w:pPr>
      <w:r w:rsidRPr="00C37C84">
        <w:rPr>
          <w:rFonts w:ascii="Cambria" w:hAnsi="Cambria" w:cs="Times New Roman"/>
          <w:noProof/>
          <w:sz w:val="24"/>
          <w:szCs w:val="24"/>
        </w:rPr>
        <w:t xml:space="preserve">Sulaiman, K. F., &amp; Satriawan, I. (2021). Land Dispute Settlement Post Law No. 2 of 2012; Glagah Village Case Study Related To Nyia Airport. </w:t>
      </w:r>
      <w:r w:rsidRPr="00C37C84">
        <w:rPr>
          <w:rFonts w:ascii="Cambria" w:hAnsi="Cambria" w:cs="Times New Roman"/>
          <w:i/>
          <w:iCs/>
          <w:noProof/>
          <w:sz w:val="24"/>
          <w:szCs w:val="24"/>
        </w:rPr>
        <w:t>Indonesia Private Law Review</w:t>
      </w:r>
      <w:r w:rsidRPr="00C37C84">
        <w:rPr>
          <w:rFonts w:ascii="Cambria" w:hAnsi="Cambria" w:cs="Times New Roman"/>
          <w:noProof/>
          <w:sz w:val="24"/>
          <w:szCs w:val="24"/>
        </w:rPr>
        <w:t xml:space="preserve">, </w:t>
      </w:r>
      <w:r w:rsidRPr="00C37C84">
        <w:rPr>
          <w:rFonts w:ascii="Cambria" w:hAnsi="Cambria" w:cs="Times New Roman"/>
          <w:i/>
          <w:iCs/>
          <w:noProof/>
          <w:sz w:val="24"/>
          <w:szCs w:val="24"/>
        </w:rPr>
        <w:t>2</w:t>
      </w:r>
      <w:r w:rsidRPr="00C37C84">
        <w:rPr>
          <w:rFonts w:ascii="Cambria" w:hAnsi="Cambria" w:cs="Times New Roman"/>
          <w:noProof/>
          <w:sz w:val="24"/>
          <w:szCs w:val="24"/>
        </w:rPr>
        <w:t>(2), 109–124. https://doi.org/10.25041/iplr.v2i2.2328</w:t>
      </w:r>
    </w:p>
    <w:p w14:paraId="322608A5" w14:textId="77777777" w:rsidR="00C37C84" w:rsidRPr="00C37C84" w:rsidRDefault="00C37C84" w:rsidP="00C37C84">
      <w:pPr>
        <w:widowControl w:val="0"/>
        <w:autoSpaceDE w:val="0"/>
        <w:autoSpaceDN w:val="0"/>
        <w:adjustRightInd w:val="0"/>
        <w:spacing w:line="240" w:lineRule="auto"/>
        <w:ind w:left="480" w:hanging="480"/>
        <w:rPr>
          <w:rFonts w:ascii="Cambria" w:hAnsi="Cambria" w:cs="Times New Roman"/>
          <w:noProof/>
          <w:sz w:val="24"/>
          <w:szCs w:val="24"/>
        </w:rPr>
      </w:pPr>
      <w:r w:rsidRPr="00C37C84">
        <w:rPr>
          <w:rFonts w:ascii="Cambria" w:hAnsi="Cambria" w:cs="Times New Roman"/>
          <w:noProof/>
          <w:sz w:val="24"/>
          <w:szCs w:val="24"/>
        </w:rPr>
        <w:t xml:space="preserve">Sumanto, L. (2020). Land Disputes Due to Two Certificate Title on the Same of Land in Indonesia. </w:t>
      </w:r>
      <w:r w:rsidRPr="00C37C84">
        <w:rPr>
          <w:rFonts w:ascii="Cambria" w:hAnsi="Cambria" w:cs="Times New Roman"/>
          <w:i/>
          <w:iCs/>
          <w:noProof/>
          <w:sz w:val="24"/>
          <w:szCs w:val="24"/>
        </w:rPr>
        <w:t>Proceeding on International Conference of Science Management Art Research Technology (IC-SMART)</w:t>
      </w:r>
      <w:r w:rsidRPr="00C37C84">
        <w:rPr>
          <w:rFonts w:ascii="Cambria" w:hAnsi="Cambria" w:cs="Times New Roman"/>
          <w:noProof/>
          <w:sz w:val="24"/>
          <w:szCs w:val="24"/>
        </w:rPr>
        <w:t xml:space="preserve">, </w:t>
      </w:r>
      <w:r w:rsidRPr="00C37C84">
        <w:rPr>
          <w:rFonts w:ascii="Cambria" w:hAnsi="Cambria" w:cs="Times New Roman"/>
          <w:i/>
          <w:iCs/>
          <w:noProof/>
          <w:sz w:val="24"/>
          <w:szCs w:val="24"/>
        </w:rPr>
        <w:t>1</w:t>
      </w:r>
      <w:r w:rsidRPr="00C37C84">
        <w:rPr>
          <w:rFonts w:ascii="Cambria" w:hAnsi="Cambria" w:cs="Times New Roman"/>
          <w:noProof/>
          <w:sz w:val="24"/>
          <w:szCs w:val="24"/>
        </w:rPr>
        <w:t>(1), 146–150. https://doi.org/10.31098/ic-smart.v1i1.35</w:t>
      </w:r>
    </w:p>
    <w:p w14:paraId="78267988" w14:textId="77777777" w:rsidR="00C37C84" w:rsidRPr="00C37C84" w:rsidRDefault="00C37C84" w:rsidP="00C37C84">
      <w:pPr>
        <w:widowControl w:val="0"/>
        <w:autoSpaceDE w:val="0"/>
        <w:autoSpaceDN w:val="0"/>
        <w:adjustRightInd w:val="0"/>
        <w:spacing w:line="240" w:lineRule="auto"/>
        <w:ind w:left="480" w:hanging="480"/>
        <w:rPr>
          <w:rFonts w:ascii="Cambria" w:hAnsi="Cambria" w:cs="Times New Roman"/>
          <w:noProof/>
          <w:sz w:val="24"/>
          <w:szCs w:val="24"/>
        </w:rPr>
      </w:pPr>
      <w:r w:rsidRPr="00C37C84">
        <w:rPr>
          <w:rFonts w:ascii="Cambria" w:hAnsi="Cambria" w:cs="Times New Roman"/>
          <w:noProof/>
          <w:sz w:val="24"/>
          <w:szCs w:val="24"/>
        </w:rPr>
        <w:t xml:space="preserve">Sumartoputra, M. I., &amp; Endipradja, F. T. (2020). Iability Of Land Deed Official (The PPAT) on Falsifying Document Under Indonesian Land Regulations. </w:t>
      </w:r>
      <w:r w:rsidRPr="00C37C84">
        <w:rPr>
          <w:rFonts w:ascii="Cambria" w:hAnsi="Cambria" w:cs="Times New Roman"/>
          <w:i/>
          <w:iCs/>
          <w:noProof/>
          <w:sz w:val="24"/>
          <w:szCs w:val="24"/>
        </w:rPr>
        <w:t>International Journal of Latin Notary</w:t>
      </w:r>
      <w:r w:rsidRPr="00C37C84">
        <w:rPr>
          <w:rFonts w:ascii="Cambria" w:hAnsi="Cambria" w:cs="Times New Roman"/>
          <w:noProof/>
          <w:sz w:val="24"/>
          <w:szCs w:val="24"/>
        </w:rPr>
        <w:t xml:space="preserve">, </w:t>
      </w:r>
      <w:r w:rsidRPr="00C37C84">
        <w:rPr>
          <w:rFonts w:ascii="Cambria" w:hAnsi="Cambria" w:cs="Times New Roman"/>
          <w:i/>
          <w:iCs/>
          <w:noProof/>
          <w:sz w:val="24"/>
          <w:szCs w:val="24"/>
        </w:rPr>
        <w:t>1</w:t>
      </w:r>
      <w:r w:rsidRPr="00C37C84">
        <w:rPr>
          <w:rFonts w:ascii="Cambria" w:hAnsi="Cambria" w:cs="Times New Roman"/>
          <w:noProof/>
          <w:sz w:val="24"/>
          <w:szCs w:val="24"/>
        </w:rPr>
        <w:t>(1), 17–28.</w:t>
      </w:r>
    </w:p>
    <w:p w14:paraId="77113D34" w14:textId="77777777" w:rsidR="00C37C84" w:rsidRPr="00C37C84" w:rsidRDefault="00C37C84" w:rsidP="00C37C84">
      <w:pPr>
        <w:widowControl w:val="0"/>
        <w:autoSpaceDE w:val="0"/>
        <w:autoSpaceDN w:val="0"/>
        <w:adjustRightInd w:val="0"/>
        <w:spacing w:line="240" w:lineRule="auto"/>
        <w:ind w:left="480" w:hanging="480"/>
        <w:rPr>
          <w:rFonts w:ascii="Cambria" w:hAnsi="Cambria" w:cs="Times New Roman"/>
          <w:noProof/>
          <w:sz w:val="24"/>
          <w:szCs w:val="24"/>
        </w:rPr>
      </w:pPr>
      <w:r w:rsidRPr="00C37C84">
        <w:rPr>
          <w:rFonts w:ascii="Cambria" w:hAnsi="Cambria" w:cs="Times New Roman"/>
          <w:noProof/>
          <w:sz w:val="24"/>
          <w:szCs w:val="24"/>
        </w:rPr>
        <w:t xml:space="preserve">Surata, I. G., Arya, I. G., &amp; Sena, W. (2022). The Effectiveness of Decree of The Minister of Agrarian and Spatial Plan Number 276 Concerning the Appointment of Pakraman Village as The Holder of Land Rights. </w:t>
      </w:r>
      <w:r w:rsidRPr="00C37C84">
        <w:rPr>
          <w:rFonts w:ascii="Cambria" w:hAnsi="Cambria" w:cs="Times New Roman"/>
          <w:i/>
          <w:iCs/>
          <w:noProof/>
          <w:sz w:val="24"/>
          <w:szCs w:val="24"/>
        </w:rPr>
        <w:t>International Journal of Social Science and Business</w:t>
      </w:r>
      <w:r w:rsidRPr="00C37C84">
        <w:rPr>
          <w:rFonts w:ascii="Cambria" w:hAnsi="Cambria" w:cs="Times New Roman"/>
          <w:noProof/>
          <w:sz w:val="24"/>
          <w:szCs w:val="24"/>
        </w:rPr>
        <w:t xml:space="preserve">, </w:t>
      </w:r>
      <w:r w:rsidRPr="00C37C84">
        <w:rPr>
          <w:rFonts w:ascii="Cambria" w:hAnsi="Cambria" w:cs="Times New Roman"/>
          <w:i/>
          <w:iCs/>
          <w:noProof/>
          <w:sz w:val="24"/>
          <w:szCs w:val="24"/>
        </w:rPr>
        <w:t>6</w:t>
      </w:r>
      <w:r w:rsidRPr="00C37C84">
        <w:rPr>
          <w:rFonts w:ascii="Cambria" w:hAnsi="Cambria" w:cs="Times New Roman"/>
          <w:noProof/>
          <w:sz w:val="24"/>
          <w:szCs w:val="24"/>
        </w:rPr>
        <w:t>(4), 621–632.</w:t>
      </w:r>
    </w:p>
    <w:p w14:paraId="6B65FC2F" w14:textId="77777777" w:rsidR="00C37C84" w:rsidRPr="00C37C84" w:rsidRDefault="00C37C84" w:rsidP="00C37C84">
      <w:pPr>
        <w:widowControl w:val="0"/>
        <w:autoSpaceDE w:val="0"/>
        <w:autoSpaceDN w:val="0"/>
        <w:adjustRightInd w:val="0"/>
        <w:spacing w:line="240" w:lineRule="auto"/>
        <w:ind w:left="480" w:hanging="480"/>
        <w:rPr>
          <w:rFonts w:ascii="Cambria" w:hAnsi="Cambria" w:cs="Times New Roman"/>
          <w:noProof/>
          <w:sz w:val="24"/>
          <w:szCs w:val="24"/>
        </w:rPr>
      </w:pPr>
      <w:r w:rsidRPr="00C37C84">
        <w:rPr>
          <w:rFonts w:ascii="Cambria" w:hAnsi="Cambria" w:cs="Times New Roman"/>
          <w:noProof/>
          <w:sz w:val="24"/>
          <w:szCs w:val="24"/>
        </w:rPr>
        <w:t xml:space="preserve">Survival Yubaidi, R. (2019). Comparative Study of Post-Marriage Nationality Of Women in Legal Systems of Different Countries International Journal of Multicultural and Multireligious Understanding The Future of Land Ownership Regulation in Indonesia. </w:t>
      </w:r>
      <w:r w:rsidRPr="00C37C84">
        <w:rPr>
          <w:rFonts w:ascii="Cambria" w:hAnsi="Cambria" w:cs="Times New Roman"/>
          <w:i/>
          <w:iCs/>
          <w:noProof/>
          <w:sz w:val="24"/>
          <w:szCs w:val="24"/>
        </w:rPr>
        <w:t>International Journal of Multicultural and Multireligious Understanding(IJMMU)</w:t>
      </w:r>
      <w:r w:rsidRPr="00C37C84">
        <w:rPr>
          <w:rFonts w:ascii="Cambria" w:hAnsi="Cambria" w:cs="Times New Roman"/>
          <w:noProof/>
          <w:sz w:val="24"/>
          <w:szCs w:val="24"/>
        </w:rPr>
        <w:t>, 712–720. http://ijmmu.comhttp//dx.doi.org/10.18415/ijmmu.v6i6.1236</w:t>
      </w:r>
    </w:p>
    <w:p w14:paraId="42888080" w14:textId="77777777" w:rsidR="00C37C84" w:rsidRPr="00C37C84" w:rsidRDefault="00C37C84" w:rsidP="00C37C84">
      <w:pPr>
        <w:widowControl w:val="0"/>
        <w:autoSpaceDE w:val="0"/>
        <w:autoSpaceDN w:val="0"/>
        <w:adjustRightInd w:val="0"/>
        <w:spacing w:line="240" w:lineRule="auto"/>
        <w:ind w:left="480" w:hanging="480"/>
        <w:rPr>
          <w:rFonts w:ascii="Cambria" w:hAnsi="Cambria" w:cs="Times New Roman"/>
          <w:noProof/>
          <w:sz w:val="24"/>
          <w:szCs w:val="24"/>
        </w:rPr>
      </w:pPr>
      <w:r w:rsidRPr="00C37C84">
        <w:rPr>
          <w:rFonts w:ascii="Cambria" w:hAnsi="Cambria" w:cs="Times New Roman"/>
          <w:noProof/>
          <w:sz w:val="24"/>
          <w:szCs w:val="24"/>
        </w:rPr>
        <w:t xml:space="preserve">Suwardi, &amp; Rustan. (2022). Settlement of Disputes Over Indigenous Land Ownership Based on Traditional Law. </w:t>
      </w:r>
      <w:r w:rsidRPr="00C37C84">
        <w:rPr>
          <w:rFonts w:ascii="Cambria" w:hAnsi="Cambria" w:cs="Times New Roman"/>
          <w:i/>
          <w:iCs/>
          <w:noProof/>
          <w:sz w:val="24"/>
          <w:szCs w:val="24"/>
        </w:rPr>
        <w:t>International Journal of Social Science Research and Review</w:t>
      </w:r>
      <w:r w:rsidRPr="00C37C84">
        <w:rPr>
          <w:rFonts w:ascii="Cambria" w:hAnsi="Cambria" w:cs="Times New Roman"/>
          <w:noProof/>
          <w:sz w:val="24"/>
          <w:szCs w:val="24"/>
        </w:rPr>
        <w:t xml:space="preserve">, </w:t>
      </w:r>
      <w:r w:rsidRPr="00C37C84">
        <w:rPr>
          <w:rFonts w:ascii="Cambria" w:hAnsi="Cambria" w:cs="Times New Roman"/>
          <w:i/>
          <w:iCs/>
          <w:noProof/>
          <w:sz w:val="24"/>
          <w:szCs w:val="24"/>
        </w:rPr>
        <w:t>5</w:t>
      </w:r>
      <w:r w:rsidRPr="00C37C84">
        <w:rPr>
          <w:rFonts w:ascii="Cambria" w:hAnsi="Cambria" w:cs="Times New Roman"/>
          <w:noProof/>
          <w:sz w:val="24"/>
          <w:szCs w:val="24"/>
        </w:rPr>
        <w:t>(3), 260–270. https://doi.org/dx.doi.org/10.47814/ijssrr.v5i3.222</w:t>
      </w:r>
    </w:p>
    <w:p w14:paraId="09B677DC" w14:textId="77777777" w:rsidR="00C37C84" w:rsidRPr="00C37C84" w:rsidRDefault="00C37C84" w:rsidP="00C37C84">
      <w:pPr>
        <w:widowControl w:val="0"/>
        <w:autoSpaceDE w:val="0"/>
        <w:autoSpaceDN w:val="0"/>
        <w:adjustRightInd w:val="0"/>
        <w:spacing w:line="240" w:lineRule="auto"/>
        <w:ind w:left="480" w:hanging="480"/>
        <w:rPr>
          <w:rFonts w:ascii="Cambria" w:hAnsi="Cambria"/>
          <w:noProof/>
          <w:sz w:val="24"/>
        </w:rPr>
      </w:pPr>
      <w:r w:rsidRPr="00C37C84">
        <w:rPr>
          <w:rFonts w:ascii="Cambria" w:hAnsi="Cambria" w:cs="Times New Roman"/>
          <w:noProof/>
          <w:sz w:val="24"/>
          <w:szCs w:val="24"/>
        </w:rPr>
        <w:t xml:space="preserve">Tirta, V. (2022). Juridical Analysis of Legal Protection of Ownership of Rights to Land That Have Been Purchase (Certificate Number 3131). </w:t>
      </w:r>
      <w:r w:rsidRPr="00C37C84">
        <w:rPr>
          <w:rFonts w:ascii="Cambria" w:hAnsi="Cambria" w:cs="Times New Roman"/>
          <w:i/>
          <w:iCs/>
          <w:noProof/>
          <w:sz w:val="24"/>
          <w:szCs w:val="24"/>
        </w:rPr>
        <w:t>Proceedings of the 3rd Tarumanagara International Conference on the Applications of Social Sciences and Humanities (TICASH 2021)</w:t>
      </w:r>
      <w:r w:rsidRPr="00C37C84">
        <w:rPr>
          <w:rFonts w:ascii="Cambria" w:hAnsi="Cambria" w:cs="Times New Roman"/>
          <w:noProof/>
          <w:sz w:val="24"/>
          <w:szCs w:val="24"/>
        </w:rPr>
        <w:t xml:space="preserve">, </w:t>
      </w:r>
      <w:r w:rsidRPr="00C37C84">
        <w:rPr>
          <w:rFonts w:ascii="Cambria" w:hAnsi="Cambria" w:cs="Times New Roman"/>
          <w:i/>
          <w:iCs/>
          <w:noProof/>
          <w:sz w:val="24"/>
          <w:szCs w:val="24"/>
        </w:rPr>
        <w:t>655</w:t>
      </w:r>
      <w:r w:rsidRPr="00C37C84">
        <w:rPr>
          <w:rFonts w:ascii="Cambria" w:hAnsi="Cambria" w:cs="Times New Roman"/>
          <w:noProof/>
          <w:sz w:val="24"/>
          <w:szCs w:val="24"/>
        </w:rPr>
        <w:t>(3131), 615–622. https://doi.org/10.2991/assehr.k.220404.097</w:t>
      </w:r>
    </w:p>
    <w:p w14:paraId="11BD5817" w14:textId="3F61F0B1" w:rsidR="00C37C84" w:rsidRDefault="00C37C84" w:rsidP="00C37C84">
      <w:pPr>
        <w:spacing w:line="240" w:lineRule="auto"/>
        <w:jc w:val="both"/>
        <w:rPr>
          <w:rFonts w:ascii="Cambria" w:hAnsi="Cambria" w:cs="Times New Roman"/>
          <w:b/>
          <w:bCs/>
          <w:sz w:val="24"/>
          <w:szCs w:val="24"/>
        </w:rPr>
      </w:pPr>
      <w:r>
        <w:rPr>
          <w:rFonts w:ascii="Cambria" w:hAnsi="Cambria" w:cs="Times New Roman"/>
          <w:b/>
          <w:bCs/>
          <w:sz w:val="24"/>
          <w:szCs w:val="24"/>
        </w:rPr>
        <w:fldChar w:fldCharType="end"/>
      </w:r>
    </w:p>
    <w:p w14:paraId="2929894B" w14:textId="77777777" w:rsidR="00DA3090" w:rsidRPr="00DA3090" w:rsidRDefault="00DA3090" w:rsidP="00C37C84">
      <w:pPr>
        <w:spacing w:line="240" w:lineRule="auto"/>
        <w:jc w:val="both"/>
        <w:rPr>
          <w:rFonts w:ascii="Cambria" w:hAnsi="Cambria" w:cs="Times New Roman"/>
          <w:b/>
          <w:bCs/>
          <w:sz w:val="24"/>
          <w:szCs w:val="24"/>
        </w:rPr>
      </w:pPr>
    </w:p>
    <w:p w14:paraId="57365B75" w14:textId="77777777" w:rsidR="00A23B8D" w:rsidRPr="00F97572" w:rsidRDefault="00A23B8D" w:rsidP="00F32A12">
      <w:pPr>
        <w:spacing w:line="360" w:lineRule="auto"/>
        <w:jc w:val="both"/>
        <w:rPr>
          <w:rFonts w:ascii="Cambria" w:hAnsi="Cambria" w:cs="Times New Roman"/>
          <w:sz w:val="24"/>
          <w:szCs w:val="24"/>
        </w:rPr>
      </w:pPr>
    </w:p>
    <w:sectPr w:rsidR="00A23B8D" w:rsidRPr="00F97572" w:rsidSect="005A2872">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830B7"/>
    <w:multiLevelType w:val="hybridMultilevel"/>
    <w:tmpl w:val="8ECA436A"/>
    <w:lvl w:ilvl="0" w:tplc="38090015">
      <w:start w:val="1"/>
      <w:numFmt w:val="upp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872"/>
    <w:rsid w:val="000127E4"/>
    <w:rsid w:val="00045EB2"/>
    <w:rsid w:val="00072000"/>
    <w:rsid w:val="00072065"/>
    <w:rsid w:val="00085E83"/>
    <w:rsid w:val="000D5459"/>
    <w:rsid w:val="000E363E"/>
    <w:rsid w:val="00102789"/>
    <w:rsid w:val="0010337D"/>
    <w:rsid w:val="00124ACF"/>
    <w:rsid w:val="001432BD"/>
    <w:rsid w:val="00144861"/>
    <w:rsid w:val="00167761"/>
    <w:rsid w:val="00187C1E"/>
    <w:rsid w:val="00192DAE"/>
    <w:rsid w:val="001B4308"/>
    <w:rsid w:val="001B6065"/>
    <w:rsid w:val="001F3965"/>
    <w:rsid w:val="001F4572"/>
    <w:rsid w:val="0020106C"/>
    <w:rsid w:val="002113F0"/>
    <w:rsid w:val="00217361"/>
    <w:rsid w:val="00224810"/>
    <w:rsid w:val="002262FC"/>
    <w:rsid w:val="0024282E"/>
    <w:rsid w:val="0025554E"/>
    <w:rsid w:val="00260452"/>
    <w:rsid w:val="00293DDD"/>
    <w:rsid w:val="002A2D6F"/>
    <w:rsid w:val="002B0A3F"/>
    <w:rsid w:val="002B2881"/>
    <w:rsid w:val="002C02BA"/>
    <w:rsid w:val="002C7B82"/>
    <w:rsid w:val="002D591A"/>
    <w:rsid w:val="002E1E0B"/>
    <w:rsid w:val="002E5805"/>
    <w:rsid w:val="00313BD8"/>
    <w:rsid w:val="00335E27"/>
    <w:rsid w:val="0033792F"/>
    <w:rsid w:val="00345A32"/>
    <w:rsid w:val="0035515E"/>
    <w:rsid w:val="00357A6D"/>
    <w:rsid w:val="003778ED"/>
    <w:rsid w:val="0038272F"/>
    <w:rsid w:val="003A0163"/>
    <w:rsid w:val="003D5B7F"/>
    <w:rsid w:val="00403C44"/>
    <w:rsid w:val="00411510"/>
    <w:rsid w:val="00413DF2"/>
    <w:rsid w:val="004177CB"/>
    <w:rsid w:val="00427BCA"/>
    <w:rsid w:val="00443E78"/>
    <w:rsid w:val="00451264"/>
    <w:rsid w:val="0046775A"/>
    <w:rsid w:val="00470AF8"/>
    <w:rsid w:val="00495631"/>
    <w:rsid w:val="004A788A"/>
    <w:rsid w:val="004D5F5E"/>
    <w:rsid w:val="004F6871"/>
    <w:rsid w:val="00537912"/>
    <w:rsid w:val="00537FD6"/>
    <w:rsid w:val="0054096A"/>
    <w:rsid w:val="00567E8E"/>
    <w:rsid w:val="00580C7A"/>
    <w:rsid w:val="005843CE"/>
    <w:rsid w:val="005A2872"/>
    <w:rsid w:val="005B42F8"/>
    <w:rsid w:val="005C71B4"/>
    <w:rsid w:val="005E230C"/>
    <w:rsid w:val="00600591"/>
    <w:rsid w:val="00617775"/>
    <w:rsid w:val="00645872"/>
    <w:rsid w:val="00676FC0"/>
    <w:rsid w:val="00686CD4"/>
    <w:rsid w:val="00693A03"/>
    <w:rsid w:val="006D7D20"/>
    <w:rsid w:val="006F3EB6"/>
    <w:rsid w:val="00715B33"/>
    <w:rsid w:val="00742298"/>
    <w:rsid w:val="007501DE"/>
    <w:rsid w:val="0075061F"/>
    <w:rsid w:val="007653C1"/>
    <w:rsid w:val="0077575B"/>
    <w:rsid w:val="00787EA9"/>
    <w:rsid w:val="007D086E"/>
    <w:rsid w:val="0081073B"/>
    <w:rsid w:val="008170A1"/>
    <w:rsid w:val="00860BE0"/>
    <w:rsid w:val="0087764B"/>
    <w:rsid w:val="00892DB0"/>
    <w:rsid w:val="00896843"/>
    <w:rsid w:val="008C14F1"/>
    <w:rsid w:val="0090442A"/>
    <w:rsid w:val="0092031B"/>
    <w:rsid w:val="00924572"/>
    <w:rsid w:val="00950FDD"/>
    <w:rsid w:val="009634DB"/>
    <w:rsid w:val="00967A79"/>
    <w:rsid w:val="009716F6"/>
    <w:rsid w:val="009A5E13"/>
    <w:rsid w:val="009C5D79"/>
    <w:rsid w:val="009C623B"/>
    <w:rsid w:val="009C79A9"/>
    <w:rsid w:val="009E2781"/>
    <w:rsid w:val="00A073B5"/>
    <w:rsid w:val="00A20FB2"/>
    <w:rsid w:val="00A21AD2"/>
    <w:rsid w:val="00A23B8D"/>
    <w:rsid w:val="00A30BA0"/>
    <w:rsid w:val="00A31F0C"/>
    <w:rsid w:val="00A32A24"/>
    <w:rsid w:val="00A36322"/>
    <w:rsid w:val="00A752BA"/>
    <w:rsid w:val="00A872F2"/>
    <w:rsid w:val="00A90A26"/>
    <w:rsid w:val="00AA41CF"/>
    <w:rsid w:val="00AA7419"/>
    <w:rsid w:val="00AA7CB9"/>
    <w:rsid w:val="00AC0BC9"/>
    <w:rsid w:val="00AC7CD0"/>
    <w:rsid w:val="00AD0441"/>
    <w:rsid w:val="00AD126D"/>
    <w:rsid w:val="00B03C27"/>
    <w:rsid w:val="00B06D86"/>
    <w:rsid w:val="00B228EC"/>
    <w:rsid w:val="00B336A1"/>
    <w:rsid w:val="00B6425D"/>
    <w:rsid w:val="00B679CD"/>
    <w:rsid w:val="00B71C5E"/>
    <w:rsid w:val="00B87AB2"/>
    <w:rsid w:val="00B9268D"/>
    <w:rsid w:val="00BA0253"/>
    <w:rsid w:val="00BB57B7"/>
    <w:rsid w:val="00BB7F81"/>
    <w:rsid w:val="00BC03DD"/>
    <w:rsid w:val="00BC0456"/>
    <w:rsid w:val="00BC1073"/>
    <w:rsid w:val="00C164C6"/>
    <w:rsid w:val="00C2326E"/>
    <w:rsid w:val="00C33815"/>
    <w:rsid w:val="00C37C84"/>
    <w:rsid w:val="00C44144"/>
    <w:rsid w:val="00C61078"/>
    <w:rsid w:val="00C71ED8"/>
    <w:rsid w:val="00C7324F"/>
    <w:rsid w:val="00C81BB6"/>
    <w:rsid w:val="00CC60AD"/>
    <w:rsid w:val="00D01148"/>
    <w:rsid w:val="00D117B1"/>
    <w:rsid w:val="00D43652"/>
    <w:rsid w:val="00D5004D"/>
    <w:rsid w:val="00D53C27"/>
    <w:rsid w:val="00D8150A"/>
    <w:rsid w:val="00DA2405"/>
    <w:rsid w:val="00DA3090"/>
    <w:rsid w:val="00DB3E93"/>
    <w:rsid w:val="00DE3D32"/>
    <w:rsid w:val="00DE5B54"/>
    <w:rsid w:val="00E10194"/>
    <w:rsid w:val="00E12B16"/>
    <w:rsid w:val="00E13782"/>
    <w:rsid w:val="00E177E3"/>
    <w:rsid w:val="00E178FD"/>
    <w:rsid w:val="00E3040B"/>
    <w:rsid w:val="00E4200C"/>
    <w:rsid w:val="00E52ECC"/>
    <w:rsid w:val="00E5667B"/>
    <w:rsid w:val="00E645A2"/>
    <w:rsid w:val="00E71C5E"/>
    <w:rsid w:val="00E80897"/>
    <w:rsid w:val="00E80A5E"/>
    <w:rsid w:val="00E90B18"/>
    <w:rsid w:val="00E92C21"/>
    <w:rsid w:val="00EC3AA6"/>
    <w:rsid w:val="00ED34C8"/>
    <w:rsid w:val="00ED352E"/>
    <w:rsid w:val="00F06C8E"/>
    <w:rsid w:val="00F32A12"/>
    <w:rsid w:val="00F32B28"/>
    <w:rsid w:val="00F37C4B"/>
    <w:rsid w:val="00F37E6E"/>
    <w:rsid w:val="00F97572"/>
    <w:rsid w:val="00FB11F5"/>
    <w:rsid w:val="00FB1803"/>
    <w:rsid w:val="00FC26AA"/>
    <w:rsid w:val="00FC2C7D"/>
    <w:rsid w:val="00FE1D26"/>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7EE2"/>
  <w15:chartTrackingRefBased/>
  <w15:docId w15:val="{345F3AA9-2BB7-456C-AB06-5DA3ACDE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87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872"/>
    <w:pPr>
      <w:widowControl w:val="0"/>
      <w:autoSpaceDE w:val="0"/>
      <w:autoSpaceDN w:val="0"/>
      <w:spacing w:after="0" w:line="240" w:lineRule="auto"/>
      <w:ind w:left="720"/>
      <w:contextualSpacing/>
    </w:pPr>
    <w:rPr>
      <w:rFonts w:ascii="Times New Roman" w:eastAsia="Times New Roman" w:hAnsi="Times New Roman" w:cs="Times New Roman"/>
    </w:rPr>
  </w:style>
  <w:style w:type="paragraph" w:styleId="NoSpacing">
    <w:name w:val="No Spacing"/>
    <w:uiPriority w:val="1"/>
    <w:qFormat/>
    <w:rsid w:val="005A2872"/>
    <w:pPr>
      <w:spacing w:after="0" w:line="240" w:lineRule="auto"/>
    </w:pPr>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6CA33-225E-432D-9FE2-6F8272BBC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Pages>
  <Words>10278</Words>
  <Characters>58591</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ilham hidayat dwi saputra</dc:creator>
  <cp:keywords/>
  <dc:description/>
  <cp:lastModifiedBy>DELL</cp:lastModifiedBy>
  <cp:revision>104</cp:revision>
  <dcterms:created xsi:type="dcterms:W3CDTF">2023-07-10T23:45:00Z</dcterms:created>
  <dcterms:modified xsi:type="dcterms:W3CDTF">2023-07-20T04:56:00Z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https://csl.mendeley.com/styles/475823531/apa</vt:lpwstr>
  </property>
  <property fmtid="{D5CDD505-2E9C-101B-9397-08002B2CF9AE}" pid="5" name="Mendeley Recent Style Name 1_1">
    <vt:lpwstr>American Psychological Association 6th edition - Mincho Slavov</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26239fd7-54a0-343e-98c8-3a799d9d7da7</vt:lpwstr>
  </property>
</Properties>
</file>