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B0" w:rsidRDefault="007B2F7D" w:rsidP="00BB75B0">
      <w:pPr>
        <w:pStyle w:val="Heading"/>
        <w:rPr>
          <w:rFonts w:ascii="Times New Roman" w:hAnsi="Times New Roman" w:cs="Times New Roman"/>
          <w:sz w:val="28"/>
          <w:szCs w:val="28"/>
        </w:rPr>
      </w:pPr>
      <w:bookmarkStart w:id="0" w:name="_Hlk136567248"/>
      <w:r w:rsidRPr="007B2F7D">
        <w:rPr>
          <w:rFonts w:ascii="Times New Roman" w:hAnsi="Times New Roman" w:cs="Times New Roman"/>
          <w:sz w:val="28"/>
          <w:szCs w:val="28"/>
        </w:rPr>
        <w:t>PERTANGGUNGJAWABAN PIDANA BAGI PELAKU YANG MENGHALANGI PENYIDIKAN DALAM PERSPEKTIF HUKUM POSITIF</w:t>
      </w:r>
    </w:p>
    <w:p w:rsidR="006B20C1" w:rsidRPr="006B20C1" w:rsidRDefault="006B20C1" w:rsidP="006B20C1">
      <w:pPr>
        <w:rPr>
          <w:lang w:val="en-US"/>
        </w:rPr>
      </w:pPr>
    </w:p>
    <w:p w:rsidR="00135C57" w:rsidRDefault="00135C57" w:rsidP="00BB75B0">
      <w:pPr>
        <w:pStyle w:val="Heading"/>
        <w:rPr>
          <w:rFonts w:ascii="Times New Roman" w:hAnsi="Times New Roman" w:cs="Times New Roman"/>
          <w:sz w:val="24"/>
          <w:szCs w:val="24"/>
        </w:rPr>
      </w:pPr>
      <w:bookmarkStart w:id="1" w:name="_GoBack"/>
      <w:r w:rsidRPr="00135C57">
        <w:rPr>
          <w:rFonts w:ascii="Times New Roman" w:hAnsi="Times New Roman" w:cs="Times New Roman"/>
          <w:sz w:val="24"/>
          <w:szCs w:val="24"/>
        </w:rPr>
        <w:t xml:space="preserve">Gerry Eki Marlianto </w:t>
      </w:r>
    </w:p>
    <w:bookmarkEnd w:id="1"/>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135C57" w:rsidRDefault="00135C57" w:rsidP="00BB75B0">
      <w:pPr>
        <w:pStyle w:val="Heading"/>
        <w:rPr>
          <w:rFonts w:ascii="Times New Roman" w:hAnsi="Times New Roman" w:cs="Times New Roman"/>
          <w:sz w:val="24"/>
          <w:szCs w:val="24"/>
        </w:rPr>
      </w:pPr>
    </w:p>
    <w:p w:rsidR="00135C57" w:rsidRDefault="00135C57" w:rsidP="00BB75B0">
      <w:pPr>
        <w:pStyle w:val="Heading"/>
        <w:rPr>
          <w:rFonts w:ascii="Times New Roman" w:hAnsi="Times New Roman" w:cs="Times New Roman"/>
          <w:sz w:val="24"/>
          <w:szCs w:val="24"/>
        </w:rPr>
      </w:pPr>
      <w:r w:rsidRPr="00135C57">
        <w:rPr>
          <w:rFonts w:ascii="Times New Roman" w:hAnsi="Times New Roman" w:cs="Times New Roman"/>
          <w:sz w:val="24"/>
          <w:szCs w:val="24"/>
        </w:rPr>
        <w:t xml:space="preserve">Karli </w:t>
      </w: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rsidR="00BB75B0" w:rsidRPr="002518DC" w:rsidRDefault="00BB75B0" w:rsidP="00BB75B0">
      <w:pPr>
        <w:pStyle w:val="Body"/>
        <w:spacing w:after="0" w:line="240" w:lineRule="auto"/>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center"/>
        <w:rPr>
          <w:rFonts w:ascii="Times New Roman" w:eastAsia="Times New Roman" w:hAnsi="Times New Roman" w:cs="Times New Roman"/>
          <w:sz w:val="24"/>
          <w:szCs w:val="24"/>
          <w:lang w:val="en-US"/>
        </w:rPr>
      </w:pPr>
    </w:p>
    <w:p w:rsidR="00BB75B0" w:rsidRPr="002518DC" w:rsidRDefault="00BB75B0" w:rsidP="00BB75B0">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bookmarkEnd w:id="0"/>
    <w:p w:rsidR="0043688D" w:rsidRPr="0043688D" w:rsidRDefault="001A476F" w:rsidP="001A476F">
      <w:pPr>
        <w:pBdr>
          <w:bottom w:val="single" w:sz="6" w:space="1" w:color="000000"/>
        </w:pBdr>
        <w:spacing w:after="0" w:line="240" w:lineRule="auto"/>
        <w:ind w:hanging="142"/>
        <w:jc w:val="both"/>
        <w:rPr>
          <w:rFonts w:ascii="Times New Roman" w:eastAsia="Arial Unicode MS" w:hAnsi="Times New Roman" w:cs="Times New Roman"/>
          <w:i/>
          <w:iCs/>
          <w:color w:val="000000"/>
          <w:sz w:val="24"/>
          <w:szCs w:val="24"/>
          <w:u w:color="000000"/>
          <w:bdr w:val="nil"/>
          <w:lang w:val="en-ID" w:eastAsia="en-US"/>
        </w:rPr>
      </w:pPr>
      <w:r w:rsidRPr="001A476F">
        <w:rPr>
          <w:rFonts w:ascii="Times New Roman" w:eastAsia="Arial Unicode MS" w:hAnsi="Times New Roman" w:cs="Times New Roman"/>
          <w:i/>
          <w:iCs/>
          <w:color w:val="FFFFFF" w:themeColor="background1"/>
          <w:sz w:val="24"/>
          <w:szCs w:val="24"/>
          <w:u w:color="000000"/>
          <w:bdr w:val="nil"/>
          <w:lang w:eastAsia="en-US"/>
        </w:rPr>
        <w:t>“</w:t>
      </w:r>
      <w:r w:rsidR="0043688D" w:rsidRPr="0043688D">
        <w:rPr>
          <w:rFonts w:ascii="Times New Roman" w:eastAsia="Arial Unicode MS" w:hAnsi="Times New Roman" w:cs="Times New Roman"/>
          <w:i/>
          <w:iCs/>
          <w:color w:val="000000"/>
          <w:sz w:val="24"/>
          <w:szCs w:val="24"/>
          <w:u w:color="000000"/>
          <w:bdr w:val="nil"/>
          <w:lang w:val="en-ID" w:eastAsia="en-US"/>
        </w:rPr>
        <w:t>This study is entitled criminal liability for perpetrators who obstruct the investigation in a positive legal perspective. With the formulation of the problem of how criminal liability for perpetrators who hinder the investigation in a positive legal perspective and what actions can hinder the judicial process in the perspective of IUs Constiteundum. Using normative juridical methods. The conclusion obstruct the judicial process or obstruction of justice refers to the action of a person who hinders the passage of the law and is considered a violation of the law because it is usually committed by those who oppose the enforcement of the law. This act can be considered a crime because it interferes with the implementation of the law and can damage the integrity of</w:t>
      </w:r>
      <w:r w:rsidRPr="001A476F">
        <w:rPr>
          <w:rFonts w:ascii="Times New Roman" w:eastAsia="Arial Unicode MS" w:hAnsi="Times New Roman" w:cs="Times New Roman"/>
          <w:i/>
          <w:iCs/>
          <w:color w:val="FFFFFF" w:themeColor="background1"/>
          <w:sz w:val="24"/>
          <w:szCs w:val="24"/>
          <w:u w:color="000000"/>
          <w:bdr w:val="nil"/>
          <w:lang w:eastAsia="en-US"/>
        </w:rPr>
        <w:t>”</w:t>
      </w:r>
      <w:r w:rsidR="0043688D" w:rsidRPr="0043688D">
        <w:rPr>
          <w:rFonts w:ascii="Times New Roman" w:eastAsia="Arial Unicode MS" w:hAnsi="Times New Roman" w:cs="Times New Roman"/>
          <w:i/>
          <w:iCs/>
          <w:color w:val="000000"/>
          <w:sz w:val="24"/>
          <w:szCs w:val="24"/>
          <w:u w:color="000000"/>
          <w:bdr w:val="nil"/>
          <w:lang w:val="en-ID" w:eastAsia="en-US"/>
        </w:rPr>
        <w:t xml:space="preserve"> law enforcement agencies. If an investigator commits a crime of abuse of authority or utilizing confiscated evidence, then he must be held accountable in accordance with applicable law.</w:t>
      </w:r>
    </w:p>
    <w:p w:rsidR="0043688D" w:rsidRPr="0043688D" w:rsidRDefault="0043688D" w:rsidP="0043688D">
      <w:pPr>
        <w:pBdr>
          <w:bottom w:val="single" w:sz="6" w:space="1" w:color="000000"/>
        </w:pBdr>
        <w:spacing w:after="0" w:line="240" w:lineRule="auto"/>
        <w:jc w:val="both"/>
        <w:rPr>
          <w:rFonts w:ascii="Times New Roman" w:eastAsia="Arial Unicode MS" w:hAnsi="Times New Roman" w:cs="Times New Roman"/>
          <w:i/>
          <w:iCs/>
          <w:color w:val="000000"/>
          <w:sz w:val="24"/>
          <w:szCs w:val="24"/>
          <w:u w:color="000000"/>
          <w:bdr w:val="nil"/>
          <w:lang w:val="en-ID" w:eastAsia="en-US"/>
        </w:rPr>
      </w:pPr>
    </w:p>
    <w:p w:rsidR="004A04C5" w:rsidRDefault="0043688D" w:rsidP="0043688D">
      <w:pPr>
        <w:pBdr>
          <w:bottom w:val="single" w:sz="6" w:space="1" w:color="000000"/>
        </w:pBdr>
        <w:spacing w:line="240" w:lineRule="auto"/>
        <w:jc w:val="both"/>
        <w:rPr>
          <w:rFonts w:ascii="Times New Roman" w:eastAsia="Arial Unicode MS" w:hAnsi="Times New Roman" w:cs="Times New Roman"/>
          <w:i/>
          <w:iCs/>
          <w:color w:val="000000"/>
          <w:sz w:val="24"/>
          <w:szCs w:val="24"/>
          <w:u w:color="000000"/>
          <w:bdr w:val="nil"/>
          <w:lang w:val="en-ID" w:eastAsia="en-US"/>
        </w:rPr>
      </w:pPr>
      <w:r w:rsidRPr="0043688D">
        <w:rPr>
          <w:rFonts w:ascii="Times New Roman" w:eastAsia="Arial Unicode MS" w:hAnsi="Times New Roman" w:cs="Times New Roman"/>
          <w:b/>
          <w:bCs/>
          <w:i/>
          <w:iCs/>
          <w:color w:val="000000"/>
          <w:sz w:val="24"/>
          <w:szCs w:val="24"/>
          <w:u w:color="000000"/>
          <w:bdr w:val="nil"/>
          <w:lang w:val="en-ID" w:eastAsia="en-US"/>
        </w:rPr>
        <w:t>Keywords:</w:t>
      </w:r>
      <w:r w:rsidRPr="0043688D">
        <w:rPr>
          <w:rFonts w:ascii="Times New Roman" w:eastAsia="Arial Unicode MS" w:hAnsi="Times New Roman" w:cs="Times New Roman"/>
          <w:i/>
          <w:iCs/>
          <w:color w:val="000000"/>
          <w:sz w:val="24"/>
          <w:szCs w:val="24"/>
          <w:u w:color="000000"/>
          <w:bdr w:val="nil"/>
          <w:lang w:val="en-ID" w:eastAsia="en-US"/>
        </w:rPr>
        <w:t xml:space="preserve"> Investigation Process, Positive Law, Criminal Liability.</w:t>
      </w:r>
    </w:p>
    <w:p w:rsidR="009A379C" w:rsidRDefault="005060F4" w:rsidP="004A04C5">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D87568" w:rsidRDefault="001A476F" w:rsidP="001A476F">
      <w:pPr>
        <w:pStyle w:val="Body"/>
        <w:spacing w:after="0" w:line="240" w:lineRule="auto"/>
        <w:ind w:hanging="142"/>
        <w:jc w:val="both"/>
        <w:rPr>
          <w:rFonts w:ascii="Times New Roman" w:hAnsi="Times New Roman" w:cs="Times New Roman"/>
          <w:sz w:val="24"/>
          <w:szCs w:val="24"/>
        </w:rPr>
      </w:pPr>
      <w:r w:rsidRPr="001A476F">
        <w:rPr>
          <w:rFonts w:ascii="Times New Roman" w:hAnsi="Times New Roman" w:cs="Times New Roman"/>
          <w:color w:val="FFFFFF" w:themeColor="background1"/>
          <w:sz w:val="24"/>
          <w:szCs w:val="24"/>
          <w:lang w:val="id-ID"/>
        </w:rPr>
        <w:t>“</w:t>
      </w:r>
      <w:r w:rsidR="0067655E">
        <w:rPr>
          <w:rFonts w:ascii="Times New Roman" w:hAnsi="Times New Roman" w:cs="Times New Roman"/>
          <w:sz w:val="24"/>
          <w:szCs w:val="24"/>
        </w:rPr>
        <w:t xml:space="preserve">Penelitian ini berjudul </w:t>
      </w:r>
      <w:r w:rsidR="0043688D" w:rsidRPr="0043688D">
        <w:rPr>
          <w:rFonts w:ascii="Times New Roman" w:hAnsi="Times New Roman" w:cs="Times New Roman"/>
          <w:sz w:val="24"/>
          <w:szCs w:val="24"/>
        </w:rPr>
        <w:t>Pertanggungjawaban Pidana Bagi Pelaku Yang Menghalangi Penyidikan Dalam Perspektif Hukum Positif. Dengan rumusan masala</w:t>
      </w:r>
      <w:r w:rsidR="0043688D">
        <w:rPr>
          <w:rFonts w:ascii="Times New Roman" w:hAnsi="Times New Roman" w:cs="Times New Roman"/>
          <w:sz w:val="24"/>
          <w:szCs w:val="24"/>
        </w:rPr>
        <w:t xml:space="preserve">h </w:t>
      </w:r>
      <w:r w:rsidR="0043688D" w:rsidRPr="0043688D">
        <w:rPr>
          <w:rFonts w:ascii="Times New Roman" w:hAnsi="Times New Roman" w:cs="Times New Roman"/>
          <w:sz w:val="24"/>
          <w:szCs w:val="24"/>
        </w:rPr>
        <w:t>Bagaimana Pertanggungjawaban Pidana Bagi Pelaku Yang Menghalangi Penyidikan Dalam Perspektif Hukum Positif</w:t>
      </w:r>
      <w:r w:rsidR="0043688D">
        <w:rPr>
          <w:rFonts w:ascii="Times New Roman" w:hAnsi="Times New Roman" w:cs="Times New Roman"/>
          <w:sz w:val="24"/>
          <w:szCs w:val="24"/>
        </w:rPr>
        <w:t xml:space="preserve"> dan </w:t>
      </w:r>
      <w:r w:rsidR="0043688D" w:rsidRPr="0043688D">
        <w:rPr>
          <w:rFonts w:ascii="Times New Roman" w:hAnsi="Times New Roman" w:cs="Times New Roman"/>
          <w:sz w:val="24"/>
          <w:szCs w:val="24"/>
        </w:rPr>
        <w:t>Apa Saja Tindakan Yang Dapat Menghalangi Proses Peradilan dalam Perspektif Ius Constiteundum</w:t>
      </w:r>
      <w:r w:rsidR="0067655E">
        <w:rPr>
          <w:rFonts w:ascii="Times New Roman" w:hAnsi="Times New Roman" w:cs="Times New Roman"/>
          <w:sz w:val="24"/>
          <w:szCs w:val="24"/>
        </w:rPr>
        <w:t xml:space="preserve">. Menggunakan metode yuridis normative. </w:t>
      </w:r>
      <w:r w:rsidR="004564EE">
        <w:rPr>
          <w:rFonts w:ascii="Times New Roman" w:hAnsi="Times New Roman" w:cs="Times New Roman"/>
          <w:sz w:val="24"/>
          <w:szCs w:val="24"/>
        </w:rPr>
        <w:t xml:space="preserve">Kesimpulannya </w:t>
      </w:r>
      <w:r w:rsidR="0043688D" w:rsidRPr="0043688D">
        <w:rPr>
          <w:rFonts w:ascii="Times New Roman" w:hAnsi="Times New Roman" w:cs="Times New Roman"/>
          <w:sz w:val="24"/>
          <w:szCs w:val="24"/>
        </w:rPr>
        <w:t xml:space="preserve">Menghalangi proses peradilan atau obstruction of justice mengacu pada tindakan seseorang yang menghambat jalannya hukum dan dianggap sebagai pelanggaran hukum karena biasanya dilakukan oleh mereka yang menentang penegakan hukum. Tindakan ini dapat dianggap sebagai kejahatan karena mengganggu pelaksanaan hukum dan dapat merusak integritas lembaga penegak hukum. </w:t>
      </w:r>
      <w:proofErr w:type="gramStart"/>
      <w:r w:rsidR="0043688D" w:rsidRPr="0043688D">
        <w:rPr>
          <w:rFonts w:ascii="Times New Roman" w:hAnsi="Times New Roman" w:cs="Times New Roman"/>
          <w:sz w:val="24"/>
          <w:szCs w:val="24"/>
        </w:rPr>
        <w:t>Apabila seorang penyidik melakukan tindak pidana penyalahgunaan wewenang atau memanfaatkan barang</w:t>
      </w:r>
      <w:r w:rsidRPr="001A476F">
        <w:rPr>
          <w:rFonts w:ascii="Times New Roman" w:hAnsi="Times New Roman" w:cs="Times New Roman"/>
          <w:color w:val="FFFFFF" w:themeColor="background1"/>
          <w:sz w:val="24"/>
          <w:szCs w:val="24"/>
          <w:lang w:val="id-ID"/>
        </w:rPr>
        <w:t>”</w:t>
      </w:r>
      <w:r w:rsidR="0043688D" w:rsidRPr="001A476F">
        <w:rPr>
          <w:rFonts w:ascii="Times New Roman" w:hAnsi="Times New Roman" w:cs="Times New Roman"/>
          <w:color w:val="FFFFFF" w:themeColor="background1"/>
          <w:sz w:val="24"/>
          <w:szCs w:val="24"/>
        </w:rPr>
        <w:t xml:space="preserve"> </w:t>
      </w:r>
      <w:r w:rsidR="0043688D" w:rsidRPr="0043688D">
        <w:rPr>
          <w:rFonts w:ascii="Times New Roman" w:hAnsi="Times New Roman" w:cs="Times New Roman"/>
          <w:sz w:val="24"/>
          <w:szCs w:val="24"/>
        </w:rPr>
        <w:lastRenderedPageBreak/>
        <w:t xml:space="preserve">bukti hasil sitaan, maka dia harus bertanggung jawab </w:t>
      </w:r>
      <w:r>
        <w:rPr>
          <w:rFonts w:ascii="Times New Roman" w:hAnsi="Times New Roman" w:cs="Times New Roman"/>
          <w:sz w:val="24"/>
          <w:szCs w:val="24"/>
          <w:lang w:val="id-ID"/>
        </w:rPr>
        <w:t>berdasar</w:t>
      </w:r>
      <w:r w:rsidR="0043688D" w:rsidRPr="0043688D">
        <w:rPr>
          <w:rFonts w:ascii="Times New Roman" w:hAnsi="Times New Roman" w:cs="Times New Roman"/>
          <w:sz w:val="24"/>
          <w:szCs w:val="24"/>
        </w:rPr>
        <w:t xml:space="preserve"> hukum yang berlaku</w:t>
      </w:r>
      <w:r w:rsidR="005751A9" w:rsidRPr="005751A9">
        <w:rPr>
          <w:rFonts w:ascii="Times New Roman" w:hAnsi="Times New Roman" w:cs="Times New Roman"/>
          <w:sz w:val="24"/>
          <w:szCs w:val="24"/>
        </w:rPr>
        <w:t>.</w:t>
      </w:r>
      <w:proofErr w:type="gramEnd"/>
    </w:p>
    <w:p w:rsidR="00F01619" w:rsidRDefault="00F01619" w:rsidP="0067655E">
      <w:pPr>
        <w:pStyle w:val="Body"/>
        <w:spacing w:after="0" w:line="240" w:lineRule="auto"/>
        <w:jc w:val="both"/>
        <w:rPr>
          <w:rFonts w:ascii="Times New Roman" w:hAnsi="Times New Roman" w:cs="Times New Roman"/>
          <w:sz w:val="24"/>
          <w:szCs w:val="24"/>
        </w:rPr>
      </w:pPr>
    </w:p>
    <w:p w:rsidR="00BB75B0" w:rsidRPr="00310270" w:rsidRDefault="00BB75B0" w:rsidP="0067655E">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Kata Kunci:</w:t>
      </w:r>
      <w:r w:rsidR="0043688D">
        <w:rPr>
          <w:rFonts w:ascii="Times New Roman" w:hAnsi="Times New Roman" w:cs="Times New Roman"/>
          <w:sz w:val="24"/>
          <w:szCs w:val="24"/>
          <w:lang w:val="en-US"/>
        </w:rPr>
        <w:t xml:space="preserve"> Proses Penyidikan, Hukum Positif, Pertanggungjawaban Pidana</w:t>
      </w:r>
      <w:r w:rsidR="00A30359">
        <w:rPr>
          <w:rFonts w:ascii="Times New Roman" w:hAnsi="Times New Roman" w:cs="Times New Roman"/>
          <w:sz w:val="24"/>
          <w:szCs w:val="24"/>
          <w:lang w:val="en-US"/>
        </w:rPr>
        <w:t>.</w:t>
      </w: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7B2F7D" w:rsidRPr="007B2F7D" w:rsidRDefault="007B2F7D" w:rsidP="007B2F7D">
      <w:pPr>
        <w:pStyle w:val="Body"/>
        <w:spacing w:after="0" w:line="360" w:lineRule="auto"/>
        <w:ind w:firstLine="567"/>
        <w:jc w:val="both"/>
        <w:rPr>
          <w:rFonts w:ascii="Times New Roman" w:hAnsi="Times New Roman" w:cs="Times New Roman"/>
          <w:sz w:val="24"/>
          <w:szCs w:val="24"/>
        </w:rPr>
      </w:pPr>
      <w:bookmarkStart w:id="2" w:name="_Hlk137686922"/>
      <w:r w:rsidRPr="007B2F7D">
        <w:rPr>
          <w:rFonts w:ascii="Times New Roman" w:hAnsi="Times New Roman" w:cs="Times New Roman"/>
          <w:sz w:val="24"/>
          <w:szCs w:val="24"/>
        </w:rPr>
        <w:t xml:space="preserve">Indonesia sebagai negara hukum memiliki tanggung jawab untuk memastikan pelaksanaan kekuasaan kehakiman yang adil dan independen. </w:t>
      </w:r>
      <w:proofErr w:type="gramStart"/>
      <w:r w:rsidRPr="007B2F7D">
        <w:rPr>
          <w:rFonts w:ascii="Times New Roman" w:hAnsi="Times New Roman" w:cs="Times New Roman"/>
          <w:sz w:val="24"/>
          <w:szCs w:val="24"/>
        </w:rPr>
        <w:t xml:space="preserve">Lembaga peradilan memiliki peran penting dalam menjaga sistem hukum </w:t>
      </w:r>
      <w:r w:rsidR="001A476F">
        <w:rPr>
          <w:rFonts w:ascii="Times New Roman" w:hAnsi="Times New Roman" w:cs="Times New Roman"/>
          <w:sz w:val="24"/>
          <w:szCs w:val="24"/>
          <w:lang w:val="id-ID"/>
        </w:rPr>
        <w:t xml:space="preserve">juga </w:t>
      </w:r>
      <w:r w:rsidRPr="007B2F7D">
        <w:rPr>
          <w:rFonts w:ascii="Times New Roman" w:hAnsi="Times New Roman" w:cs="Times New Roman"/>
          <w:sz w:val="24"/>
          <w:szCs w:val="24"/>
        </w:rPr>
        <w:t>keadilan yang menjadi dasar konstitusi.</w:t>
      </w:r>
      <w:proofErr w:type="gramEnd"/>
      <w:r>
        <w:rPr>
          <w:rFonts w:ascii="Times New Roman" w:hAnsi="Times New Roman" w:cs="Times New Roman"/>
          <w:sz w:val="24"/>
          <w:szCs w:val="24"/>
        </w:rPr>
        <w:t xml:space="preserve"> (Arianto, 2010).</w:t>
      </w:r>
      <w:r w:rsidRPr="007B2F7D">
        <w:rPr>
          <w:rFonts w:ascii="Times New Roman" w:hAnsi="Times New Roman" w:cs="Times New Roman"/>
          <w:sz w:val="24"/>
          <w:szCs w:val="24"/>
        </w:rPr>
        <w:t xml:space="preserve"> Namun, seringkali lembaga peradilan menghadapi kendala dalam penegakan hukum yang dapat menghambat keadilan. </w:t>
      </w:r>
      <w:r w:rsidR="001A476F">
        <w:rPr>
          <w:rFonts w:ascii="Times New Roman" w:hAnsi="Times New Roman" w:cs="Times New Roman"/>
          <w:sz w:val="24"/>
          <w:szCs w:val="24"/>
          <w:lang w:val="id-ID"/>
        </w:rPr>
        <w:t>Demikian</w:t>
      </w:r>
      <w:r w:rsidRPr="007B2F7D">
        <w:rPr>
          <w:rFonts w:ascii="Times New Roman" w:hAnsi="Times New Roman" w:cs="Times New Roman"/>
          <w:sz w:val="24"/>
          <w:szCs w:val="24"/>
        </w:rPr>
        <w:t>, diperlukan langkah</w:t>
      </w:r>
      <w:r w:rsidR="001A476F">
        <w:rPr>
          <w:rFonts w:ascii="Times New Roman" w:hAnsi="Times New Roman" w:cs="Times New Roman"/>
          <w:sz w:val="24"/>
          <w:szCs w:val="24"/>
          <w:lang w:val="id-ID"/>
        </w:rPr>
        <w:t xml:space="preserve"> guna</w:t>
      </w:r>
      <w:r w:rsidRPr="007B2F7D">
        <w:rPr>
          <w:rFonts w:ascii="Times New Roman" w:hAnsi="Times New Roman" w:cs="Times New Roman"/>
          <w:sz w:val="24"/>
          <w:szCs w:val="24"/>
        </w:rPr>
        <w:t xml:space="preserve"> mengatasi upaya-upaya menghalangi proses keadilan dalam sistem hukum.</w:t>
      </w:r>
      <w:r>
        <w:rPr>
          <w:rFonts w:ascii="Times New Roman" w:hAnsi="Times New Roman" w:cs="Times New Roman"/>
          <w:sz w:val="24"/>
          <w:szCs w:val="24"/>
        </w:rPr>
        <w:t xml:space="preserve"> (Marzuki, 2016).</w:t>
      </w:r>
    </w:p>
    <w:p w:rsidR="007B2F7D" w:rsidRDefault="007B2F7D" w:rsidP="007B2F7D">
      <w:pPr>
        <w:pStyle w:val="Body"/>
        <w:spacing w:after="0" w:line="360" w:lineRule="auto"/>
        <w:ind w:firstLine="567"/>
        <w:jc w:val="both"/>
        <w:rPr>
          <w:rFonts w:ascii="Times New Roman" w:hAnsi="Times New Roman" w:cs="Times New Roman"/>
          <w:sz w:val="24"/>
          <w:szCs w:val="24"/>
        </w:rPr>
      </w:pPr>
      <w:proofErr w:type="gramStart"/>
      <w:r w:rsidRPr="007B2F7D">
        <w:rPr>
          <w:rFonts w:ascii="Times New Roman" w:hAnsi="Times New Roman" w:cs="Times New Roman"/>
          <w:sz w:val="24"/>
          <w:szCs w:val="24"/>
        </w:rPr>
        <w:t xml:space="preserve">Dalam konteks kasus pidana, penyelidik melakukan investigasi </w:t>
      </w:r>
      <w:r w:rsidR="001A476F">
        <w:rPr>
          <w:rFonts w:ascii="Times New Roman" w:hAnsi="Times New Roman" w:cs="Times New Roman"/>
          <w:sz w:val="24"/>
          <w:szCs w:val="24"/>
          <w:lang w:val="id-ID"/>
        </w:rPr>
        <w:t xml:space="preserve">guna </w:t>
      </w:r>
      <w:r w:rsidRPr="007B2F7D">
        <w:rPr>
          <w:rFonts w:ascii="Times New Roman" w:hAnsi="Times New Roman" w:cs="Times New Roman"/>
          <w:sz w:val="24"/>
          <w:szCs w:val="24"/>
        </w:rPr>
        <w:t>mengu</w:t>
      </w:r>
      <w:r w:rsidR="001A476F">
        <w:rPr>
          <w:rFonts w:ascii="Times New Roman" w:hAnsi="Times New Roman" w:cs="Times New Roman"/>
          <w:sz w:val="24"/>
          <w:szCs w:val="24"/>
        </w:rPr>
        <w:t>mpulkan bukti dengan tujuan men</w:t>
      </w:r>
      <w:r w:rsidR="001A476F">
        <w:rPr>
          <w:rFonts w:ascii="Times New Roman" w:hAnsi="Times New Roman" w:cs="Times New Roman"/>
          <w:sz w:val="24"/>
          <w:szCs w:val="24"/>
          <w:lang w:val="id-ID"/>
        </w:rPr>
        <w:t>gg</w:t>
      </w:r>
      <w:r w:rsidRPr="007B2F7D">
        <w:rPr>
          <w:rFonts w:ascii="Times New Roman" w:hAnsi="Times New Roman" w:cs="Times New Roman"/>
          <w:sz w:val="24"/>
          <w:szCs w:val="24"/>
        </w:rPr>
        <w:t>apai keadilan yang adil.</w:t>
      </w:r>
      <w:proofErr w:type="gramEnd"/>
      <w:r w:rsidRPr="007B2F7D">
        <w:rPr>
          <w:rFonts w:ascii="Times New Roman" w:hAnsi="Times New Roman" w:cs="Times New Roman"/>
          <w:sz w:val="24"/>
          <w:szCs w:val="24"/>
        </w:rPr>
        <w:t xml:space="preserve"> Tahap investigasi </w:t>
      </w:r>
      <w:r w:rsidR="001A476F">
        <w:rPr>
          <w:rFonts w:ascii="Times New Roman" w:hAnsi="Times New Roman" w:cs="Times New Roman"/>
          <w:sz w:val="24"/>
          <w:szCs w:val="24"/>
          <w:lang w:val="id-ID"/>
        </w:rPr>
        <w:t>ialah</w:t>
      </w:r>
      <w:r w:rsidRPr="007B2F7D">
        <w:rPr>
          <w:rFonts w:ascii="Times New Roman" w:hAnsi="Times New Roman" w:cs="Times New Roman"/>
          <w:sz w:val="24"/>
          <w:szCs w:val="24"/>
        </w:rPr>
        <w:t xml:space="preserve"> proses penting dalam penyelesaian kasus pidana yang berfokus </w:t>
      </w:r>
      <w:r w:rsidR="001A476F">
        <w:rPr>
          <w:rFonts w:ascii="Times New Roman" w:hAnsi="Times New Roman" w:cs="Times New Roman"/>
          <w:sz w:val="24"/>
          <w:szCs w:val="24"/>
          <w:lang w:val="id-ID"/>
        </w:rPr>
        <w:t xml:space="preserve">di </w:t>
      </w:r>
      <w:r w:rsidRPr="007B2F7D">
        <w:rPr>
          <w:rFonts w:ascii="Times New Roman" w:hAnsi="Times New Roman" w:cs="Times New Roman"/>
          <w:sz w:val="24"/>
          <w:szCs w:val="24"/>
        </w:rPr>
        <w:t xml:space="preserve">pencarian </w:t>
      </w:r>
      <w:r w:rsidR="001A476F">
        <w:rPr>
          <w:rFonts w:ascii="Times New Roman" w:hAnsi="Times New Roman" w:cs="Times New Roman"/>
          <w:sz w:val="24"/>
          <w:szCs w:val="24"/>
          <w:lang w:val="id-ID"/>
        </w:rPr>
        <w:t>juga</w:t>
      </w:r>
      <w:r w:rsidRPr="007B2F7D">
        <w:rPr>
          <w:rFonts w:ascii="Times New Roman" w:hAnsi="Times New Roman" w:cs="Times New Roman"/>
          <w:sz w:val="24"/>
          <w:szCs w:val="24"/>
        </w:rPr>
        <w:t xml:space="preserve"> penemuan peristiwa berkaitan dengan aktivitas kriminal serta pengumpulan bukti-bukti terkait.</w:t>
      </w:r>
      <w:r>
        <w:rPr>
          <w:rFonts w:ascii="Times New Roman" w:hAnsi="Times New Roman" w:cs="Times New Roman"/>
          <w:sz w:val="24"/>
          <w:szCs w:val="24"/>
        </w:rPr>
        <w:t xml:space="preserve"> (Sitompul, 2022).</w:t>
      </w:r>
    </w:p>
    <w:p w:rsidR="007B2F7D" w:rsidRDefault="007B2F7D" w:rsidP="007B2F7D">
      <w:pPr>
        <w:pStyle w:val="Body"/>
        <w:spacing w:after="0" w:line="360" w:lineRule="auto"/>
        <w:ind w:firstLine="567"/>
        <w:jc w:val="both"/>
        <w:rPr>
          <w:rFonts w:ascii="Times New Roman" w:hAnsi="Times New Roman" w:cs="Times New Roman"/>
          <w:sz w:val="24"/>
          <w:szCs w:val="24"/>
        </w:rPr>
      </w:pPr>
      <w:proofErr w:type="gramStart"/>
      <w:r w:rsidRPr="007B2F7D">
        <w:rPr>
          <w:rFonts w:ascii="Times New Roman" w:hAnsi="Times New Roman" w:cs="Times New Roman"/>
          <w:sz w:val="24"/>
          <w:szCs w:val="24"/>
        </w:rPr>
        <w:t xml:space="preserve">Investigasi memiliki tujuan </w:t>
      </w:r>
      <w:r w:rsidR="001A476F">
        <w:rPr>
          <w:rFonts w:ascii="Times New Roman" w:hAnsi="Times New Roman" w:cs="Times New Roman"/>
          <w:sz w:val="24"/>
          <w:szCs w:val="24"/>
          <w:lang w:val="id-ID"/>
        </w:rPr>
        <w:t>guna</w:t>
      </w:r>
      <w:r w:rsidRPr="007B2F7D">
        <w:rPr>
          <w:rFonts w:ascii="Times New Roman" w:hAnsi="Times New Roman" w:cs="Times New Roman"/>
          <w:sz w:val="24"/>
          <w:szCs w:val="24"/>
        </w:rPr>
        <w:t xml:space="preserve"> membuktikan kebenaran kejahatan terjadi </w:t>
      </w:r>
      <w:r w:rsidR="001A476F">
        <w:rPr>
          <w:rFonts w:ascii="Times New Roman" w:hAnsi="Times New Roman" w:cs="Times New Roman"/>
          <w:sz w:val="24"/>
          <w:szCs w:val="24"/>
          <w:lang w:val="id-ID"/>
        </w:rPr>
        <w:t>juga</w:t>
      </w:r>
      <w:r w:rsidRPr="007B2F7D">
        <w:rPr>
          <w:rFonts w:ascii="Times New Roman" w:hAnsi="Times New Roman" w:cs="Times New Roman"/>
          <w:sz w:val="24"/>
          <w:szCs w:val="24"/>
        </w:rPr>
        <w:t xml:space="preserve"> mengidentifikasi pelakunya.</w:t>
      </w:r>
      <w:proofErr w:type="gramEnd"/>
      <w:r w:rsidRPr="007B2F7D">
        <w:rPr>
          <w:rFonts w:ascii="Times New Roman" w:hAnsi="Times New Roman" w:cs="Times New Roman"/>
          <w:sz w:val="24"/>
          <w:szCs w:val="24"/>
        </w:rPr>
        <w:t xml:space="preserve"> Proses penyidikan hanya dilakukan </w:t>
      </w:r>
      <w:r w:rsidR="001A476F">
        <w:rPr>
          <w:rFonts w:ascii="Times New Roman" w:hAnsi="Times New Roman" w:cs="Times New Roman"/>
          <w:sz w:val="24"/>
          <w:szCs w:val="24"/>
          <w:lang w:val="id-ID"/>
        </w:rPr>
        <w:t>bila sudah</w:t>
      </w:r>
      <w:r w:rsidRPr="007B2F7D">
        <w:rPr>
          <w:rFonts w:ascii="Times New Roman" w:hAnsi="Times New Roman" w:cs="Times New Roman"/>
          <w:sz w:val="24"/>
          <w:szCs w:val="24"/>
        </w:rPr>
        <w:t xml:space="preserve"> terjadi tindak pidana </w:t>
      </w:r>
      <w:r w:rsidR="001A476F">
        <w:rPr>
          <w:rFonts w:ascii="Times New Roman" w:hAnsi="Times New Roman" w:cs="Times New Roman"/>
          <w:sz w:val="24"/>
          <w:szCs w:val="24"/>
          <w:lang w:val="id-ID"/>
        </w:rPr>
        <w:t>juga</w:t>
      </w:r>
      <w:r w:rsidRPr="007B2F7D">
        <w:rPr>
          <w:rFonts w:ascii="Times New Roman" w:hAnsi="Times New Roman" w:cs="Times New Roman"/>
          <w:sz w:val="24"/>
          <w:szCs w:val="24"/>
        </w:rPr>
        <w:t xml:space="preserve"> dilakukan penyidik yang memiliki kewenangan </w:t>
      </w:r>
      <w:r w:rsidR="001A476F">
        <w:rPr>
          <w:rFonts w:ascii="Times New Roman" w:hAnsi="Times New Roman" w:cs="Times New Roman"/>
          <w:sz w:val="24"/>
          <w:szCs w:val="24"/>
          <w:lang w:val="id-ID"/>
        </w:rPr>
        <w:t>berdasar UU</w:t>
      </w:r>
      <w:r w:rsidRPr="007B2F7D">
        <w:rPr>
          <w:rFonts w:ascii="Times New Roman" w:hAnsi="Times New Roman" w:cs="Times New Roman"/>
          <w:sz w:val="24"/>
          <w:szCs w:val="24"/>
        </w:rPr>
        <w:t xml:space="preserve"> yang berlaku. </w:t>
      </w:r>
      <w:r w:rsidR="001A476F">
        <w:rPr>
          <w:rFonts w:ascii="Times New Roman" w:hAnsi="Times New Roman" w:cs="Times New Roman"/>
          <w:sz w:val="24"/>
          <w:szCs w:val="24"/>
          <w:lang w:val="id-ID"/>
        </w:rPr>
        <w:t>Berdasar</w:t>
      </w:r>
      <w:r w:rsidRPr="007B2F7D">
        <w:rPr>
          <w:rFonts w:ascii="Times New Roman" w:hAnsi="Times New Roman" w:cs="Times New Roman"/>
          <w:sz w:val="24"/>
          <w:szCs w:val="24"/>
        </w:rPr>
        <w:t xml:space="preserve"> UU No</w:t>
      </w:r>
      <w:r w:rsidR="00D31211">
        <w:rPr>
          <w:rFonts w:ascii="Times New Roman" w:hAnsi="Times New Roman" w:cs="Times New Roman"/>
          <w:sz w:val="24"/>
          <w:szCs w:val="24"/>
        </w:rPr>
        <w:t xml:space="preserve"> 2 tahun 2002</w:t>
      </w:r>
      <w:r w:rsidRPr="007B2F7D">
        <w:rPr>
          <w:rFonts w:ascii="Times New Roman" w:hAnsi="Times New Roman" w:cs="Times New Roman"/>
          <w:sz w:val="24"/>
          <w:szCs w:val="24"/>
        </w:rPr>
        <w:t xml:space="preserve">, kepolisian memiliki kualifikasi yang memadai </w:t>
      </w:r>
      <w:r w:rsidR="001A476F">
        <w:rPr>
          <w:rFonts w:ascii="Times New Roman" w:hAnsi="Times New Roman" w:cs="Times New Roman"/>
          <w:sz w:val="24"/>
          <w:szCs w:val="24"/>
          <w:lang w:val="id-ID"/>
        </w:rPr>
        <w:t>guna</w:t>
      </w:r>
      <w:r w:rsidRPr="007B2F7D">
        <w:rPr>
          <w:rFonts w:ascii="Times New Roman" w:hAnsi="Times New Roman" w:cs="Times New Roman"/>
          <w:sz w:val="24"/>
          <w:szCs w:val="24"/>
        </w:rPr>
        <w:t xml:space="preserve"> melakukan investigasi </w:t>
      </w:r>
      <w:r w:rsidR="001A476F">
        <w:rPr>
          <w:rFonts w:ascii="Times New Roman" w:hAnsi="Times New Roman" w:cs="Times New Roman"/>
          <w:sz w:val="24"/>
          <w:szCs w:val="24"/>
          <w:lang w:val="id-ID"/>
        </w:rPr>
        <w:t xml:space="preserve">di </w:t>
      </w:r>
      <w:r w:rsidRPr="007B2F7D">
        <w:rPr>
          <w:rFonts w:ascii="Times New Roman" w:hAnsi="Times New Roman" w:cs="Times New Roman"/>
          <w:sz w:val="24"/>
          <w:szCs w:val="24"/>
        </w:rPr>
        <w:t xml:space="preserve">kasus kriminal. </w:t>
      </w:r>
      <w:proofErr w:type="gramStart"/>
      <w:r w:rsidRPr="007B2F7D">
        <w:rPr>
          <w:rFonts w:ascii="Times New Roman" w:hAnsi="Times New Roman" w:cs="Times New Roman"/>
          <w:sz w:val="24"/>
          <w:szCs w:val="24"/>
        </w:rPr>
        <w:t>Kepolisian Negara Republik Indonesia diatur d</w:t>
      </w:r>
      <w:r w:rsidR="001A476F">
        <w:rPr>
          <w:rFonts w:ascii="Times New Roman" w:hAnsi="Times New Roman" w:cs="Times New Roman"/>
          <w:sz w:val="24"/>
          <w:szCs w:val="24"/>
          <w:lang w:val="id-ID"/>
        </w:rPr>
        <w:t>i</w:t>
      </w:r>
      <w:r w:rsidRPr="007B2F7D">
        <w:rPr>
          <w:rFonts w:ascii="Times New Roman" w:hAnsi="Times New Roman" w:cs="Times New Roman"/>
          <w:sz w:val="24"/>
          <w:szCs w:val="24"/>
        </w:rPr>
        <w:t xml:space="preserve"> Pasal 16 UU No. 2 Tahun 2002.</w:t>
      </w:r>
      <w:proofErr w:type="gramEnd"/>
      <w:r>
        <w:rPr>
          <w:rFonts w:ascii="Times New Roman" w:hAnsi="Times New Roman" w:cs="Times New Roman"/>
          <w:sz w:val="24"/>
          <w:szCs w:val="24"/>
        </w:rPr>
        <w:t xml:space="preserve"> (Rozi, 2023).</w:t>
      </w:r>
    </w:p>
    <w:p w:rsidR="007B2F7D" w:rsidRPr="007B2F7D" w:rsidRDefault="007B2F7D" w:rsidP="007B2F7D">
      <w:pPr>
        <w:pStyle w:val="Body"/>
        <w:spacing w:after="0" w:line="360" w:lineRule="auto"/>
        <w:ind w:firstLine="567"/>
        <w:jc w:val="both"/>
        <w:rPr>
          <w:rFonts w:ascii="Times New Roman" w:hAnsi="Times New Roman" w:cs="Times New Roman"/>
          <w:sz w:val="24"/>
          <w:szCs w:val="24"/>
        </w:rPr>
      </w:pPr>
      <w:r w:rsidRPr="007B2F7D">
        <w:rPr>
          <w:rFonts w:ascii="Times New Roman" w:hAnsi="Times New Roman" w:cs="Times New Roman"/>
          <w:sz w:val="24"/>
          <w:szCs w:val="24"/>
        </w:rPr>
        <w:t>Tindakan yang dilakukan dalam penyidikan meliputi penangkapan, penahanan, penggeledahan, dan penyitaan barang bukti. Selain itu, polisi juga bertugas mencegah orang masuk atau keluar dari tempat kejadian perkara yang dapat mengganggu penyidikan.</w:t>
      </w:r>
      <w:r>
        <w:rPr>
          <w:rFonts w:ascii="Times New Roman" w:hAnsi="Times New Roman" w:cs="Times New Roman"/>
          <w:sz w:val="24"/>
          <w:szCs w:val="24"/>
        </w:rPr>
        <w:t xml:space="preserve"> (Dharma, 2018).</w:t>
      </w:r>
      <w:r w:rsidRPr="007B2F7D">
        <w:rPr>
          <w:rFonts w:ascii="Times New Roman" w:hAnsi="Times New Roman" w:cs="Times New Roman"/>
          <w:sz w:val="24"/>
          <w:szCs w:val="24"/>
        </w:rPr>
        <w:t xml:space="preserve"> Polisi dapat memeriksa orang yang diduga terlibat dalam kasus, memeriksa identitas orang yang mencurigakan, menyita </w:t>
      </w:r>
      <w:r w:rsidR="001A476F">
        <w:rPr>
          <w:rFonts w:ascii="Times New Roman" w:hAnsi="Times New Roman" w:cs="Times New Roman"/>
          <w:sz w:val="24"/>
          <w:szCs w:val="24"/>
          <w:lang w:val="id-ID"/>
        </w:rPr>
        <w:t>juga</w:t>
      </w:r>
      <w:r w:rsidRPr="007B2F7D">
        <w:rPr>
          <w:rFonts w:ascii="Times New Roman" w:hAnsi="Times New Roman" w:cs="Times New Roman"/>
          <w:sz w:val="24"/>
          <w:szCs w:val="24"/>
        </w:rPr>
        <w:t xml:space="preserve"> memeriksa </w:t>
      </w:r>
      <w:proofErr w:type="gramStart"/>
      <w:r w:rsidRPr="007B2F7D">
        <w:rPr>
          <w:rFonts w:ascii="Times New Roman" w:hAnsi="Times New Roman" w:cs="Times New Roman"/>
          <w:sz w:val="24"/>
          <w:szCs w:val="24"/>
        </w:rPr>
        <w:t>surat</w:t>
      </w:r>
      <w:proofErr w:type="gramEnd"/>
      <w:r w:rsidRPr="007B2F7D">
        <w:rPr>
          <w:rFonts w:ascii="Times New Roman" w:hAnsi="Times New Roman" w:cs="Times New Roman"/>
          <w:sz w:val="24"/>
          <w:szCs w:val="24"/>
        </w:rPr>
        <w:t xml:space="preserve"> terkait kasus, memanggil saksi atau</w:t>
      </w:r>
      <w:r w:rsidR="001A476F">
        <w:rPr>
          <w:rFonts w:ascii="Times New Roman" w:hAnsi="Times New Roman" w:cs="Times New Roman"/>
          <w:sz w:val="24"/>
          <w:szCs w:val="24"/>
          <w:lang w:val="id-ID"/>
        </w:rPr>
        <w:t>pun</w:t>
      </w:r>
      <w:r w:rsidRPr="007B2F7D">
        <w:rPr>
          <w:rFonts w:ascii="Times New Roman" w:hAnsi="Times New Roman" w:cs="Times New Roman"/>
          <w:sz w:val="24"/>
          <w:szCs w:val="24"/>
        </w:rPr>
        <w:t xml:space="preserve"> tersangka </w:t>
      </w:r>
      <w:r w:rsidR="001A476F">
        <w:rPr>
          <w:rFonts w:ascii="Times New Roman" w:hAnsi="Times New Roman" w:cs="Times New Roman"/>
          <w:sz w:val="24"/>
          <w:szCs w:val="24"/>
          <w:lang w:val="id-ID"/>
        </w:rPr>
        <w:lastRenderedPageBreak/>
        <w:t>guna</w:t>
      </w:r>
      <w:r w:rsidRPr="007B2F7D">
        <w:rPr>
          <w:rFonts w:ascii="Times New Roman" w:hAnsi="Times New Roman" w:cs="Times New Roman"/>
          <w:sz w:val="24"/>
          <w:szCs w:val="24"/>
        </w:rPr>
        <w:t xml:space="preserve"> diperiksa, serta meminta bantuan ahli dalam penyidikan. </w:t>
      </w:r>
      <w:r w:rsidR="001A476F">
        <w:rPr>
          <w:rFonts w:ascii="Times New Roman" w:hAnsi="Times New Roman" w:cs="Times New Roman"/>
          <w:sz w:val="24"/>
          <w:szCs w:val="24"/>
          <w:lang w:val="id-ID"/>
        </w:rPr>
        <w:t xml:space="preserve">Bila </w:t>
      </w:r>
      <w:r w:rsidRPr="007B2F7D">
        <w:rPr>
          <w:rFonts w:ascii="Times New Roman" w:hAnsi="Times New Roman" w:cs="Times New Roman"/>
          <w:sz w:val="24"/>
          <w:szCs w:val="24"/>
        </w:rPr>
        <w:t xml:space="preserve">sudah cukup bukti, penyidikan dapat dihentikan dan perkara diserahkan kepada penuntut umum. Polisi juga dapat bekerja sama dengan pejabat imigrasi dalam pencegahan atau penanggulangan tindak pidana. Mereka memberi bantuan </w:t>
      </w:r>
      <w:r w:rsidR="001A476F">
        <w:rPr>
          <w:rFonts w:ascii="Times New Roman" w:hAnsi="Times New Roman" w:cs="Times New Roman"/>
          <w:sz w:val="24"/>
          <w:szCs w:val="24"/>
          <w:lang w:val="id-ID"/>
        </w:rPr>
        <w:t>juga</w:t>
      </w:r>
      <w:r w:rsidRPr="007B2F7D">
        <w:rPr>
          <w:rFonts w:ascii="Times New Roman" w:hAnsi="Times New Roman" w:cs="Times New Roman"/>
          <w:sz w:val="24"/>
          <w:szCs w:val="24"/>
        </w:rPr>
        <w:t xml:space="preserve"> petunjuk ke penyidik pegawai negeri sipil, serta menjalankan tindakan lain diizinkan hukum.</w:t>
      </w:r>
      <w:r>
        <w:rPr>
          <w:rFonts w:ascii="Times New Roman" w:hAnsi="Times New Roman" w:cs="Times New Roman"/>
          <w:sz w:val="24"/>
          <w:szCs w:val="24"/>
        </w:rPr>
        <w:t xml:space="preserve"> (Daryanti, 2017).</w:t>
      </w:r>
    </w:p>
    <w:p w:rsidR="007B2F7D" w:rsidRDefault="007B2F7D" w:rsidP="007B2F7D">
      <w:pPr>
        <w:pStyle w:val="Body"/>
        <w:spacing w:after="0" w:line="360" w:lineRule="auto"/>
        <w:ind w:firstLine="567"/>
        <w:jc w:val="both"/>
        <w:rPr>
          <w:rFonts w:ascii="Times New Roman" w:hAnsi="Times New Roman" w:cs="Times New Roman"/>
          <w:sz w:val="24"/>
          <w:szCs w:val="24"/>
        </w:rPr>
      </w:pPr>
      <w:proofErr w:type="gramStart"/>
      <w:r w:rsidRPr="007B2F7D">
        <w:rPr>
          <w:rFonts w:ascii="Times New Roman" w:hAnsi="Times New Roman" w:cs="Times New Roman"/>
          <w:sz w:val="24"/>
          <w:szCs w:val="24"/>
        </w:rPr>
        <w:t xml:space="preserve">Kewenangan penyidikan dimiliki aparat kepolisian selalu mengikuti pedoman dan petunjuk yang diatur dalam Juklak </w:t>
      </w:r>
      <w:r w:rsidR="001A476F">
        <w:rPr>
          <w:rFonts w:ascii="Times New Roman" w:hAnsi="Times New Roman" w:cs="Times New Roman"/>
          <w:sz w:val="24"/>
          <w:szCs w:val="24"/>
          <w:lang w:val="id-ID"/>
        </w:rPr>
        <w:t xml:space="preserve">juga </w:t>
      </w:r>
      <w:r w:rsidRPr="007B2F7D">
        <w:rPr>
          <w:rFonts w:ascii="Times New Roman" w:hAnsi="Times New Roman" w:cs="Times New Roman"/>
          <w:sz w:val="24"/>
          <w:szCs w:val="24"/>
        </w:rPr>
        <w:t xml:space="preserve">Juknis Tahun 2001 </w:t>
      </w:r>
      <w:r w:rsidR="001A476F">
        <w:rPr>
          <w:rFonts w:ascii="Times New Roman" w:hAnsi="Times New Roman" w:cs="Times New Roman"/>
          <w:sz w:val="24"/>
          <w:szCs w:val="24"/>
          <w:lang w:val="id-ID"/>
        </w:rPr>
        <w:t xml:space="preserve">perihal </w:t>
      </w:r>
      <w:r w:rsidRPr="007B2F7D">
        <w:rPr>
          <w:rFonts w:ascii="Times New Roman" w:hAnsi="Times New Roman" w:cs="Times New Roman"/>
          <w:sz w:val="24"/>
          <w:szCs w:val="24"/>
        </w:rPr>
        <w:t>penyidikan.</w:t>
      </w:r>
      <w:proofErr w:type="gramEnd"/>
      <w:r w:rsidRPr="007B2F7D">
        <w:rPr>
          <w:rFonts w:ascii="Times New Roman" w:hAnsi="Times New Roman" w:cs="Times New Roman"/>
          <w:sz w:val="24"/>
          <w:szCs w:val="24"/>
        </w:rPr>
        <w:t xml:space="preserve"> Selama proses penyidikan, semua pihak diharapkan memberi keterangan jelas </w:t>
      </w:r>
      <w:r w:rsidR="001A476F">
        <w:rPr>
          <w:rFonts w:ascii="Times New Roman" w:hAnsi="Times New Roman" w:cs="Times New Roman"/>
          <w:sz w:val="24"/>
          <w:szCs w:val="24"/>
          <w:lang w:val="id-ID"/>
        </w:rPr>
        <w:t>juga</w:t>
      </w:r>
      <w:r w:rsidRPr="007B2F7D">
        <w:rPr>
          <w:rFonts w:ascii="Times New Roman" w:hAnsi="Times New Roman" w:cs="Times New Roman"/>
          <w:sz w:val="24"/>
          <w:szCs w:val="24"/>
        </w:rPr>
        <w:t xml:space="preserve"> akurat tanpa menyembunyikan informasi </w:t>
      </w:r>
      <w:proofErr w:type="gramStart"/>
      <w:r w:rsidRPr="007B2F7D">
        <w:rPr>
          <w:rFonts w:ascii="Times New Roman" w:hAnsi="Times New Roman" w:cs="Times New Roman"/>
          <w:sz w:val="24"/>
          <w:szCs w:val="24"/>
        </w:rPr>
        <w:t>apa</w:t>
      </w:r>
      <w:proofErr w:type="gramEnd"/>
      <w:r w:rsidRPr="007B2F7D">
        <w:rPr>
          <w:rFonts w:ascii="Times New Roman" w:hAnsi="Times New Roman" w:cs="Times New Roman"/>
          <w:sz w:val="24"/>
          <w:szCs w:val="24"/>
        </w:rPr>
        <w:t xml:space="preserve"> pun.</w:t>
      </w:r>
      <w:r w:rsidR="004D6DA9">
        <w:rPr>
          <w:rFonts w:ascii="Times New Roman" w:hAnsi="Times New Roman" w:cs="Times New Roman"/>
          <w:sz w:val="24"/>
          <w:szCs w:val="24"/>
        </w:rPr>
        <w:t xml:space="preserve"> (Fajar, 2015).</w:t>
      </w:r>
      <w:r w:rsidRPr="007B2F7D">
        <w:rPr>
          <w:rFonts w:ascii="Times New Roman" w:hAnsi="Times New Roman" w:cs="Times New Roman"/>
          <w:sz w:val="24"/>
          <w:szCs w:val="24"/>
        </w:rPr>
        <w:t xml:space="preserve"> </w:t>
      </w:r>
      <w:proofErr w:type="gramStart"/>
      <w:r w:rsidRPr="007B2F7D">
        <w:rPr>
          <w:rFonts w:ascii="Times New Roman" w:hAnsi="Times New Roman" w:cs="Times New Roman"/>
          <w:sz w:val="24"/>
          <w:szCs w:val="24"/>
        </w:rPr>
        <w:t xml:space="preserve">Penyelidikan dilakukan untuk mencari kebenaran dalam tindak pidana, </w:t>
      </w:r>
      <w:r w:rsidR="001A476F">
        <w:rPr>
          <w:rFonts w:ascii="Times New Roman" w:hAnsi="Times New Roman" w:cs="Times New Roman"/>
          <w:sz w:val="24"/>
          <w:szCs w:val="24"/>
          <w:lang w:val="id-ID"/>
        </w:rPr>
        <w:t>juga</w:t>
      </w:r>
      <w:r w:rsidRPr="007B2F7D">
        <w:rPr>
          <w:rFonts w:ascii="Times New Roman" w:hAnsi="Times New Roman" w:cs="Times New Roman"/>
          <w:sz w:val="24"/>
          <w:szCs w:val="24"/>
        </w:rPr>
        <w:t xml:space="preserve"> sanksi diberi</w:t>
      </w:r>
      <w:r w:rsidR="001A476F">
        <w:rPr>
          <w:rFonts w:ascii="Times New Roman" w:hAnsi="Times New Roman" w:cs="Times New Roman"/>
          <w:sz w:val="24"/>
          <w:szCs w:val="24"/>
        </w:rPr>
        <w:t xml:space="preserve"> harus</w:t>
      </w:r>
      <w:r w:rsidR="001A476F">
        <w:rPr>
          <w:rFonts w:ascii="Times New Roman" w:hAnsi="Times New Roman" w:cs="Times New Roman"/>
          <w:sz w:val="24"/>
          <w:szCs w:val="24"/>
          <w:lang w:val="id-ID"/>
        </w:rPr>
        <w:t>lah berdasar</w:t>
      </w:r>
      <w:r w:rsidRPr="007B2F7D">
        <w:rPr>
          <w:rFonts w:ascii="Times New Roman" w:hAnsi="Times New Roman" w:cs="Times New Roman"/>
          <w:sz w:val="24"/>
          <w:szCs w:val="24"/>
        </w:rPr>
        <w:t xml:space="preserve"> tingkat kesalahan yang dilakukan.</w:t>
      </w:r>
      <w:proofErr w:type="gramEnd"/>
      <w:r w:rsidRPr="007B2F7D">
        <w:rPr>
          <w:rFonts w:ascii="Times New Roman" w:hAnsi="Times New Roman" w:cs="Times New Roman"/>
          <w:sz w:val="24"/>
          <w:szCs w:val="24"/>
        </w:rPr>
        <w:t xml:space="preserve"> Jika selama penyidikan terdapat tindakan atau pernyataan yang dianggap mencurigakan atau tidak tepat, </w:t>
      </w:r>
      <w:r w:rsidR="001A476F">
        <w:rPr>
          <w:rFonts w:ascii="Times New Roman" w:hAnsi="Times New Roman" w:cs="Times New Roman"/>
          <w:sz w:val="24"/>
          <w:szCs w:val="24"/>
          <w:lang w:val="id-ID"/>
        </w:rPr>
        <w:t>itu</w:t>
      </w:r>
      <w:r w:rsidRPr="007B2F7D">
        <w:rPr>
          <w:rFonts w:ascii="Times New Roman" w:hAnsi="Times New Roman" w:cs="Times New Roman"/>
          <w:sz w:val="24"/>
          <w:szCs w:val="24"/>
        </w:rPr>
        <w:t xml:space="preserve"> dianggap </w:t>
      </w:r>
      <w:r w:rsidR="001A476F">
        <w:rPr>
          <w:rFonts w:ascii="Times New Roman" w:hAnsi="Times New Roman" w:cs="Times New Roman"/>
          <w:sz w:val="24"/>
          <w:szCs w:val="24"/>
          <w:lang w:val="id-ID"/>
        </w:rPr>
        <w:t>menjadi</w:t>
      </w:r>
      <w:r w:rsidRPr="007B2F7D">
        <w:rPr>
          <w:rFonts w:ascii="Times New Roman" w:hAnsi="Times New Roman" w:cs="Times New Roman"/>
          <w:sz w:val="24"/>
          <w:szCs w:val="24"/>
        </w:rPr>
        <w:t xml:space="preserve"> penghambatan keadilan atau</w:t>
      </w:r>
      <w:r w:rsidR="001A476F">
        <w:rPr>
          <w:rFonts w:ascii="Times New Roman" w:hAnsi="Times New Roman" w:cs="Times New Roman"/>
          <w:sz w:val="24"/>
          <w:szCs w:val="24"/>
          <w:lang w:val="id-ID"/>
        </w:rPr>
        <w:t>pun</w:t>
      </w:r>
      <w:r w:rsidRPr="007B2F7D">
        <w:rPr>
          <w:rFonts w:ascii="Times New Roman" w:hAnsi="Times New Roman" w:cs="Times New Roman"/>
          <w:sz w:val="24"/>
          <w:szCs w:val="24"/>
        </w:rPr>
        <w:t xml:space="preserve"> Obstruction of Justice menghambat proses penyidikan.</w:t>
      </w:r>
      <w:r>
        <w:rPr>
          <w:rFonts w:ascii="Times New Roman" w:hAnsi="Times New Roman" w:cs="Times New Roman"/>
          <w:sz w:val="24"/>
          <w:szCs w:val="24"/>
        </w:rPr>
        <w:t xml:space="preserve"> (Marpaung, 2009).</w:t>
      </w:r>
    </w:p>
    <w:p w:rsidR="004D6DA9" w:rsidRPr="004D6DA9" w:rsidRDefault="004D6DA9" w:rsidP="004D6DA9">
      <w:pPr>
        <w:pStyle w:val="Body"/>
        <w:spacing w:after="0" w:line="360" w:lineRule="auto"/>
        <w:ind w:firstLine="567"/>
        <w:jc w:val="both"/>
        <w:rPr>
          <w:rFonts w:ascii="Times New Roman" w:hAnsi="Times New Roman" w:cs="Times New Roman"/>
          <w:sz w:val="24"/>
          <w:szCs w:val="24"/>
        </w:rPr>
      </w:pPr>
      <w:proofErr w:type="gramStart"/>
      <w:r w:rsidRPr="004D6DA9">
        <w:rPr>
          <w:rFonts w:ascii="Times New Roman" w:hAnsi="Times New Roman" w:cs="Times New Roman"/>
          <w:sz w:val="24"/>
          <w:szCs w:val="24"/>
        </w:rPr>
        <w:t xml:space="preserve">Dalam sebuah kasus tindak pidana, keberhasilan pembuktian </w:t>
      </w:r>
      <w:r w:rsidR="001A476F">
        <w:rPr>
          <w:rFonts w:ascii="Times New Roman" w:hAnsi="Times New Roman" w:cs="Times New Roman"/>
          <w:sz w:val="24"/>
          <w:szCs w:val="24"/>
          <w:lang w:val="id-ID"/>
        </w:rPr>
        <w:t xml:space="preserve">bisa </w:t>
      </w:r>
      <w:r w:rsidRPr="004D6DA9">
        <w:rPr>
          <w:rFonts w:ascii="Times New Roman" w:hAnsi="Times New Roman" w:cs="Times New Roman"/>
          <w:sz w:val="24"/>
          <w:szCs w:val="24"/>
        </w:rPr>
        <w:t>sulit jika keterangan dari saksi</w:t>
      </w:r>
      <w:r w:rsidR="001A476F">
        <w:rPr>
          <w:rFonts w:ascii="Times New Roman" w:hAnsi="Times New Roman" w:cs="Times New Roman"/>
          <w:sz w:val="24"/>
          <w:szCs w:val="24"/>
          <w:lang w:val="id-ID"/>
        </w:rPr>
        <w:t xml:space="preserve"> juga</w:t>
      </w:r>
      <w:r w:rsidRPr="004D6DA9">
        <w:rPr>
          <w:rFonts w:ascii="Times New Roman" w:hAnsi="Times New Roman" w:cs="Times New Roman"/>
          <w:sz w:val="24"/>
          <w:szCs w:val="24"/>
        </w:rPr>
        <w:t xml:space="preserve"> pelaku tidak jelas.</w:t>
      </w:r>
      <w:proofErr w:type="gramEnd"/>
      <w:r w:rsidRPr="004D6DA9">
        <w:rPr>
          <w:rFonts w:ascii="Times New Roman" w:hAnsi="Times New Roman" w:cs="Times New Roman"/>
          <w:sz w:val="24"/>
          <w:szCs w:val="24"/>
        </w:rPr>
        <w:t xml:space="preserve"> </w:t>
      </w:r>
      <w:r w:rsidR="001A476F">
        <w:rPr>
          <w:rFonts w:ascii="Times New Roman" w:hAnsi="Times New Roman" w:cs="Times New Roman"/>
          <w:sz w:val="24"/>
          <w:szCs w:val="24"/>
          <w:lang w:val="id-ID"/>
        </w:rPr>
        <w:t>Demikian</w:t>
      </w:r>
      <w:r w:rsidRPr="004D6DA9">
        <w:rPr>
          <w:rFonts w:ascii="Times New Roman" w:hAnsi="Times New Roman" w:cs="Times New Roman"/>
          <w:sz w:val="24"/>
          <w:szCs w:val="24"/>
        </w:rPr>
        <w:t>, saksi harus</w:t>
      </w:r>
      <w:r w:rsidR="001A476F">
        <w:rPr>
          <w:rFonts w:ascii="Times New Roman" w:hAnsi="Times New Roman" w:cs="Times New Roman"/>
          <w:sz w:val="24"/>
          <w:szCs w:val="24"/>
          <w:lang w:val="id-ID"/>
        </w:rPr>
        <w:t>lah</w:t>
      </w:r>
      <w:r w:rsidRPr="004D6DA9">
        <w:rPr>
          <w:rFonts w:ascii="Times New Roman" w:hAnsi="Times New Roman" w:cs="Times New Roman"/>
          <w:sz w:val="24"/>
          <w:szCs w:val="24"/>
        </w:rPr>
        <w:t xml:space="preserve"> memberi keterangan akurat tentang peristiwa mereka saksikan, dengar, dan alami.</w:t>
      </w:r>
      <w:r>
        <w:rPr>
          <w:rFonts w:ascii="Times New Roman" w:hAnsi="Times New Roman" w:cs="Times New Roman"/>
          <w:sz w:val="24"/>
          <w:szCs w:val="24"/>
        </w:rPr>
        <w:t xml:space="preserve"> (Manalu, 2015).</w:t>
      </w:r>
      <w:r w:rsidRPr="004D6DA9">
        <w:rPr>
          <w:rFonts w:ascii="Times New Roman" w:hAnsi="Times New Roman" w:cs="Times New Roman"/>
          <w:sz w:val="24"/>
          <w:szCs w:val="24"/>
        </w:rPr>
        <w:t xml:space="preserve"> </w:t>
      </w:r>
      <w:proofErr w:type="gramStart"/>
      <w:r w:rsidRPr="004D6DA9">
        <w:rPr>
          <w:rFonts w:ascii="Times New Roman" w:hAnsi="Times New Roman" w:cs="Times New Roman"/>
          <w:sz w:val="24"/>
          <w:szCs w:val="24"/>
        </w:rPr>
        <w:t xml:space="preserve">Keterangan tersebut perlu didukung dengan alasan atau bukti </w:t>
      </w:r>
      <w:r w:rsidR="001A476F">
        <w:rPr>
          <w:rFonts w:ascii="Times New Roman" w:hAnsi="Times New Roman" w:cs="Times New Roman"/>
          <w:sz w:val="24"/>
          <w:szCs w:val="24"/>
        </w:rPr>
        <w:t xml:space="preserve">relevan </w:t>
      </w:r>
      <w:r w:rsidR="001A476F">
        <w:rPr>
          <w:rFonts w:ascii="Times New Roman" w:hAnsi="Times New Roman" w:cs="Times New Roman"/>
          <w:sz w:val="24"/>
          <w:szCs w:val="24"/>
          <w:lang w:val="id-ID"/>
        </w:rPr>
        <w:t>guna</w:t>
      </w:r>
      <w:r w:rsidR="001A476F" w:rsidRPr="001A476F">
        <w:rPr>
          <w:rFonts w:ascii="Times New Roman" w:hAnsi="Times New Roman" w:cs="Times New Roman"/>
          <w:sz w:val="24"/>
          <w:szCs w:val="24"/>
        </w:rPr>
        <w:t xml:space="preserve"> mendapatkan kepercayaan dari pengadilan.</w:t>
      </w:r>
      <w:proofErr w:type="gramEnd"/>
      <w:r w:rsidR="001A476F" w:rsidRPr="001A476F">
        <w:rPr>
          <w:rFonts w:ascii="Times New Roman" w:hAnsi="Times New Roman" w:cs="Times New Roman"/>
          <w:sz w:val="24"/>
          <w:szCs w:val="24"/>
        </w:rPr>
        <w:t xml:space="preserve"> </w:t>
      </w:r>
      <w:r w:rsidR="001A476F">
        <w:rPr>
          <w:rFonts w:ascii="Times New Roman" w:hAnsi="Times New Roman" w:cs="Times New Roman"/>
          <w:sz w:val="24"/>
          <w:szCs w:val="24"/>
          <w:lang w:val="id-ID"/>
        </w:rPr>
        <w:t>T</w:t>
      </w:r>
      <w:r w:rsidR="001A476F" w:rsidRPr="001A476F">
        <w:rPr>
          <w:rFonts w:ascii="Times New Roman" w:hAnsi="Times New Roman" w:cs="Times New Roman"/>
          <w:sz w:val="24"/>
          <w:szCs w:val="24"/>
        </w:rPr>
        <w:t>iap saksi harus</w:t>
      </w:r>
      <w:r w:rsidR="001A476F">
        <w:rPr>
          <w:rFonts w:ascii="Times New Roman" w:hAnsi="Times New Roman" w:cs="Times New Roman"/>
          <w:sz w:val="24"/>
          <w:szCs w:val="24"/>
          <w:lang w:val="id-ID"/>
        </w:rPr>
        <w:t>lah</w:t>
      </w:r>
      <w:r w:rsidR="001A476F" w:rsidRPr="001A476F">
        <w:rPr>
          <w:rFonts w:ascii="Times New Roman" w:hAnsi="Times New Roman" w:cs="Times New Roman"/>
          <w:sz w:val="24"/>
          <w:szCs w:val="24"/>
        </w:rPr>
        <w:t xml:space="preserve"> bersumpah atau</w:t>
      </w:r>
      <w:r w:rsidR="001A476F">
        <w:rPr>
          <w:rFonts w:ascii="Times New Roman" w:hAnsi="Times New Roman" w:cs="Times New Roman"/>
          <w:sz w:val="24"/>
          <w:szCs w:val="24"/>
          <w:lang w:val="id-ID"/>
        </w:rPr>
        <w:t>pun</w:t>
      </w:r>
      <w:r w:rsidR="001A476F" w:rsidRPr="001A476F">
        <w:rPr>
          <w:rFonts w:ascii="Times New Roman" w:hAnsi="Times New Roman" w:cs="Times New Roman"/>
          <w:sz w:val="24"/>
          <w:szCs w:val="24"/>
        </w:rPr>
        <w:t xml:space="preserve"> berjanji </w:t>
      </w:r>
      <w:r w:rsidR="001A476F">
        <w:rPr>
          <w:rFonts w:ascii="Times New Roman" w:hAnsi="Times New Roman" w:cs="Times New Roman"/>
          <w:sz w:val="24"/>
          <w:szCs w:val="24"/>
          <w:lang w:val="id-ID"/>
        </w:rPr>
        <w:t>guna</w:t>
      </w:r>
      <w:r w:rsidR="001A476F" w:rsidRPr="001A476F">
        <w:rPr>
          <w:rFonts w:ascii="Times New Roman" w:hAnsi="Times New Roman" w:cs="Times New Roman"/>
          <w:sz w:val="24"/>
          <w:szCs w:val="24"/>
        </w:rPr>
        <w:t xml:space="preserve"> jujur ​​selama persidangan </w:t>
      </w:r>
      <w:r w:rsidR="001A476F">
        <w:rPr>
          <w:rFonts w:ascii="Times New Roman" w:hAnsi="Times New Roman" w:cs="Times New Roman"/>
          <w:sz w:val="24"/>
          <w:szCs w:val="24"/>
          <w:lang w:val="id-ID"/>
        </w:rPr>
        <w:t>berdasar</w:t>
      </w:r>
      <w:r w:rsidR="001A476F">
        <w:rPr>
          <w:rFonts w:ascii="Times New Roman" w:hAnsi="Times New Roman" w:cs="Times New Roman"/>
          <w:sz w:val="24"/>
          <w:szCs w:val="24"/>
        </w:rPr>
        <w:t xml:space="preserve"> </w:t>
      </w:r>
      <w:r w:rsidR="001A476F" w:rsidRPr="001A476F">
        <w:rPr>
          <w:rFonts w:ascii="Times New Roman" w:hAnsi="Times New Roman" w:cs="Times New Roman"/>
          <w:sz w:val="24"/>
          <w:szCs w:val="24"/>
        </w:rPr>
        <w:t xml:space="preserve">keyakinan agamanya. </w:t>
      </w:r>
      <w:proofErr w:type="gramStart"/>
      <w:r w:rsidR="001A476F" w:rsidRPr="001A476F">
        <w:rPr>
          <w:rFonts w:ascii="Times New Roman" w:hAnsi="Times New Roman" w:cs="Times New Roman"/>
          <w:sz w:val="24"/>
          <w:szCs w:val="24"/>
        </w:rPr>
        <w:t xml:space="preserve">Selain itu, tugas </w:t>
      </w:r>
      <w:r w:rsidR="001A476F">
        <w:rPr>
          <w:rFonts w:ascii="Times New Roman" w:hAnsi="Times New Roman" w:cs="Times New Roman"/>
          <w:sz w:val="24"/>
          <w:szCs w:val="24"/>
          <w:lang w:val="id-ID"/>
        </w:rPr>
        <w:t>JusticeCollaborator</w:t>
      </w:r>
      <w:r w:rsidR="001A476F" w:rsidRPr="001A476F">
        <w:rPr>
          <w:rFonts w:ascii="Times New Roman" w:hAnsi="Times New Roman" w:cs="Times New Roman"/>
          <w:sz w:val="24"/>
          <w:szCs w:val="24"/>
        </w:rPr>
        <w:t xml:space="preserve"> penting </w:t>
      </w:r>
      <w:r w:rsidR="001A476F">
        <w:rPr>
          <w:rFonts w:ascii="Times New Roman" w:hAnsi="Times New Roman" w:cs="Times New Roman"/>
          <w:sz w:val="24"/>
          <w:szCs w:val="24"/>
          <w:lang w:val="id-ID"/>
        </w:rPr>
        <w:t>guna</w:t>
      </w:r>
      <w:r w:rsidR="001A476F" w:rsidRPr="001A476F">
        <w:rPr>
          <w:rFonts w:ascii="Times New Roman" w:hAnsi="Times New Roman" w:cs="Times New Roman"/>
          <w:sz w:val="24"/>
          <w:szCs w:val="24"/>
        </w:rPr>
        <w:t xml:space="preserve"> mengungkap tindakan kriminal, di mana tersangka bukan pelaku utamanya </w:t>
      </w:r>
      <w:r w:rsidR="001A476F">
        <w:rPr>
          <w:rFonts w:ascii="Times New Roman" w:hAnsi="Times New Roman" w:cs="Times New Roman"/>
          <w:sz w:val="24"/>
          <w:szCs w:val="24"/>
          <w:lang w:val="id-ID"/>
        </w:rPr>
        <w:t>bisa</w:t>
      </w:r>
      <w:r w:rsidR="001A476F" w:rsidRPr="001A476F">
        <w:rPr>
          <w:rFonts w:ascii="Times New Roman" w:hAnsi="Times New Roman" w:cs="Times New Roman"/>
          <w:sz w:val="24"/>
          <w:szCs w:val="24"/>
        </w:rPr>
        <w:t xml:space="preserve"> membantu mengungkap asosiasi </w:t>
      </w:r>
      <w:r w:rsidR="001A476F">
        <w:rPr>
          <w:rFonts w:ascii="Times New Roman" w:hAnsi="Times New Roman" w:cs="Times New Roman"/>
          <w:sz w:val="24"/>
          <w:szCs w:val="24"/>
        </w:rPr>
        <w:t>kelompok terlibat</w:t>
      </w:r>
      <w:r w:rsidRPr="004D6DA9">
        <w:rPr>
          <w:rFonts w:ascii="Times New Roman" w:hAnsi="Times New Roman" w:cs="Times New Roman"/>
          <w:sz w:val="24"/>
          <w:szCs w:val="24"/>
        </w:rPr>
        <w:t xml:space="preserve"> d</w:t>
      </w:r>
      <w:r w:rsidR="001A476F">
        <w:rPr>
          <w:rFonts w:ascii="Times New Roman" w:hAnsi="Times New Roman" w:cs="Times New Roman"/>
          <w:sz w:val="24"/>
          <w:szCs w:val="24"/>
          <w:lang w:val="id-ID"/>
        </w:rPr>
        <w:t xml:space="preserve">i </w:t>
      </w:r>
      <w:r w:rsidRPr="004D6DA9">
        <w:rPr>
          <w:rFonts w:ascii="Times New Roman" w:hAnsi="Times New Roman" w:cs="Times New Roman"/>
          <w:sz w:val="24"/>
          <w:szCs w:val="24"/>
        </w:rPr>
        <w:t xml:space="preserve">kejahatan </w:t>
      </w:r>
      <w:r w:rsidR="001A476F">
        <w:rPr>
          <w:rFonts w:ascii="Times New Roman" w:hAnsi="Times New Roman" w:cs="Times New Roman"/>
          <w:sz w:val="24"/>
          <w:szCs w:val="24"/>
          <w:lang w:val="id-ID"/>
        </w:rPr>
        <w:t>itu</w:t>
      </w:r>
      <w:r w:rsidRPr="004D6DA9">
        <w:rPr>
          <w:rFonts w:ascii="Times New Roman" w:hAnsi="Times New Roman" w:cs="Times New Roman"/>
          <w:sz w:val="24"/>
          <w:szCs w:val="24"/>
        </w:rPr>
        <w:t>.</w:t>
      </w:r>
      <w:proofErr w:type="gramEnd"/>
      <w:r>
        <w:rPr>
          <w:rFonts w:ascii="Times New Roman" w:hAnsi="Times New Roman" w:cs="Times New Roman"/>
          <w:sz w:val="24"/>
          <w:szCs w:val="24"/>
        </w:rPr>
        <w:t xml:space="preserve"> (Prakoso, 1987).</w:t>
      </w:r>
    </w:p>
    <w:p w:rsidR="004D6DA9" w:rsidRPr="004D6DA9" w:rsidRDefault="001A476F" w:rsidP="004D6DA9">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UU</w:t>
      </w:r>
      <w:r>
        <w:rPr>
          <w:rFonts w:ascii="Times New Roman" w:hAnsi="Times New Roman" w:cs="Times New Roman"/>
          <w:sz w:val="24"/>
          <w:szCs w:val="24"/>
        </w:rPr>
        <w:t xml:space="preserve"> mewajibkan saksi untuk member</w:t>
      </w:r>
      <w:r>
        <w:rPr>
          <w:rFonts w:ascii="Times New Roman" w:hAnsi="Times New Roman" w:cs="Times New Roman"/>
          <w:sz w:val="24"/>
          <w:szCs w:val="24"/>
          <w:lang w:val="id-ID"/>
        </w:rPr>
        <w:t xml:space="preserve"> </w:t>
      </w:r>
      <w:r w:rsidR="004D6DA9" w:rsidRPr="004D6DA9">
        <w:rPr>
          <w:rFonts w:ascii="Times New Roman" w:hAnsi="Times New Roman" w:cs="Times New Roman"/>
          <w:sz w:val="24"/>
          <w:szCs w:val="24"/>
        </w:rPr>
        <w:t xml:space="preserve">keterangan akurat </w:t>
      </w:r>
      <w:r>
        <w:rPr>
          <w:rFonts w:ascii="Times New Roman" w:hAnsi="Times New Roman" w:cs="Times New Roman"/>
          <w:sz w:val="24"/>
          <w:szCs w:val="24"/>
          <w:lang w:val="id-ID"/>
        </w:rPr>
        <w:t>juga</w:t>
      </w:r>
      <w:r w:rsidR="004D6DA9" w:rsidRPr="004D6DA9">
        <w:rPr>
          <w:rFonts w:ascii="Times New Roman" w:hAnsi="Times New Roman" w:cs="Times New Roman"/>
          <w:sz w:val="24"/>
          <w:szCs w:val="24"/>
        </w:rPr>
        <w:t xml:space="preserve"> meyakinkan. </w:t>
      </w:r>
      <w:proofErr w:type="gramStart"/>
      <w:r w:rsidR="004D6DA9" w:rsidRPr="004D6DA9">
        <w:rPr>
          <w:rFonts w:ascii="Times New Roman" w:hAnsi="Times New Roman" w:cs="Times New Roman"/>
          <w:sz w:val="24"/>
          <w:szCs w:val="24"/>
        </w:rPr>
        <w:t xml:space="preserve">Namun, ada kemungkinan saksi terpengaruh motif </w:t>
      </w:r>
      <w:r w:rsidRPr="001A476F">
        <w:rPr>
          <w:rFonts w:ascii="Times New Roman" w:hAnsi="Times New Roman" w:cs="Times New Roman"/>
          <w:sz w:val="24"/>
          <w:szCs w:val="24"/>
        </w:rPr>
        <w:t>yang tidak jelas dengan otoritas yang ditunjuk atau</w:t>
      </w:r>
      <w:r>
        <w:rPr>
          <w:rFonts w:ascii="Times New Roman" w:hAnsi="Times New Roman" w:cs="Times New Roman"/>
          <w:sz w:val="24"/>
          <w:szCs w:val="24"/>
          <w:lang w:val="id-ID"/>
        </w:rPr>
        <w:t>pun</w:t>
      </w:r>
      <w:r w:rsidRPr="001A476F">
        <w:rPr>
          <w:rFonts w:ascii="Times New Roman" w:hAnsi="Times New Roman" w:cs="Times New Roman"/>
          <w:sz w:val="24"/>
          <w:szCs w:val="24"/>
        </w:rPr>
        <w:t xml:space="preserve"> memiliki kepentingan individu atas situasi yang </w:t>
      </w:r>
      <w:r>
        <w:rPr>
          <w:rFonts w:ascii="Times New Roman" w:hAnsi="Times New Roman" w:cs="Times New Roman"/>
          <w:sz w:val="24"/>
          <w:szCs w:val="24"/>
          <w:lang w:val="id-ID"/>
        </w:rPr>
        <w:t xml:space="preserve">tengah </w:t>
      </w:r>
      <w:r w:rsidRPr="001A476F">
        <w:rPr>
          <w:rFonts w:ascii="Times New Roman" w:hAnsi="Times New Roman" w:cs="Times New Roman"/>
          <w:sz w:val="24"/>
          <w:szCs w:val="24"/>
        </w:rPr>
        <w:t xml:space="preserve">diupayakan, yang </w:t>
      </w:r>
      <w:r>
        <w:rPr>
          <w:rFonts w:ascii="Times New Roman" w:hAnsi="Times New Roman" w:cs="Times New Roman"/>
          <w:sz w:val="24"/>
          <w:szCs w:val="24"/>
          <w:lang w:val="id-ID"/>
        </w:rPr>
        <w:t>bisa</w:t>
      </w:r>
      <w:r w:rsidRPr="001A476F">
        <w:rPr>
          <w:rFonts w:ascii="Times New Roman" w:hAnsi="Times New Roman" w:cs="Times New Roman"/>
          <w:sz w:val="24"/>
          <w:szCs w:val="24"/>
        </w:rPr>
        <w:t xml:space="preserve"> membuat mereka member</w:t>
      </w:r>
      <w:r>
        <w:rPr>
          <w:rFonts w:ascii="Times New Roman" w:hAnsi="Times New Roman" w:cs="Times New Roman"/>
          <w:sz w:val="24"/>
          <w:szCs w:val="24"/>
          <w:lang w:val="id-ID"/>
        </w:rPr>
        <w:t>i</w:t>
      </w:r>
      <w:r w:rsidRPr="001A476F">
        <w:rPr>
          <w:rFonts w:ascii="Times New Roman" w:hAnsi="Times New Roman" w:cs="Times New Roman"/>
          <w:sz w:val="24"/>
          <w:szCs w:val="24"/>
        </w:rPr>
        <w:t xml:space="preserve"> data yang salah </w:t>
      </w:r>
      <w:r>
        <w:rPr>
          <w:rFonts w:ascii="Times New Roman" w:hAnsi="Times New Roman" w:cs="Times New Roman"/>
          <w:sz w:val="24"/>
          <w:szCs w:val="24"/>
          <w:lang w:val="id-ID"/>
        </w:rPr>
        <w:t xml:space="preserve">juga </w:t>
      </w:r>
      <w:r w:rsidRPr="001A476F">
        <w:rPr>
          <w:rFonts w:ascii="Times New Roman" w:hAnsi="Times New Roman" w:cs="Times New Roman"/>
          <w:sz w:val="24"/>
          <w:szCs w:val="24"/>
        </w:rPr>
        <w:t>menggagalkan interaksi hukum.</w:t>
      </w:r>
      <w:proofErr w:type="gramEnd"/>
      <w:r w:rsidRPr="001A476F">
        <w:rPr>
          <w:rFonts w:ascii="Times New Roman" w:hAnsi="Times New Roman" w:cs="Times New Roman"/>
          <w:sz w:val="24"/>
          <w:szCs w:val="24"/>
        </w:rPr>
        <w:t xml:space="preserve"> </w:t>
      </w:r>
      <w:proofErr w:type="gramStart"/>
      <w:r w:rsidRPr="001A476F">
        <w:rPr>
          <w:rFonts w:ascii="Times New Roman" w:hAnsi="Times New Roman" w:cs="Times New Roman"/>
          <w:sz w:val="24"/>
          <w:szCs w:val="24"/>
        </w:rPr>
        <w:t xml:space="preserve">Orang umumnya mewakili keuntungan mereka </w:t>
      </w:r>
      <w:r w:rsidRPr="001A476F">
        <w:rPr>
          <w:rFonts w:ascii="Times New Roman" w:hAnsi="Times New Roman" w:cs="Times New Roman"/>
          <w:sz w:val="24"/>
          <w:szCs w:val="24"/>
        </w:rPr>
        <w:lastRenderedPageBreak/>
        <w:t>sendiri</w:t>
      </w:r>
      <w:r w:rsidR="004D6DA9" w:rsidRPr="004D6DA9">
        <w:rPr>
          <w:rFonts w:ascii="Times New Roman" w:hAnsi="Times New Roman" w:cs="Times New Roman"/>
          <w:sz w:val="24"/>
          <w:szCs w:val="24"/>
        </w:rPr>
        <w:t>, oleh karena itu diperlukan sarana pemaksaan untuk mencegah tindakan semacam itu.</w:t>
      </w:r>
      <w:proofErr w:type="gramEnd"/>
      <w:r w:rsidR="004D6DA9" w:rsidRPr="004D6DA9">
        <w:rPr>
          <w:rFonts w:ascii="Times New Roman" w:hAnsi="Times New Roman" w:cs="Times New Roman"/>
          <w:sz w:val="24"/>
          <w:szCs w:val="24"/>
        </w:rPr>
        <w:t xml:space="preserve"> Setiap orang yang melanggar hukum dan terbukti bersalah dalam proses peradilan akan dianggap sebagai pelaku tindak pidana dan akan dikenai sanksi pidana yang sesuai dengan kejahatan yang mereka lakukan.</w:t>
      </w:r>
      <w:r w:rsidR="004D6DA9">
        <w:rPr>
          <w:rFonts w:ascii="Times New Roman" w:hAnsi="Times New Roman" w:cs="Times New Roman"/>
          <w:sz w:val="24"/>
          <w:szCs w:val="24"/>
        </w:rPr>
        <w:t xml:space="preserve"> (Gareda, 2015).</w:t>
      </w:r>
    </w:p>
    <w:bookmarkEnd w:id="2"/>
    <w:p w:rsidR="00231B39" w:rsidRDefault="00B20188" w:rsidP="00231B39">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w:t>
      </w:r>
      <w:r w:rsidR="00231B39">
        <w:rPr>
          <w:rFonts w:ascii="Times New Roman" w:hAnsi="Times New Roman" w:cs="Times New Roman"/>
          <w:sz w:val="24"/>
          <w:szCs w:val="24"/>
        </w:rPr>
        <w:t xml:space="preserve"> uraian pendahuluan di atas</w:t>
      </w:r>
      <w:r w:rsidR="001A476F">
        <w:rPr>
          <w:rFonts w:ascii="Times New Roman" w:hAnsi="Times New Roman" w:cs="Times New Roman"/>
          <w:sz w:val="24"/>
          <w:szCs w:val="24"/>
          <w:lang w:val="id-ID"/>
        </w:rPr>
        <w:t>,</w:t>
      </w:r>
      <w:r w:rsidR="00231B39">
        <w:rPr>
          <w:rFonts w:ascii="Times New Roman" w:hAnsi="Times New Roman" w:cs="Times New Roman"/>
          <w:sz w:val="24"/>
          <w:szCs w:val="24"/>
        </w:rPr>
        <w:t xml:space="preserve"> penulis tertarik untuk </w:t>
      </w:r>
      <w:bookmarkStart w:id="3" w:name="_Hlk137687169"/>
      <w:r w:rsidR="00231B39">
        <w:rPr>
          <w:rFonts w:ascii="Times New Roman" w:hAnsi="Times New Roman" w:cs="Times New Roman"/>
          <w:sz w:val="24"/>
          <w:szCs w:val="24"/>
        </w:rPr>
        <w:t>mengaalisis</w:t>
      </w:r>
      <w:r w:rsidR="005314CE">
        <w:rPr>
          <w:rFonts w:ascii="Times New Roman" w:hAnsi="Times New Roman" w:cs="Times New Roman"/>
          <w:sz w:val="24"/>
          <w:szCs w:val="24"/>
        </w:rPr>
        <w:t xml:space="preserve"> </w:t>
      </w:r>
      <w:bookmarkStart w:id="4" w:name="_Hlk139885845"/>
      <w:r w:rsidR="004D6DA9">
        <w:rPr>
          <w:rFonts w:ascii="Times New Roman" w:hAnsi="Times New Roman" w:cs="Times New Roman"/>
          <w:sz w:val="24"/>
          <w:szCs w:val="24"/>
        </w:rPr>
        <w:t>sanksi pidana bagi pelaku menghalangi penyidikan</w:t>
      </w:r>
      <w:r>
        <w:rPr>
          <w:rFonts w:ascii="Times New Roman" w:hAnsi="Times New Roman" w:cs="Times New Roman"/>
          <w:sz w:val="24"/>
          <w:szCs w:val="24"/>
        </w:rPr>
        <w:t xml:space="preserve"> </w:t>
      </w:r>
      <w:bookmarkEnd w:id="4"/>
      <w:r w:rsidR="00FB1DDE">
        <w:rPr>
          <w:rFonts w:ascii="Times New Roman" w:hAnsi="Times New Roman" w:cs="Times New Roman"/>
          <w:sz w:val="24"/>
          <w:szCs w:val="24"/>
          <w:lang w:val="id-ID"/>
        </w:rPr>
        <w:t>ber</w:t>
      </w:r>
      <w:r w:rsidR="00231B39">
        <w:rPr>
          <w:rFonts w:ascii="Times New Roman" w:hAnsi="Times New Roman" w:cs="Times New Roman"/>
          <w:sz w:val="24"/>
          <w:szCs w:val="24"/>
        </w:rPr>
        <w:t xml:space="preserve">judul </w:t>
      </w:r>
      <w:bookmarkStart w:id="5" w:name="_Hlk139891598"/>
      <w:bookmarkStart w:id="6" w:name="_Hlk139527455"/>
      <w:r w:rsidR="00FB1DDE" w:rsidRPr="00FB1DDE">
        <w:rPr>
          <w:rFonts w:ascii="Times New Roman" w:hAnsi="Times New Roman" w:cs="Times New Roman"/>
          <w:b/>
          <w:sz w:val="24"/>
          <w:szCs w:val="24"/>
          <w:lang w:val="id-ID"/>
        </w:rPr>
        <w:t>“</w:t>
      </w:r>
      <w:r w:rsidR="004D6DA9" w:rsidRPr="004D6DA9">
        <w:rPr>
          <w:rFonts w:ascii="Times New Roman" w:hAnsi="Times New Roman" w:cs="Times New Roman"/>
          <w:b/>
          <w:bCs/>
          <w:sz w:val="24"/>
          <w:szCs w:val="24"/>
        </w:rPr>
        <w:t>Pertanggungjawaban Pidana Bagi Pelaku Yang Menghalangi Penyidikan Dalam Perspektif Hukum Positif</w:t>
      </w:r>
      <w:r w:rsidR="00FB1DDE">
        <w:rPr>
          <w:rFonts w:ascii="Times New Roman" w:hAnsi="Times New Roman" w:cs="Times New Roman"/>
          <w:b/>
          <w:bCs/>
          <w:sz w:val="24"/>
          <w:szCs w:val="24"/>
          <w:lang w:val="id-ID"/>
        </w:rPr>
        <w:t>”</w:t>
      </w:r>
      <w:r w:rsidR="005314CE" w:rsidRPr="005314CE">
        <w:rPr>
          <w:rFonts w:ascii="Times New Roman" w:hAnsi="Times New Roman" w:cs="Times New Roman"/>
          <w:b/>
          <w:bCs/>
          <w:sz w:val="24"/>
          <w:szCs w:val="24"/>
        </w:rPr>
        <w:t>.</w:t>
      </w:r>
      <w:bookmarkEnd w:id="3"/>
      <w:proofErr w:type="gramEnd"/>
      <w:r w:rsidR="005314CE">
        <w:rPr>
          <w:rFonts w:ascii="Times New Roman" w:hAnsi="Times New Roman" w:cs="Times New Roman"/>
          <w:b/>
          <w:bCs/>
          <w:sz w:val="24"/>
          <w:szCs w:val="24"/>
        </w:rPr>
        <w:t xml:space="preserve"> </w:t>
      </w:r>
      <w:r w:rsidR="00231B39" w:rsidRPr="00B20188">
        <w:rPr>
          <w:rFonts w:ascii="Times New Roman" w:hAnsi="Times New Roman" w:cs="Times New Roman"/>
          <w:sz w:val="24"/>
          <w:szCs w:val="24"/>
        </w:rPr>
        <w:t xml:space="preserve">Dengan rumusan masalah </w:t>
      </w:r>
      <w:proofErr w:type="gramStart"/>
      <w:r w:rsidR="00FB1DDE">
        <w:rPr>
          <w:rFonts w:ascii="Times New Roman" w:hAnsi="Times New Roman" w:cs="Times New Roman"/>
          <w:sz w:val="24"/>
          <w:szCs w:val="24"/>
          <w:lang w:val="id-ID"/>
        </w:rPr>
        <w:t>ialah</w:t>
      </w:r>
      <w:r w:rsidR="00231B39" w:rsidRPr="00B20188">
        <w:rPr>
          <w:rFonts w:ascii="Times New Roman" w:hAnsi="Times New Roman" w:cs="Times New Roman"/>
          <w:sz w:val="24"/>
          <w:szCs w:val="24"/>
        </w:rPr>
        <w:t xml:space="preserve"> :</w:t>
      </w:r>
      <w:proofErr w:type="gramEnd"/>
    </w:p>
    <w:p w:rsidR="00D43CCC" w:rsidRDefault="00231B39" w:rsidP="00D43CCC">
      <w:pPr>
        <w:pStyle w:val="Body"/>
        <w:numPr>
          <w:ilvl w:val="0"/>
          <w:numId w:val="11"/>
        </w:numPr>
        <w:spacing w:after="0" w:line="360" w:lineRule="auto"/>
        <w:jc w:val="both"/>
        <w:rPr>
          <w:rFonts w:ascii="Times New Roman" w:hAnsi="Times New Roman" w:cs="Times New Roman"/>
          <w:sz w:val="24"/>
          <w:szCs w:val="24"/>
        </w:rPr>
      </w:pPr>
      <w:bookmarkStart w:id="7" w:name="_Hlk137609638"/>
      <w:bookmarkStart w:id="8" w:name="_Hlk139517659"/>
      <w:r>
        <w:rPr>
          <w:rFonts w:ascii="Times New Roman" w:hAnsi="Times New Roman" w:cs="Times New Roman"/>
          <w:sz w:val="24"/>
          <w:szCs w:val="24"/>
        </w:rPr>
        <w:t xml:space="preserve">Bagaimana </w:t>
      </w:r>
      <w:bookmarkEnd w:id="7"/>
      <w:r w:rsidR="004D6DA9" w:rsidRPr="004D6DA9">
        <w:rPr>
          <w:rFonts w:ascii="Times New Roman" w:hAnsi="Times New Roman" w:cs="Times New Roman"/>
          <w:sz w:val="24"/>
          <w:szCs w:val="24"/>
        </w:rPr>
        <w:t>Pertanggungjawaban Pidana Bagi Pelaku Yang Menghalangi Penyidikan Dalam Perspektif Hukum Positif</w:t>
      </w:r>
    </w:p>
    <w:bookmarkEnd w:id="8"/>
    <w:p w:rsidR="00D43CCC" w:rsidRDefault="00AF6E27" w:rsidP="00C67CF0">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 Saja </w:t>
      </w:r>
      <w:bookmarkStart w:id="9" w:name="_Hlk139889436"/>
      <w:r w:rsidR="004D6DA9">
        <w:rPr>
          <w:rFonts w:ascii="Times New Roman" w:hAnsi="Times New Roman" w:cs="Times New Roman"/>
          <w:sz w:val="24"/>
          <w:szCs w:val="24"/>
        </w:rPr>
        <w:t>Tindakan Yang Dapat Menghalangi Proses Peradilan dalam Perspektif Ius Constiteundum</w:t>
      </w:r>
      <w:bookmarkEnd w:id="5"/>
      <w:bookmarkEnd w:id="9"/>
      <w:r w:rsidR="004D6DA9">
        <w:rPr>
          <w:rFonts w:ascii="Times New Roman" w:hAnsi="Times New Roman" w:cs="Times New Roman"/>
          <w:sz w:val="24"/>
          <w:szCs w:val="24"/>
        </w:rPr>
        <w:t>.</w:t>
      </w:r>
    </w:p>
    <w:bookmarkEnd w:id="6"/>
    <w:p w:rsidR="00C67CF0" w:rsidRPr="00C67CF0" w:rsidRDefault="00C67CF0" w:rsidP="00C67CF0">
      <w:pPr>
        <w:pStyle w:val="Body"/>
        <w:spacing w:after="0" w:line="360" w:lineRule="auto"/>
        <w:ind w:left="927"/>
        <w:jc w:val="both"/>
        <w:rPr>
          <w:rFonts w:ascii="Times New Roman" w:hAnsi="Times New Roman" w:cs="Times New Roman"/>
          <w:sz w:val="24"/>
          <w:szCs w:val="24"/>
        </w:rPr>
      </w:pPr>
    </w:p>
    <w:p w:rsidR="00500122" w:rsidRPr="00095267" w:rsidRDefault="004B7A2F" w:rsidP="004B7A2F">
      <w:pPr>
        <w:pStyle w:val="Body"/>
        <w:spacing w:after="0" w:line="360" w:lineRule="auto"/>
        <w:ind w:firstLine="567"/>
        <w:jc w:val="both"/>
        <w:rPr>
          <w:rFonts w:ascii="Times New Roman" w:hAnsi="Times New Roman" w:cs="Times New Roman"/>
          <w:sz w:val="24"/>
          <w:szCs w:val="24"/>
        </w:rPr>
      </w:pPr>
      <w:proofErr w:type="gramStart"/>
      <w:r w:rsidRPr="004B7A2F">
        <w:rPr>
          <w:rFonts w:ascii="Times New Roman" w:hAnsi="Times New Roman" w:cs="Times New Roman"/>
          <w:sz w:val="24"/>
          <w:szCs w:val="24"/>
        </w:rPr>
        <w:t xml:space="preserve">Penelitian ini menggunakan pendekatan yuridis empiris dengan menganalisis dan mengkaji hukum berdasarkan realitas atau fakta diperoleh </w:t>
      </w:r>
      <w:r w:rsidR="00FB1DDE">
        <w:rPr>
          <w:rFonts w:ascii="Times New Roman" w:hAnsi="Times New Roman" w:cs="Times New Roman"/>
          <w:sz w:val="24"/>
          <w:szCs w:val="24"/>
          <w:lang w:val="id-ID"/>
        </w:rPr>
        <w:t xml:space="preserve">dengan </w:t>
      </w:r>
      <w:r w:rsidRPr="004B7A2F">
        <w:rPr>
          <w:rFonts w:ascii="Times New Roman" w:hAnsi="Times New Roman" w:cs="Times New Roman"/>
          <w:sz w:val="24"/>
          <w:szCs w:val="24"/>
        </w:rPr>
        <w:t xml:space="preserve">obyektif di lapangan, termasuk pendapat, sikap, </w:t>
      </w:r>
      <w:r w:rsidR="00FB1DDE">
        <w:rPr>
          <w:rFonts w:ascii="Times New Roman" w:hAnsi="Times New Roman" w:cs="Times New Roman"/>
          <w:sz w:val="24"/>
          <w:szCs w:val="24"/>
          <w:lang w:val="id-ID"/>
        </w:rPr>
        <w:t>juga</w:t>
      </w:r>
      <w:r w:rsidRPr="004B7A2F">
        <w:rPr>
          <w:rFonts w:ascii="Times New Roman" w:hAnsi="Times New Roman" w:cs="Times New Roman"/>
          <w:sz w:val="24"/>
          <w:szCs w:val="24"/>
        </w:rPr>
        <w:t xml:space="preserve"> perilaku aparat penegak hukum </w:t>
      </w:r>
      <w:r w:rsidR="00FB1DDE">
        <w:rPr>
          <w:rFonts w:ascii="Times New Roman" w:hAnsi="Times New Roman" w:cs="Times New Roman"/>
          <w:sz w:val="24"/>
          <w:szCs w:val="24"/>
          <w:lang w:val="id-ID"/>
        </w:rPr>
        <w:t>berdasar</w:t>
      </w:r>
      <w:r w:rsidRPr="004B7A2F">
        <w:rPr>
          <w:rFonts w:ascii="Times New Roman" w:hAnsi="Times New Roman" w:cs="Times New Roman"/>
          <w:sz w:val="24"/>
          <w:szCs w:val="24"/>
        </w:rPr>
        <w:t xml:space="preserve"> identifikasi hukum </w:t>
      </w:r>
      <w:r w:rsidR="00FB1DDE">
        <w:rPr>
          <w:rFonts w:ascii="Times New Roman" w:hAnsi="Times New Roman" w:cs="Times New Roman"/>
          <w:sz w:val="24"/>
          <w:szCs w:val="24"/>
          <w:lang w:val="id-ID"/>
        </w:rPr>
        <w:t>juga</w:t>
      </w:r>
      <w:r w:rsidRPr="004B7A2F">
        <w:rPr>
          <w:rFonts w:ascii="Times New Roman" w:hAnsi="Times New Roman" w:cs="Times New Roman"/>
          <w:sz w:val="24"/>
          <w:szCs w:val="24"/>
        </w:rPr>
        <w:t xml:space="preserve"> efektivitasnya.</w:t>
      </w:r>
      <w:proofErr w:type="gramEnd"/>
      <w:r w:rsidRPr="004B7A2F">
        <w:rPr>
          <w:rFonts w:ascii="Times New Roman" w:hAnsi="Times New Roman" w:cs="Times New Roman"/>
          <w:sz w:val="24"/>
          <w:szCs w:val="24"/>
        </w:rPr>
        <w:t xml:space="preserve"> (Soerjono, 2001).</w:t>
      </w:r>
      <w:r w:rsidR="0058735D">
        <w:rPr>
          <w:rFonts w:ascii="Times New Roman" w:hAnsi="Times New Roman" w:cs="Times New Roman"/>
          <w:sz w:val="24"/>
          <w:szCs w:val="24"/>
        </w:rPr>
        <w:t xml:space="preserve"> </w:t>
      </w:r>
      <w:r w:rsidR="0058735D" w:rsidRPr="004B7A2F">
        <w:rPr>
          <w:rFonts w:ascii="Times New Roman" w:hAnsi="Times New Roman" w:cs="Times New Roman"/>
          <w:sz w:val="24"/>
          <w:szCs w:val="24"/>
        </w:rPr>
        <w:t xml:space="preserve">Penelitian ini </w:t>
      </w:r>
      <w:r w:rsidR="0058735D">
        <w:rPr>
          <w:rFonts w:ascii="Times New Roman" w:hAnsi="Times New Roman" w:cs="Times New Roman"/>
          <w:sz w:val="24"/>
          <w:szCs w:val="24"/>
        </w:rPr>
        <w:t xml:space="preserve">juga </w:t>
      </w:r>
      <w:r w:rsidR="0058735D" w:rsidRPr="004B7A2F">
        <w:rPr>
          <w:rFonts w:ascii="Times New Roman" w:hAnsi="Times New Roman" w:cs="Times New Roman"/>
          <w:sz w:val="24"/>
          <w:szCs w:val="24"/>
        </w:rPr>
        <w:t>me</w:t>
      </w:r>
      <w:r w:rsidR="00FB1DDE">
        <w:rPr>
          <w:rFonts w:ascii="Times New Roman" w:hAnsi="Times New Roman" w:cs="Times New Roman"/>
          <w:sz w:val="24"/>
          <w:szCs w:val="24"/>
          <w:lang w:val="id-ID"/>
        </w:rPr>
        <w:t>makai</w:t>
      </w:r>
      <w:r w:rsidR="0058735D" w:rsidRPr="004B7A2F">
        <w:rPr>
          <w:rFonts w:ascii="Times New Roman" w:hAnsi="Times New Roman" w:cs="Times New Roman"/>
          <w:sz w:val="24"/>
          <w:szCs w:val="24"/>
        </w:rPr>
        <w:t xml:space="preserve"> metode penelitian hukum normative yang bersifat deskriptif analisis penelitian hukum yang didasarkan pada studi pustaka, dengan melakukan analisis terhadap permasalahan hukum melalui pemahaman terhadap peraturan perundang-undangan, literatur, serta sumber referensi lain. (Marzuki, 2011).</w:t>
      </w:r>
    </w:p>
    <w:p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4D6DA9" w:rsidRPr="004D6DA9" w:rsidRDefault="004D6DA9" w:rsidP="004D6DA9">
      <w:pPr>
        <w:pStyle w:val="ListParagraph"/>
        <w:numPr>
          <w:ilvl w:val="3"/>
          <w:numId w:val="2"/>
        </w:numPr>
        <w:spacing w:line="360" w:lineRule="auto"/>
        <w:ind w:left="567"/>
        <w:jc w:val="both"/>
        <w:rPr>
          <w:rFonts w:ascii="Times New Roman" w:hAnsi="Times New Roman" w:cs="Times New Roman"/>
          <w:b/>
          <w:bCs/>
          <w:sz w:val="24"/>
          <w:szCs w:val="24"/>
          <w:lang w:val="en-US"/>
        </w:rPr>
      </w:pPr>
      <w:bookmarkStart w:id="10" w:name="_Hlk139884395"/>
      <w:r w:rsidRPr="004D6DA9">
        <w:rPr>
          <w:rFonts w:ascii="Times New Roman" w:hAnsi="Times New Roman" w:cs="Times New Roman"/>
          <w:b/>
          <w:bCs/>
          <w:sz w:val="24"/>
          <w:szCs w:val="24"/>
          <w:lang w:val="en-US"/>
        </w:rPr>
        <w:t>Pertanggungjawaban Pidana Bagi Pelaku Yang Menghalangi Penyidikan Dalam Perspektif Hukum Positif</w:t>
      </w:r>
    </w:p>
    <w:p w:rsidR="009969E2" w:rsidRDefault="00834D24" w:rsidP="00834D24">
      <w:pPr>
        <w:pStyle w:val="ListParagraph"/>
        <w:spacing w:line="360" w:lineRule="auto"/>
        <w:ind w:left="567" w:firstLine="567"/>
        <w:jc w:val="both"/>
        <w:rPr>
          <w:rFonts w:ascii="Times New Roman" w:hAnsi="Times New Roman" w:cs="Times New Roman"/>
          <w:sz w:val="24"/>
          <w:szCs w:val="24"/>
          <w:lang w:val="en-US"/>
        </w:rPr>
      </w:pPr>
      <w:r w:rsidRPr="00834D24">
        <w:rPr>
          <w:rFonts w:ascii="Times New Roman" w:hAnsi="Times New Roman" w:cs="Times New Roman"/>
          <w:sz w:val="24"/>
          <w:szCs w:val="24"/>
          <w:lang w:val="en-US"/>
        </w:rPr>
        <w:t xml:space="preserve">Penyidik Polri memiliki peran penting pada tahap awal sistem Peradilan Pidana, yang meliputi proses pendahuluan dan merupakan mekanisme awal </w:t>
      </w:r>
      <w:r w:rsidR="00FB1DDE">
        <w:rPr>
          <w:rFonts w:ascii="Times New Roman" w:hAnsi="Times New Roman" w:cs="Times New Roman"/>
          <w:sz w:val="24"/>
          <w:szCs w:val="24"/>
        </w:rPr>
        <w:t xml:space="preserve">di </w:t>
      </w:r>
      <w:r w:rsidRPr="00834D24">
        <w:rPr>
          <w:rFonts w:ascii="Times New Roman" w:hAnsi="Times New Roman" w:cs="Times New Roman"/>
          <w:sz w:val="24"/>
          <w:szCs w:val="24"/>
          <w:lang w:val="en-US"/>
        </w:rPr>
        <w:t xml:space="preserve">proses peradilan pidana. </w:t>
      </w:r>
      <w:proofErr w:type="gramStart"/>
      <w:r w:rsidRPr="00834D24">
        <w:rPr>
          <w:rFonts w:ascii="Times New Roman" w:hAnsi="Times New Roman" w:cs="Times New Roman"/>
          <w:sz w:val="24"/>
          <w:szCs w:val="24"/>
          <w:lang w:val="en-US"/>
        </w:rPr>
        <w:t>Tugas penyidikan m</w:t>
      </w:r>
      <w:r w:rsidR="00FB1DDE">
        <w:rPr>
          <w:rFonts w:ascii="Times New Roman" w:hAnsi="Times New Roman" w:cs="Times New Roman"/>
          <w:sz w:val="24"/>
          <w:szCs w:val="24"/>
        </w:rPr>
        <w:t>erang</w:t>
      </w:r>
      <w:r w:rsidRPr="00834D24">
        <w:rPr>
          <w:rFonts w:ascii="Times New Roman" w:hAnsi="Times New Roman" w:cs="Times New Roman"/>
          <w:sz w:val="24"/>
          <w:szCs w:val="24"/>
          <w:lang w:val="en-US"/>
        </w:rPr>
        <w:t xml:space="preserve">kup </w:t>
      </w:r>
      <w:r w:rsidRPr="00834D24">
        <w:rPr>
          <w:rFonts w:ascii="Times New Roman" w:hAnsi="Times New Roman" w:cs="Times New Roman"/>
          <w:sz w:val="24"/>
          <w:szCs w:val="24"/>
          <w:lang w:val="en-US"/>
        </w:rPr>
        <w:lastRenderedPageBreak/>
        <w:t xml:space="preserve">penangkapan, penahanan, </w:t>
      </w:r>
      <w:r w:rsidR="00FB1DDE" w:rsidRPr="00FB1DDE">
        <w:rPr>
          <w:rFonts w:ascii="Times New Roman" w:hAnsi="Times New Roman" w:cs="Times New Roman"/>
          <w:color w:val="FFFFFF" w:themeColor="background1"/>
          <w:sz w:val="24"/>
          <w:szCs w:val="24"/>
        </w:rPr>
        <w:t>“</w:t>
      </w:r>
      <w:r w:rsidRPr="00834D24">
        <w:rPr>
          <w:rFonts w:ascii="Times New Roman" w:hAnsi="Times New Roman" w:cs="Times New Roman"/>
          <w:sz w:val="24"/>
          <w:szCs w:val="24"/>
          <w:lang w:val="en-US"/>
        </w:rPr>
        <w:t>penggeledahan, penyitaan, pemeriksaan surat, pemeriksaan saksi/tersangka, serta bantuan dari ahli.</w:t>
      </w:r>
      <w:proofErr w:type="gramEnd"/>
      <w:r w:rsidRPr="00834D24">
        <w:rPr>
          <w:rFonts w:ascii="Times New Roman" w:hAnsi="Times New Roman" w:cs="Times New Roman"/>
          <w:sz w:val="24"/>
          <w:szCs w:val="24"/>
          <w:lang w:val="en-US"/>
        </w:rPr>
        <w:t xml:space="preserve"> Penyelidikan pendahuluan dilakukan dengan asumsi bahwa seseorang diduga melakukan tindak pidana. </w:t>
      </w:r>
      <w:proofErr w:type="gramStart"/>
      <w:r w:rsidRPr="00834D24">
        <w:rPr>
          <w:rFonts w:ascii="Times New Roman" w:hAnsi="Times New Roman" w:cs="Times New Roman"/>
          <w:sz w:val="24"/>
          <w:szCs w:val="24"/>
          <w:lang w:val="en-US"/>
        </w:rPr>
        <w:t>Ada tiga kemungkinan kasus tindak pidana sampai ke tangan Penyidik Polri, yaitu melalui laporan korban, laporan saksi/masyarakat, atau karena polisi mengetahuinya</w:t>
      </w:r>
      <w:r w:rsidR="00FB1DDE" w:rsidRPr="00FB1DDE">
        <w:rPr>
          <w:rFonts w:ascii="Times New Roman" w:hAnsi="Times New Roman" w:cs="Times New Roman"/>
          <w:color w:val="FFFFFF" w:themeColor="background1"/>
          <w:sz w:val="24"/>
          <w:szCs w:val="24"/>
        </w:rPr>
        <w:t>”</w:t>
      </w:r>
      <w:r w:rsidRPr="00834D24">
        <w:rPr>
          <w:rFonts w:ascii="Times New Roman" w:hAnsi="Times New Roman" w:cs="Times New Roman"/>
          <w:sz w:val="24"/>
          <w:szCs w:val="24"/>
          <w:lang w:val="en-US"/>
        </w:rPr>
        <w:t xml:space="preserve"> sendiri.</w:t>
      </w:r>
      <w:proofErr w:type="gramEnd"/>
    </w:p>
    <w:p w:rsidR="00834D24" w:rsidRDefault="00FB1DDE" w:rsidP="00834D24">
      <w:pPr>
        <w:pStyle w:val="ListParagraph"/>
        <w:spacing w:line="360" w:lineRule="auto"/>
        <w:ind w:left="567" w:firstLine="567"/>
        <w:jc w:val="both"/>
        <w:rPr>
          <w:rFonts w:ascii="Times New Roman" w:hAnsi="Times New Roman" w:cs="Times New Roman"/>
          <w:sz w:val="24"/>
          <w:szCs w:val="24"/>
          <w:lang w:val="en-US"/>
        </w:rPr>
      </w:pPr>
      <w:r w:rsidRPr="00FB1DDE">
        <w:rPr>
          <w:rFonts w:ascii="Times New Roman" w:hAnsi="Times New Roman" w:cs="Times New Roman"/>
          <w:color w:val="FFFFFF" w:themeColor="background1"/>
          <w:sz w:val="24"/>
          <w:szCs w:val="24"/>
        </w:rPr>
        <w:t>“</w:t>
      </w:r>
      <w:r w:rsidR="00834D24" w:rsidRPr="00834D24">
        <w:rPr>
          <w:rFonts w:ascii="Times New Roman" w:hAnsi="Times New Roman" w:cs="Times New Roman"/>
          <w:sz w:val="24"/>
          <w:szCs w:val="24"/>
          <w:lang w:val="en-US"/>
        </w:rPr>
        <w:t xml:space="preserve">Pertanggungjawaban tertulis memiliki peran krusial dan menentukan dalam proses peradilan pidana. Jika dalam suatu kasus, penyidik memutuskan untuk membuat laporan tertulis karena terdapat aspek pidana yang membenarkan pelaporan oleh pihak yang berwenang, maka semua keterangan dari saksi dan tersangka akan dikumpulkan dalam bentuk berita acara tertulis yang lengkap. Namun, jika penyidik memutuskan untuk tidak membuat laporan resmi karena dianggap kasusnya ringan atau bukan wewenangnya, maka kasus tersebut harus diserahkan kepada instansi lain sesuai dengan ketentuan Pasal 7 ayat (1) huruf j KUHAP. </w:t>
      </w:r>
      <w:proofErr w:type="gramStart"/>
      <w:r w:rsidR="00834D24" w:rsidRPr="00834D24">
        <w:rPr>
          <w:rFonts w:ascii="Times New Roman" w:hAnsi="Times New Roman" w:cs="Times New Roman"/>
          <w:sz w:val="24"/>
          <w:szCs w:val="24"/>
          <w:lang w:val="en-US"/>
        </w:rPr>
        <w:t>Penyidik Polri memiliki kewenangan untuk mengambil tindakan</w:t>
      </w:r>
      <w:r w:rsidRPr="00FB1DDE">
        <w:rPr>
          <w:rFonts w:ascii="Times New Roman" w:hAnsi="Times New Roman" w:cs="Times New Roman"/>
          <w:color w:val="FFFFFF" w:themeColor="background1"/>
          <w:sz w:val="24"/>
          <w:szCs w:val="24"/>
        </w:rPr>
        <w:t>”</w:t>
      </w:r>
      <w:r w:rsidR="00834D24" w:rsidRPr="00834D24">
        <w:rPr>
          <w:rFonts w:ascii="Times New Roman" w:hAnsi="Times New Roman" w:cs="Times New Roman"/>
          <w:sz w:val="24"/>
          <w:szCs w:val="24"/>
          <w:lang w:val="en-US"/>
        </w:rPr>
        <w:t xml:space="preserve"> alternatif.</w:t>
      </w:r>
      <w:proofErr w:type="gramEnd"/>
    </w:p>
    <w:p w:rsidR="00834D24" w:rsidRPr="00FB1DDE" w:rsidRDefault="00834D24" w:rsidP="00834D24">
      <w:pPr>
        <w:pStyle w:val="ListParagraph"/>
        <w:spacing w:line="360" w:lineRule="auto"/>
        <w:ind w:left="567" w:firstLine="567"/>
        <w:jc w:val="both"/>
        <w:rPr>
          <w:rFonts w:ascii="Times New Roman" w:hAnsi="Times New Roman" w:cs="Times New Roman"/>
          <w:sz w:val="24"/>
          <w:szCs w:val="24"/>
        </w:rPr>
      </w:pPr>
      <w:r w:rsidRPr="00834D24">
        <w:rPr>
          <w:rFonts w:ascii="Times New Roman" w:hAnsi="Times New Roman" w:cs="Times New Roman"/>
          <w:sz w:val="24"/>
          <w:szCs w:val="24"/>
          <w:lang w:val="en-US"/>
        </w:rPr>
        <w:t xml:space="preserve">Menegakkan hukum pidana melibatkan tahapan formulasi, aplikasi, dan eksekusi sebagai proses rasional untuk mencapai hasil yang diinginkan. </w:t>
      </w:r>
      <w:proofErr w:type="gramStart"/>
      <w:r w:rsidRPr="00834D24">
        <w:rPr>
          <w:rFonts w:ascii="Times New Roman" w:hAnsi="Times New Roman" w:cs="Times New Roman"/>
          <w:sz w:val="24"/>
          <w:szCs w:val="24"/>
          <w:lang w:val="en-US"/>
        </w:rPr>
        <w:t xml:space="preserve">Tahap formulasi dilakukan oleh badan pembentuk undang-undang untuk memilih solusi terbaik yang mengakomodasi keadilan </w:t>
      </w:r>
      <w:r w:rsidR="00FB1DDE">
        <w:rPr>
          <w:rFonts w:ascii="Times New Roman" w:hAnsi="Times New Roman" w:cs="Times New Roman"/>
          <w:sz w:val="24"/>
          <w:szCs w:val="24"/>
        </w:rPr>
        <w:t>juga</w:t>
      </w:r>
      <w:r w:rsidRPr="00834D24">
        <w:rPr>
          <w:rFonts w:ascii="Times New Roman" w:hAnsi="Times New Roman" w:cs="Times New Roman"/>
          <w:sz w:val="24"/>
          <w:szCs w:val="24"/>
          <w:lang w:val="en-US"/>
        </w:rPr>
        <w:t xml:space="preserve"> ke</w:t>
      </w:r>
      <w:r w:rsidR="00FB1DDE">
        <w:rPr>
          <w:rFonts w:ascii="Times New Roman" w:hAnsi="Times New Roman" w:cs="Times New Roman"/>
          <w:sz w:val="24"/>
          <w:szCs w:val="24"/>
          <w:lang w:val="en-US"/>
        </w:rPr>
        <w:t>sejahteraan manusia.</w:t>
      </w:r>
      <w:proofErr w:type="gramEnd"/>
      <w:r w:rsidR="00FB1DDE">
        <w:rPr>
          <w:rFonts w:ascii="Times New Roman" w:hAnsi="Times New Roman" w:cs="Times New Roman"/>
          <w:sz w:val="24"/>
          <w:szCs w:val="24"/>
          <w:lang w:val="en-US"/>
        </w:rPr>
        <w:t xml:space="preserve"> </w:t>
      </w:r>
      <w:proofErr w:type="gramStart"/>
      <w:r w:rsidR="00FB1DDE">
        <w:rPr>
          <w:rFonts w:ascii="Times New Roman" w:hAnsi="Times New Roman" w:cs="Times New Roman"/>
          <w:sz w:val="24"/>
          <w:szCs w:val="24"/>
          <w:lang w:val="en-US"/>
        </w:rPr>
        <w:t>Tahap ini</w:t>
      </w:r>
      <w:r w:rsidRPr="00834D24">
        <w:rPr>
          <w:rFonts w:ascii="Times New Roman" w:hAnsi="Times New Roman" w:cs="Times New Roman"/>
          <w:sz w:val="24"/>
          <w:szCs w:val="24"/>
          <w:lang w:val="en-US"/>
        </w:rPr>
        <w:t xml:space="preserve"> dikenal tahap kebijakan legislatif.</w:t>
      </w:r>
      <w:proofErr w:type="gramEnd"/>
      <w:r w:rsidRPr="00834D24">
        <w:rPr>
          <w:rFonts w:ascii="Times New Roman" w:hAnsi="Times New Roman" w:cs="Times New Roman"/>
          <w:sz w:val="24"/>
          <w:szCs w:val="24"/>
          <w:lang w:val="en-US"/>
        </w:rPr>
        <w:t xml:space="preserve"> Penting </w:t>
      </w:r>
      <w:r w:rsidR="00FB1DDE">
        <w:rPr>
          <w:rFonts w:ascii="Times New Roman" w:hAnsi="Times New Roman" w:cs="Times New Roman"/>
          <w:sz w:val="24"/>
          <w:szCs w:val="24"/>
        </w:rPr>
        <w:t>guna</w:t>
      </w:r>
      <w:r w:rsidRPr="00834D24">
        <w:rPr>
          <w:rFonts w:ascii="Times New Roman" w:hAnsi="Times New Roman" w:cs="Times New Roman"/>
          <w:sz w:val="24"/>
          <w:szCs w:val="24"/>
          <w:lang w:val="en-US"/>
        </w:rPr>
        <w:t xml:space="preserve"> mencegah intervensi d</w:t>
      </w:r>
      <w:r w:rsidR="00FB1DDE">
        <w:rPr>
          <w:rFonts w:ascii="Times New Roman" w:hAnsi="Times New Roman" w:cs="Times New Roman"/>
          <w:sz w:val="24"/>
          <w:szCs w:val="24"/>
        </w:rPr>
        <w:t xml:space="preserve">i </w:t>
      </w:r>
      <w:r w:rsidRPr="00834D24">
        <w:rPr>
          <w:rFonts w:ascii="Times New Roman" w:hAnsi="Times New Roman" w:cs="Times New Roman"/>
          <w:sz w:val="24"/>
          <w:szCs w:val="24"/>
          <w:lang w:val="en-US"/>
        </w:rPr>
        <w:t xml:space="preserve">proses hukum </w:t>
      </w:r>
      <w:r w:rsidR="00FB1DDE">
        <w:rPr>
          <w:rFonts w:ascii="Times New Roman" w:hAnsi="Times New Roman" w:cs="Times New Roman"/>
          <w:sz w:val="24"/>
          <w:szCs w:val="24"/>
        </w:rPr>
        <w:t>juga</w:t>
      </w:r>
      <w:r w:rsidRPr="00834D24">
        <w:rPr>
          <w:rFonts w:ascii="Times New Roman" w:hAnsi="Times New Roman" w:cs="Times New Roman"/>
          <w:sz w:val="24"/>
          <w:szCs w:val="24"/>
          <w:lang w:val="en-US"/>
        </w:rPr>
        <w:t xml:space="preserve"> keadilan </w:t>
      </w:r>
      <w:r w:rsidR="00FB1DDE">
        <w:rPr>
          <w:rFonts w:ascii="Times New Roman" w:hAnsi="Times New Roman" w:cs="Times New Roman"/>
          <w:sz w:val="24"/>
          <w:szCs w:val="24"/>
        </w:rPr>
        <w:t>dengan</w:t>
      </w:r>
      <w:r w:rsidRPr="00834D24">
        <w:rPr>
          <w:rFonts w:ascii="Times New Roman" w:hAnsi="Times New Roman" w:cs="Times New Roman"/>
          <w:sz w:val="24"/>
          <w:szCs w:val="24"/>
          <w:lang w:val="en-US"/>
        </w:rPr>
        <w:t xml:space="preserve"> keseluruhan sejak awal demi mencapai proses hukum yang adil </w:t>
      </w:r>
      <w:r w:rsidR="00FB1DDE">
        <w:rPr>
          <w:rFonts w:ascii="Times New Roman" w:hAnsi="Times New Roman" w:cs="Times New Roman"/>
          <w:sz w:val="24"/>
          <w:szCs w:val="24"/>
        </w:rPr>
        <w:t xml:space="preserve">juga </w:t>
      </w:r>
      <w:r w:rsidRPr="00834D24">
        <w:rPr>
          <w:rFonts w:ascii="Times New Roman" w:hAnsi="Times New Roman" w:cs="Times New Roman"/>
          <w:sz w:val="24"/>
          <w:szCs w:val="24"/>
          <w:lang w:val="en-US"/>
        </w:rPr>
        <w:t>tepat.</w:t>
      </w:r>
    </w:p>
    <w:p w:rsidR="00834D24" w:rsidRPr="00834D24" w:rsidRDefault="00FB1DDE" w:rsidP="00834D24">
      <w:pPr>
        <w:pStyle w:val="ListParagraph"/>
        <w:spacing w:line="360" w:lineRule="auto"/>
        <w:ind w:left="567" w:firstLine="567"/>
        <w:jc w:val="both"/>
        <w:rPr>
          <w:rFonts w:ascii="Times New Roman" w:hAnsi="Times New Roman" w:cs="Times New Roman"/>
          <w:sz w:val="24"/>
          <w:szCs w:val="24"/>
          <w:lang w:val="en-US"/>
        </w:rPr>
      </w:pPr>
      <w:bookmarkStart w:id="11" w:name="_Hlk139890691"/>
      <w:r w:rsidRPr="00FB1DDE">
        <w:rPr>
          <w:rFonts w:ascii="Times New Roman" w:hAnsi="Times New Roman" w:cs="Times New Roman"/>
          <w:color w:val="FFFFFF" w:themeColor="background1"/>
          <w:sz w:val="24"/>
          <w:szCs w:val="24"/>
        </w:rPr>
        <w:t>“</w:t>
      </w:r>
      <w:r w:rsidR="00834D24" w:rsidRPr="00834D24">
        <w:rPr>
          <w:rFonts w:ascii="Times New Roman" w:hAnsi="Times New Roman" w:cs="Times New Roman"/>
          <w:sz w:val="24"/>
          <w:szCs w:val="24"/>
          <w:lang w:val="en-US"/>
        </w:rPr>
        <w:t>Menghalangi proses peradilan atau obstruction of justice mengacu pada tindakan seseorang yang menghambat jalannya hukum dan dianggap sebagai pelanggaran hukum karena biasanya dilakukan oleh mereka yang menentang penegakan hukum. Tindakan ini dapat dianggap sebagai kejahatan karena mengganggu pelaksanaan hukum dan dapat merusak integritas lembaga penegak hukum</w:t>
      </w:r>
      <w:bookmarkEnd w:id="11"/>
      <w:r w:rsidR="00834D24" w:rsidRPr="00834D24">
        <w:rPr>
          <w:rFonts w:ascii="Times New Roman" w:hAnsi="Times New Roman" w:cs="Times New Roman"/>
          <w:sz w:val="24"/>
          <w:szCs w:val="24"/>
          <w:lang w:val="en-US"/>
        </w:rPr>
        <w:t xml:space="preserve">. </w:t>
      </w:r>
      <w:proofErr w:type="gramStart"/>
      <w:r w:rsidR="00834D24" w:rsidRPr="00834D24">
        <w:rPr>
          <w:rFonts w:ascii="Times New Roman" w:hAnsi="Times New Roman" w:cs="Times New Roman"/>
          <w:sz w:val="24"/>
          <w:szCs w:val="24"/>
          <w:lang w:val="en-US"/>
        </w:rPr>
        <w:t>Di Indonesia, tindakan menghalangi proses peradilan telah diatur dalam Kitab Undang-Undang Hukum Pidana</w:t>
      </w:r>
      <w:r w:rsidRPr="00FB1DDE">
        <w:rPr>
          <w:rFonts w:ascii="Times New Roman" w:hAnsi="Times New Roman" w:cs="Times New Roman"/>
          <w:color w:val="FFFFFF" w:themeColor="background1"/>
          <w:sz w:val="24"/>
          <w:szCs w:val="24"/>
        </w:rPr>
        <w:t>”</w:t>
      </w:r>
      <w:r w:rsidR="00834D24" w:rsidRPr="00834D24">
        <w:rPr>
          <w:rFonts w:ascii="Times New Roman" w:hAnsi="Times New Roman" w:cs="Times New Roman"/>
          <w:sz w:val="24"/>
          <w:szCs w:val="24"/>
          <w:lang w:val="en-US"/>
        </w:rPr>
        <w:t xml:space="preserve"> </w:t>
      </w:r>
      <w:r w:rsidR="00834D24" w:rsidRPr="00834D24">
        <w:rPr>
          <w:rFonts w:ascii="Times New Roman" w:hAnsi="Times New Roman" w:cs="Times New Roman"/>
          <w:sz w:val="24"/>
          <w:szCs w:val="24"/>
          <w:lang w:val="en-US"/>
        </w:rPr>
        <w:lastRenderedPageBreak/>
        <w:t xml:space="preserve">(KUHP) </w:t>
      </w:r>
      <w:r>
        <w:rPr>
          <w:rFonts w:ascii="Times New Roman" w:hAnsi="Times New Roman" w:cs="Times New Roman"/>
          <w:sz w:val="24"/>
          <w:szCs w:val="24"/>
        </w:rPr>
        <w:t>juga</w:t>
      </w:r>
      <w:r w:rsidR="00834D24" w:rsidRPr="00834D24">
        <w:rPr>
          <w:rFonts w:ascii="Times New Roman" w:hAnsi="Times New Roman" w:cs="Times New Roman"/>
          <w:sz w:val="24"/>
          <w:szCs w:val="24"/>
          <w:lang w:val="en-US"/>
        </w:rPr>
        <w:t xml:space="preserve"> Hukum Pidana Khusus sebagai tindakan melanggar hukum normatif.</w:t>
      </w:r>
      <w:proofErr w:type="gramEnd"/>
    </w:p>
    <w:p w:rsidR="00834D24" w:rsidRPr="00834D24" w:rsidRDefault="00834D24" w:rsidP="00834D24">
      <w:pPr>
        <w:pStyle w:val="ListParagraph"/>
        <w:spacing w:line="360" w:lineRule="auto"/>
        <w:ind w:left="567" w:firstLine="567"/>
        <w:jc w:val="both"/>
        <w:rPr>
          <w:rFonts w:ascii="Times New Roman" w:hAnsi="Times New Roman" w:cs="Times New Roman"/>
          <w:sz w:val="24"/>
          <w:szCs w:val="24"/>
          <w:lang w:val="en-US"/>
        </w:rPr>
      </w:pPr>
      <w:proofErr w:type="gramStart"/>
      <w:r w:rsidRPr="00834D24">
        <w:rPr>
          <w:rFonts w:ascii="Times New Roman" w:hAnsi="Times New Roman" w:cs="Times New Roman"/>
          <w:sz w:val="24"/>
          <w:szCs w:val="24"/>
          <w:lang w:val="en-US"/>
        </w:rPr>
        <w:t>Pasal 1 butir 5 KUHAP menjelaskan bahwa</w:t>
      </w:r>
      <w:r w:rsidR="00FB1DDE">
        <w:rPr>
          <w:rFonts w:ascii="Times New Roman" w:hAnsi="Times New Roman" w:cs="Times New Roman"/>
          <w:sz w:val="24"/>
          <w:szCs w:val="24"/>
        </w:rPr>
        <w:t>sanya</w:t>
      </w:r>
      <w:r w:rsidRPr="00834D24">
        <w:rPr>
          <w:rFonts w:ascii="Times New Roman" w:hAnsi="Times New Roman" w:cs="Times New Roman"/>
          <w:sz w:val="24"/>
          <w:szCs w:val="24"/>
          <w:lang w:val="en-US"/>
        </w:rPr>
        <w:t xml:space="preserve"> </w:t>
      </w:r>
      <w:r w:rsidR="00FB1DDE">
        <w:rPr>
          <w:rFonts w:ascii="Times New Roman" w:hAnsi="Times New Roman" w:cs="Times New Roman"/>
          <w:sz w:val="24"/>
          <w:szCs w:val="24"/>
        </w:rPr>
        <w:t>“</w:t>
      </w:r>
      <w:r w:rsidRPr="00834D24">
        <w:rPr>
          <w:rFonts w:ascii="Times New Roman" w:hAnsi="Times New Roman" w:cs="Times New Roman"/>
          <w:sz w:val="24"/>
          <w:szCs w:val="24"/>
          <w:lang w:val="en-US"/>
        </w:rPr>
        <w:t>penyelidikan adalah serangkaian tindakan untuk menemukan kejadian yang diduga sebagai tindakan pidana, dengan tujuan menentukan apakah penyidikan diperlukan sesuai dengan tahapan yang diatur</w:t>
      </w:r>
      <w:r w:rsidR="00FB1DDE">
        <w:rPr>
          <w:rFonts w:ascii="Times New Roman" w:hAnsi="Times New Roman" w:cs="Times New Roman"/>
          <w:sz w:val="24"/>
          <w:szCs w:val="24"/>
        </w:rPr>
        <w:t>”</w:t>
      </w:r>
      <w:r w:rsidRPr="00834D24">
        <w:rPr>
          <w:rFonts w:ascii="Times New Roman" w:hAnsi="Times New Roman" w:cs="Times New Roman"/>
          <w:sz w:val="24"/>
          <w:szCs w:val="24"/>
          <w:lang w:val="en-US"/>
        </w:rPr>
        <w:t>.</w:t>
      </w:r>
      <w:proofErr w:type="gramEnd"/>
      <w:r w:rsidRPr="00834D24">
        <w:rPr>
          <w:rFonts w:ascii="Times New Roman" w:hAnsi="Times New Roman" w:cs="Times New Roman"/>
          <w:sz w:val="24"/>
          <w:szCs w:val="24"/>
          <w:lang w:val="en-US"/>
        </w:rPr>
        <w:t xml:space="preserve"> </w:t>
      </w:r>
      <w:proofErr w:type="gramStart"/>
      <w:r w:rsidRPr="00834D24">
        <w:rPr>
          <w:rFonts w:ascii="Times New Roman" w:hAnsi="Times New Roman" w:cs="Times New Roman"/>
          <w:sz w:val="24"/>
          <w:szCs w:val="24"/>
          <w:lang w:val="en-US"/>
        </w:rPr>
        <w:t xml:space="preserve">Tujuan utama penyelidikan </w:t>
      </w:r>
      <w:r w:rsidR="00FB1DDE">
        <w:rPr>
          <w:rFonts w:ascii="Times New Roman" w:hAnsi="Times New Roman" w:cs="Times New Roman"/>
          <w:sz w:val="24"/>
          <w:szCs w:val="24"/>
        </w:rPr>
        <w:t>ialah</w:t>
      </w:r>
      <w:r w:rsidRPr="00834D24">
        <w:rPr>
          <w:rFonts w:ascii="Times New Roman" w:hAnsi="Times New Roman" w:cs="Times New Roman"/>
          <w:sz w:val="24"/>
          <w:szCs w:val="24"/>
          <w:lang w:val="en-US"/>
        </w:rPr>
        <w:t xml:space="preserve"> "mencari dan menemukan" kejadian </w:t>
      </w:r>
      <w:r w:rsidR="00FB1DDE">
        <w:rPr>
          <w:rFonts w:ascii="Times New Roman" w:hAnsi="Times New Roman" w:cs="Times New Roman"/>
          <w:sz w:val="24"/>
          <w:szCs w:val="24"/>
          <w:lang w:val="en-US"/>
        </w:rPr>
        <w:t xml:space="preserve">dicurigai </w:t>
      </w:r>
      <w:r w:rsidR="00FB1DDE">
        <w:rPr>
          <w:rFonts w:ascii="Times New Roman" w:hAnsi="Times New Roman" w:cs="Times New Roman"/>
          <w:sz w:val="24"/>
          <w:szCs w:val="24"/>
        </w:rPr>
        <w:t>menjadi</w:t>
      </w:r>
      <w:r w:rsidRPr="00834D24">
        <w:rPr>
          <w:rFonts w:ascii="Times New Roman" w:hAnsi="Times New Roman" w:cs="Times New Roman"/>
          <w:sz w:val="24"/>
          <w:szCs w:val="24"/>
          <w:lang w:val="en-US"/>
        </w:rPr>
        <w:t xml:space="preserve"> tindakan pidana, dimulai secara inisiatif untuk menemukan kejadian mencurigakan.</w:t>
      </w:r>
      <w:proofErr w:type="gramEnd"/>
      <w:r w:rsidRPr="00834D24">
        <w:rPr>
          <w:rFonts w:ascii="Times New Roman" w:hAnsi="Times New Roman" w:cs="Times New Roman"/>
          <w:sz w:val="24"/>
          <w:szCs w:val="24"/>
          <w:lang w:val="en-US"/>
        </w:rPr>
        <w:t xml:space="preserve"> </w:t>
      </w:r>
      <w:r w:rsidR="00FB1DDE">
        <w:rPr>
          <w:rFonts w:ascii="Times New Roman" w:hAnsi="Times New Roman" w:cs="Times New Roman"/>
          <w:sz w:val="24"/>
          <w:szCs w:val="24"/>
        </w:rPr>
        <w:t>Tapi</w:t>
      </w:r>
      <w:r w:rsidRPr="00834D24">
        <w:rPr>
          <w:rFonts w:ascii="Times New Roman" w:hAnsi="Times New Roman" w:cs="Times New Roman"/>
          <w:sz w:val="24"/>
          <w:szCs w:val="24"/>
          <w:lang w:val="en-US"/>
        </w:rPr>
        <w:t>, d</w:t>
      </w:r>
      <w:r w:rsidR="00FB1DDE">
        <w:rPr>
          <w:rFonts w:ascii="Times New Roman" w:hAnsi="Times New Roman" w:cs="Times New Roman"/>
          <w:sz w:val="24"/>
          <w:szCs w:val="24"/>
        </w:rPr>
        <w:t>i</w:t>
      </w:r>
      <w:r w:rsidRPr="00834D24">
        <w:rPr>
          <w:rFonts w:ascii="Times New Roman" w:hAnsi="Times New Roman" w:cs="Times New Roman"/>
          <w:sz w:val="24"/>
          <w:szCs w:val="24"/>
          <w:lang w:val="en-US"/>
        </w:rPr>
        <w:t xml:space="preserve"> praktiknya, penyidik biasanya memulai tugas se</w:t>
      </w:r>
      <w:r w:rsidR="00FB1DDE">
        <w:rPr>
          <w:rFonts w:ascii="Times New Roman" w:hAnsi="Times New Roman" w:cs="Times New Roman"/>
          <w:sz w:val="24"/>
          <w:szCs w:val="24"/>
        </w:rPr>
        <w:t>sudah</w:t>
      </w:r>
      <w:r w:rsidRPr="00834D24">
        <w:rPr>
          <w:rFonts w:ascii="Times New Roman" w:hAnsi="Times New Roman" w:cs="Times New Roman"/>
          <w:sz w:val="24"/>
          <w:szCs w:val="24"/>
          <w:lang w:val="en-US"/>
        </w:rPr>
        <w:t xml:space="preserve"> menerima laporan atau</w:t>
      </w:r>
      <w:r w:rsidR="00FB1DDE">
        <w:rPr>
          <w:rFonts w:ascii="Times New Roman" w:hAnsi="Times New Roman" w:cs="Times New Roman"/>
          <w:sz w:val="24"/>
          <w:szCs w:val="24"/>
        </w:rPr>
        <w:t>pun</w:t>
      </w:r>
      <w:r w:rsidRPr="00834D24">
        <w:rPr>
          <w:rFonts w:ascii="Times New Roman" w:hAnsi="Times New Roman" w:cs="Times New Roman"/>
          <w:sz w:val="24"/>
          <w:szCs w:val="24"/>
          <w:lang w:val="en-US"/>
        </w:rPr>
        <w:t xml:space="preserve"> pengaduan dari pihak merasa dirugikan.</w:t>
      </w:r>
    </w:p>
    <w:p w:rsidR="00834D24" w:rsidRPr="00834D24" w:rsidRDefault="00834D24" w:rsidP="00834D24">
      <w:pPr>
        <w:pStyle w:val="ListParagraph"/>
        <w:spacing w:line="360" w:lineRule="auto"/>
        <w:ind w:left="567" w:firstLine="567"/>
        <w:jc w:val="both"/>
        <w:rPr>
          <w:rFonts w:ascii="Times New Roman" w:hAnsi="Times New Roman" w:cs="Times New Roman"/>
          <w:sz w:val="24"/>
          <w:szCs w:val="24"/>
          <w:lang w:val="en-US"/>
        </w:rPr>
      </w:pPr>
      <w:proofErr w:type="gramStart"/>
      <w:r w:rsidRPr="00834D24">
        <w:rPr>
          <w:rFonts w:ascii="Times New Roman" w:hAnsi="Times New Roman" w:cs="Times New Roman"/>
          <w:sz w:val="24"/>
          <w:szCs w:val="24"/>
          <w:lang w:val="en-US"/>
        </w:rPr>
        <w:t xml:space="preserve">Penyelidikan </w:t>
      </w:r>
      <w:r w:rsidR="00FB1DDE">
        <w:rPr>
          <w:rFonts w:ascii="Times New Roman" w:hAnsi="Times New Roman" w:cs="Times New Roman"/>
          <w:sz w:val="24"/>
          <w:szCs w:val="24"/>
        </w:rPr>
        <w:t>di</w:t>
      </w:r>
      <w:r w:rsidRPr="00834D24">
        <w:rPr>
          <w:rFonts w:ascii="Times New Roman" w:hAnsi="Times New Roman" w:cs="Times New Roman"/>
          <w:sz w:val="24"/>
          <w:szCs w:val="24"/>
          <w:lang w:val="en-US"/>
        </w:rPr>
        <w:t xml:space="preserve"> hukum pidana adalah langkah awal dilakukan kepolisian atau</w:t>
      </w:r>
      <w:r w:rsidR="00FB1DDE">
        <w:rPr>
          <w:rFonts w:ascii="Times New Roman" w:hAnsi="Times New Roman" w:cs="Times New Roman"/>
          <w:sz w:val="24"/>
          <w:szCs w:val="24"/>
        </w:rPr>
        <w:t>pun</w:t>
      </w:r>
      <w:r w:rsidRPr="00834D24">
        <w:rPr>
          <w:rFonts w:ascii="Times New Roman" w:hAnsi="Times New Roman" w:cs="Times New Roman"/>
          <w:sz w:val="24"/>
          <w:szCs w:val="24"/>
          <w:lang w:val="en-US"/>
        </w:rPr>
        <w:t xml:space="preserve"> penyidik </w:t>
      </w:r>
      <w:r w:rsidR="00FB1DDE">
        <w:rPr>
          <w:rFonts w:ascii="Times New Roman" w:hAnsi="Times New Roman" w:cs="Times New Roman"/>
          <w:sz w:val="24"/>
          <w:szCs w:val="24"/>
        </w:rPr>
        <w:t>guna</w:t>
      </w:r>
      <w:r w:rsidRPr="00834D24">
        <w:rPr>
          <w:rFonts w:ascii="Times New Roman" w:hAnsi="Times New Roman" w:cs="Times New Roman"/>
          <w:sz w:val="24"/>
          <w:szCs w:val="24"/>
          <w:lang w:val="en-US"/>
        </w:rPr>
        <w:t xml:space="preserve"> memeriksa peristiwa diduga tindak pidana.</w:t>
      </w:r>
      <w:proofErr w:type="gramEnd"/>
      <w:r w:rsidRPr="00834D24">
        <w:rPr>
          <w:rFonts w:ascii="Times New Roman" w:hAnsi="Times New Roman" w:cs="Times New Roman"/>
          <w:sz w:val="24"/>
          <w:szCs w:val="24"/>
          <w:lang w:val="en-US"/>
        </w:rPr>
        <w:t xml:space="preserve"> Tujuannya adalah menentukan apakah peristiwa tersebut perlu ditindaklanjuti dengan penyidikan. Dalam penyelidikan, kepolisian mengumpulkan data dan fakta guna memastikan penanganan yang tepat terhadap dugaan tindak pidana. </w:t>
      </w:r>
      <w:proofErr w:type="gramStart"/>
      <w:r w:rsidRPr="00834D24">
        <w:rPr>
          <w:rFonts w:ascii="Times New Roman" w:hAnsi="Times New Roman" w:cs="Times New Roman"/>
          <w:sz w:val="24"/>
          <w:szCs w:val="24"/>
          <w:lang w:val="en-US"/>
        </w:rPr>
        <w:t xml:space="preserve">Penyidik memiliki peran penting sebagai tahap awal dalam </w:t>
      </w:r>
      <w:r w:rsidR="00FB1DDE" w:rsidRPr="00FB1DDE">
        <w:rPr>
          <w:rFonts w:ascii="Times New Roman" w:hAnsi="Times New Roman" w:cs="Times New Roman"/>
          <w:color w:val="FFFFFF" w:themeColor="background1"/>
          <w:sz w:val="24"/>
          <w:szCs w:val="24"/>
        </w:rPr>
        <w:t>“</w:t>
      </w:r>
      <w:r w:rsidRPr="00834D24">
        <w:rPr>
          <w:rFonts w:ascii="Times New Roman" w:hAnsi="Times New Roman" w:cs="Times New Roman"/>
          <w:sz w:val="24"/>
          <w:szCs w:val="24"/>
          <w:lang w:val="en-US"/>
        </w:rPr>
        <w:t>mekanisme peradilan pidana, termasuk pemeriksaan pendahuluan.</w:t>
      </w:r>
      <w:proofErr w:type="gramEnd"/>
      <w:r w:rsidRPr="00834D24">
        <w:rPr>
          <w:rFonts w:ascii="Times New Roman" w:hAnsi="Times New Roman" w:cs="Times New Roman"/>
          <w:sz w:val="24"/>
          <w:szCs w:val="24"/>
          <w:lang w:val="en-US"/>
        </w:rPr>
        <w:t xml:space="preserve"> Tugas penyidikan meliputi penangkapan, penahanan, penggeledahan, penyitaan, pemeriksaan </w:t>
      </w:r>
      <w:proofErr w:type="gramStart"/>
      <w:r w:rsidRPr="00834D24">
        <w:rPr>
          <w:rFonts w:ascii="Times New Roman" w:hAnsi="Times New Roman" w:cs="Times New Roman"/>
          <w:sz w:val="24"/>
          <w:szCs w:val="24"/>
          <w:lang w:val="en-US"/>
        </w:rPr>
        <w:t>surat</w:t>
      </w:r>
      <w:proofErr w:type="gramEnd"/>
      <w:r w:rsidRPr="00834D24">
        <w:rPr>
          <w:rFonts w:ascii="Times New Roman" w:hAnsi="Times New Roman" w:cs="Times New Roman"/>
          <w:sz w:val="24"/>
          <w:szCs w:val="24"/>
          <w:lang w:val="en-US"/>
        </w:rPr>
        <w:t xml:space="preserve">, pemeriksaan saksi/tersangka, dan mendapatkan bantuan dari ahli. </w:t>
      </w:r>
      <w:proofErr w:type="gramStart"/>
      <w:r w:rsidRPr="00834D24">
        <w:rPr>
          <w:rFonts w:ascii="Times New Roman" w:hAnsi="Times New Roman" w:cs="Times New Roman"/>
          <w:sz w:val="24"/>
          <w:szCs w:val="24"/>
          <w:lang w:val="en-US"/>
        </w:rPr>
        <w:t>Penyidikan dilakukan terhadap individu yang diduga melakukan tindak</w:t>
      </w:r>
      <w:r w:rsidR="00FB1DDE" w:rsidRPr="00FB1DDE">
        <w:rPr>
          <w:rFonts w:ascii="Times New Roman" w:hAnsi="Times New Roman" w:cs="Times New Roman"/>
          <w:color w:val="FFFFFF" w:themeColor="background1"/>
          <w:sz w:val="24"/>
          <w:szCs w:val="24"/>
        </w:rPr>
        <w:t>”</w:t>
      </w:r>
      <w:r w:rsidRPr="00834D24">
        <w:rPr>
          <w:rFonts w:ascii="Times New Roman" w:hAnsi="Times New Roman" w:cs="Times New Roman"/>
          <w:sz w:val="24"/>
          <w:szCs w:val="24"/>
          <w:lang w:val="en-US"/>
        </w:rPr>
        <w:t xml:space="preserve"> pidana.</w:t>
      </w:r>
      <w:proofErr w:type="gramEnd"/>
    </w:p>
    <w:p w:rsidR="00834D24" w:rsidRPr="00834D24" w:rsidRDefault="00FB1DDE" w:rsidP="00834D24">
      <w:pPr>
        <w:pStyle w:val="ListParagraph"/>
        <w:spacing w:line="360" w:lineRule="auto"/>
        <w:ind w:left="567" w:firstLine="567"/>
        <w:jc w:val="both"/>
        <w:rPr>
          <w:rFonts w:ascii="Times New Roman" w:hAnsi="Times New Roman" w:cs="Times New Roman"/>
          <w:sz w:val="24"/>
          <w:szCs w:val="24"/>
          <w:lang w:val="en-US"/>
        </w:rPr>
      </w:pPr>
      <w:r w:rsidRPr="00FB1DDE">
        <w:rPr>
          <w:rFonts w:ascii="Times New Roman" w:hAnsi="Times New Roman" w:cs="Times New Roman"/>
          <w:color w:val="FFFFFF" w:themeColor="background1"/>
          <w:sz w:val="24"/>
          <w:szCs w:val="24"/>
        </w:rPr>
        <w:t>“</w:t>
      </w:r>
      <w:r w:rsidR="00834D24" w:rsidRPr="00834D24">
        <w:rPr>
          <w:rFonts w:ascii="Times New Roman" w:hAnsi="Times New Roman" w:cs="Times New Roman"/>
          <w:sz w:val="24"/>
          <w:szCs w:val="24"/>
          <w:lang w:val="en-US"/>
        </w:rPr>
        <w:t xml:space="preserve">Seorang penyidik memiliki tugas penting dalam proses penyidikan, yaitu melakukan pertemuan dengan tersangka dan saksi untuk membuat laporan tertulis yang memiliki peranan penting dalam proses peradilan pidana. Dalam Hukum Acara Pidana, terdapat batasan mengenai siapa yang dapat disangkakan, ditangkap, ditahan, dituntut, dan dihukum berdasarkan bukti yang sah serta keyakinan hakim terhadap kesalahan terdakwa. Penyidik dapat melakukan penyitaan dengan izin dari Ketua Pengadilan Negeri setempat, namun hanya penyidik Polri yang berwenang melakukan penyitaan barang bukti. </w:t>
      </w:r>
      <w:proofErr w:type="gramStart"/>
      <w:r w:rsidR="00834D24" w:rsidRPr="00834D24">
        <w:rPr>
          <w:rFonts w:ascii="Times New Roman" w:hAnsi="Times New Roman" w:cs="Times New Roman"/>
          <w:sz w:val="24"/>
          <w:szCs w:val="24"/>
          <w:lang w:val="en-US"/>
        </w:rPr>
        <w:t>Barang bukti tersebut nantinya akan diserahkan</w:t>
      </w:r>
      <w:r w:rsidRPr="00FB1DDE">
        <w:rPr>
          <w:rFonts w:ascii="Times New Roman" w:hAnsi="Times New Roman" w:cs="Times New Roman"/>
          <w:color w:val="FFFFFF" w:themeColor="background1"/>
          <w:sz w:val="24"/>
          <w:szCs w:val="24"/>
        </w:rPr>
        <w:t>”</w:t>
      </w:r>
      <w:r w:rsidR="00834D24" w:rsidRPr="00834D24">
        <w:rPr>
          <w:rFonts w:ascii="Times New Roman" w:hAnsi="Times New Roman" w:cs="Times New Roman"/>
          <w:sz w:val="24"/>
          <w:szCs w:val="24"/>
          <w:lang w:val="en-US"/>
        </w:rPr>
        <w:t xml:space="preserve"> </w:t>
      </w:r>
      <w:r w:rsidR="00834D24" w:rsidRPr="00834D24">
        <w:rPr>
          <w:rFonts w:ascii="Times New Roman" w:hAnsi="Times New Roman" w:cs="Times New Roman"/>
          <w:sz w:val="24"/>
          <w:szCs w:val="24"/>
          <w:lang w:val="en-US"/>
        </w:rPr>
        <w:lastRenderedPageBreak/>
        <w:t>kepada Pejabat Pengelola Barang Bukti (PPBB) untuk pertanggungjawaban selanjutnya.</w:t>
      </w:r>
      <w:proofErr w:type="gramEnd"/>
    </w:p>
    <w:p w:rsidR="00834D24" w:rsidRPr="00834D24" w:rsidRDefault="00FB1DDE" w:rsidP="00834D24">
      <w:pPr>
        <w:pStyle w:val="ListParagraph"/>
        <w:spacing w:line="360" w:lineRule="auto"/>
        <w:ind w:left="567" w:firstLine="567"/>
        <w:jc w:val="both"/>
        <w:rPr>
          <w:rFonts w:ascii="Times New Roman" w:hAnsi="Times New Roman" w:cs="Times New Roman"/>
          <w:sz w:val="24"/>
          <w:szCs w:val="24"/>
          <w:lang w:val="en-US"/>
        </w:rPr>
      </w:pPr>
      <w:r w:rsidRPr="00FB1DDE">
        <w:rPr>
          <w:rFonts w:ascii="Times New Roman" w:hAnsi="Times New Roman" w:cs="Times New Roman"/>
          <w:color w:val="FFFFFF" w:themeColor="background1"/>
          <w:sz w:val="24"/>
          <w:szCs w:val="24"/>
        </w:rPr>
        <w:t>“</w:t>
      </w:r>
      <w:r w:rsidR="00834D24" w:rsidRPr="00834D24">
        <w:rPr>
          <w:rFonts w:ascii="Times New Roman" w:hAnsi="Times New Roman" w:cs="Times New Roman"/>
          <w:sz w:val="24"/>
          <w:szCs w:val="24"/>
          <w:lang w:val="en-US"/>
        </w:rPr>
        <w:t xml:space="preserve">Apabila seorang penyidik melakukan tindak pidana penyalahgunaan wewenang atau memanfaatkan barang bukti hasil sitaan, maka dia harus bertanggung jawab sesuai dengan hukum yang berlaku. Penggunaan barang bukti oleh pihak yang tidak berhak, termasuk anggota kepolisian, serta penyalahgunaan barang bukti atau barang sitaan yang berada di bawah pengawasannya, dilarang. </w:t>
      </w:r>
      <w:proofErr w:type="gramStart"/>
      <w:r w:rsidR="00834D24" w:rsidRPr="00834D24">
        <w:rPr>
          <w:rFonts w:ascii="Times New Roman" w:hAnsi="Times New Roman" w:cs="Times New Roman"/>
          <w:sz w:val="24"/>
          <w:szCs w:val="24"/>
          <w:lang w:val="en-US"/>
        </w:rPr>
        <w:t>Pasal 44 ayat (1) dan (2) KUHAP menjelaskan tentang penyimpanan benda sitaan di Rumah Penyimpanan Barang Bukti (RPBB), dan benda sitaan hanya dapat dikeluarkan dengan izin dari hakim atau pejabat yang</w:t>
      </w:r>
      <w:r w:rsidRPr="00FB1DDE">
        <w:rPr>
          <w:rFonts w:ascii="Times New Roman" w:hAnsi="Times New Roman" w:cs="Times New Roman"/>
          <w:color w:val="FFFFFF" w:themeColor="background1"/>
          <w:sz w:val="24"/>
          <w:szCs w:val="24"/>
        </w:rPr>
        <w:t>”</w:t>
      </w:r>
      <w:r w:rsidR="00834D24" w:rsidRPr="00FB1DDE">
        <w:rPr>
          <w:rFonts w:ascii="Times New Roman" w:hAnsi="Times New Roman" w:cs="Times New Roman"/>
          <w:color w:val="FFFFFF" w:themeColor="background1"/>
          <w:sz w:val="24"/>
          <w:szCs w:val="24"/>
          <w:lang w:val="en-US"/>
        </w:rPr>
        <w:t xml:space="preserve"> </w:t>
      </w:r>
      <w:r w:rsidR="00834D24" w:rsidRPr="00834D24">
        <w:rPr>
          <w:rFonts w:ascii="Times New Roman" w:hAnsi="Times New Roman" w:cs="Times New Roman"/>
          <w:sz w:val="24"/>
          <w:szCs w:val="24"/>
          <w:lang w:val="en-US"/>
        </w:rPr>
        <w:t>berwenang.</w:t>
      </w:r>
      <w:proofErr w:type="gramEnd"/>
    </w:p>
    <w:p w:rsidR="00834D24" w:rsidRPr="004D6DA9" w:rsidRDefault="00834D24" w:rsidP="00834D24">
      <w:pPr>
        <w:pStyle w:val="ListParagraph"/>
        <w:spacing w:line="360" w:lineRule="auto"/>
        <w:ind w:left="567" w:firstLine="567"/>
        <w:jc w:val="both"/>
        <w:rPr>
          <w:rFonts w:ascii="Times New Roman" w:hAnsi="Times New Roman" w:cs="Times New Roman"/>
          <w:sz w:val="24"/>
          <w:szCs w:val="24"/>
          <w:lang w:val="en-US"/>
        </w:rPr>
      </w:pPr>
    </w:p>
    <w:p w:rsidR="007C4667" w:rsidRPr="009969E2" w:rsidRDefault="00834D24" w:rsidP="009969E2">
      <w:pPr>
        <w:pStyle w:val="ListParagraph"/>
        <w:numPr>
          <w:ilvl w:val="0"/>
          <w:numId w:val="27"/>
        </w:numPr>
        <w:spacing w:line="360" w:lineRule="auto"/>
        <w:ind w:left="567" w:hanging="567"/>
        <w:jc w:val="both"/>
        <w:rPr>
          <w:rFonts w:ascii="Times New Roman" w:hAnsi="Times New Roman" w:cs="Times New Roman"/>
          <w:b/>
          <w:bCs/>
          <w:sz w:val="24"/>
          <w:szCs w:val="24"/>
          <w:lang w:val="en-US"/>
        </w:rPr>
      </w:pPr>
      <w:r w:rsidRPr="00834D24">
        <w:rPr>
          <w:rFonts w:ascii="Times New Roman" w:hAnsi="Times New Roman" w:cs="Times New Roman"/>
          <w:b/>
          <w:bCs/>
          <w:sz w:val="24"/>
          <w:szCs w:val="24"/>
          <w:lang w:val="en-US"/>
        </w:rPr>
        <w:t>Tindakan Yang Dapat Menghalangi Proses Peradilan dalam Perspektif Ius Constiteundum</w:t>
      </w:r>
    </w:p>
    <w:p w:rsidR="006671CD" w:rsidRDefault="006671CD" w:rsidP="00A46F37">
      <w:pPr>
        <w:pStyle w:val="Body"/>
        <w:spacing w:after="0" w:line="360" w:lineRule="auto"/>
        <w:ind w:left="567" w:firstLine="567"/>
        <w:jc w:val="both"/>
        <w:rPr>
          <w:rFonts w:ascii="Times New Roman" w:hAnsi="Times New Roman" w:cs="Times New Roman"/>
          <w:sz w:val="24"/>
          <w:szCs w:val="24"/>
        </w:rPr>
      </w:pPr>
      <w:bookmarkStart w:id="12" w:name="_Hlk137433950"/>
      <w:bookmarkEnd w:id="10"/>
      <w:r w:rsidRPr="006671CD">
        <w:rPr>
          <w:rFonts w:ascii="Times New Roman" w:hAnsi="Times New Roman" w:cs="Times New Roman"/>
          <w:sz w:val="24"/>
          <w:szCs w:val="24"/>
        </w:rPr>
        <w:t>Hingga kini, belum ada aturan secara khusus mengatur tindak pidana penghalang proses peradilan d</w:t>
      </w:r>
      <w:r w:rsidR="00847767">
        <w:rPr>
          <w:rFonts w:ascii="Times New Roman" w:hAnsi="Times New Roman" w:cs="Times New Roman"/>
          <w:sz w:val="24"/>
          <w:szCs w:val="24"/>
          <w:lang w:val="id-ID"/>
        </w:rPr>
        <w:t>i</w:t>
      </w:r>
      <w:r w:rsidRPr="006671CD">
        <w:rPr>
          <w:rFonts w:ascii="Times New Roman" w:hAnsi="Times New Roman" w:cs="Times New Roman"/>
          <w:sz w:val="24"/>
          <w:szCs w:val="24"/>
        </w:rPr>
        <w:t xml:space="preserve"> KUHAP. </w:t>
      </w:r>
      <w:r w:rsidR="00847767">
        <w:rPr>
          <w:rFonts w:ascii="Times New Roman" w:hAnsi="Times New Roman" w:cs="Times New Roman"/>
          <w:sz w:val="24"/>
          <w:szCs w:val="24"/>
          <w:lang w:val="id-ID"/>
        </w:rPr>
        <w:t>Tapi</w:t>
      </w:r>
      <w:r w:rsidRPr="006671CD">
        <w:rPr>
          <w:rFonts w:ascii="Times New Roman" w:hAnsi="Times New Roman" w:cs="Times New Roman"/>
          <w:sz w:val="24"/>
          <w:szCs w:val="24"/>
        </w:rPr>
        <w:t xml:space="preserve">, </w:t>
      </w:r>
      <w:bookmarkStart w:id="13" w:name="_Hlk139890773"/>
      <w:r w:rsidRPr="006671CD">
        <w:rPr>
          <w:rFonts w:ascii="Times New Roman" w:hAnsi="Times New Roman" w:cs="Times New Roman"/>
          <w:sz w:val="24"/>
          <w:szCs w:val="24"/>
        </w:rPr>
        <w:t xml:space="preserve">di Indonesia, tindakan semacam itu diatur </w:t>
      </w:r>
      <w:r w:rsidR="00847767">
        <w:rPr>
          <w:rFonts w:ascii="Times New Roman" w:hAnsi="Times New Roman" w:cs="Times New Roman"/>
          <w:sz w:val="24"/>
          <w:szCs w:val="24"/>
          <w:lang w:val="id-ID"/>
        </w:rPr>
        <w:t>di</w:t>
      </w:r>
      <w:r w:rsidRPr="006671CD">
        <w:rPr>
          <w:rFonts w:ascii="Times New Roman" w:hAnsi="Times New Roman" w:cs="Times New Roman"/>
          <w:sz w:val="24"/>
          <w:szCs w:val="24"/>
        </w:rPr>
        <w:t xml:space="preserve"> peraturan, baik KUHP </w:t>
      </w:r>
      <w:r w:rsidR="00847767">
        <w:rPr>
          <w:rFonts w:ascii="Times New Roman" w:hAnsi="Times New Roman" w:cs="Times New Roman"/>
          <w:sz w:val="24"/>
          <w:szCs w:val="24"/>
          <w:lang w:val="id-ID"/>
        </w:rPr>
        <w:t>juga</w:t>
      </w:r>
      <w:r w:rsidRPr="006671CD">
        <w:rPr>
          <w:rFonts w:ascii="Times New Roman" w:hAnsi="Times New Roman" w:cs="Times New Roman"/>
          <w:sz w:val="24"/>
          <w:szCs w:val="24"/>
        </w:rPr>
        <w:t xml:space="preserve"> hukum pidana khusus. Pasal 221 ayat (1) sub 2e KUHP secara jelas menyebutkan tujuan dari penghalangan atau penyulit pemeriksaan, penyelidikan, atau penuntutan. Selain itu, UU Tipikor juga mengancam pidana bagi mereka yang menghalangi penanganan perkara korupsi. Pelanggaran </w:t>
      </w:r>
      <w:r w:rsidR="00847767">
        <w:rPr>
          <w:rFonts w:ascii="Times New Roman" w:hAnsi="Times New Roman" w:cs="Times New Roman"/>
          <w:sz w:val="24"/>
          <w:szCs w:val="24"/>
          <w:lang w:val="id-ID"/>
        </w:rPr>
        <w:t>kepada</w:t>
      </w:r>
      <w:r w:rsidRPr="006671CD">
        <w:rPr>
          <w:rFonts w:ascii="Times New Roman" w:hAnsi="Times New Roman" w:cs="Times New Roman"/>
          <w:sz w:val="24"/>
          <w:szCs w:val="24"/>
        </w:rPr>
        <w:t xml:space="preserve"> ketentuan ini </w:t>
      </w:r>
      <w:proofErr w:type="gramStart"/>
      <w:r w:rsidRPr="006671CD">
        <w:rPr>
          <w:rFonts w:ascii="Times New Roman" w:hAnsi="Times New Roman" w:cs="Times New Roman"/>
          <w:sz w:val="24"/>
          <w:szCs w:val="24"/>
        </w:rPr>
        <w:t>akan</w:t>
      </w:r>
      <w:proofErr w:type="gramEnd"/>
      <w:r w:rsidRPr="006671CD">
        <w:rPr>
          <w:rFonts w:ascii="Times New Roman" w:hAnsi="Times New Roman" w:cs="Times New Roman"/>
          <w:sz w:val="24"/>
          <w:szCs w:val="24"/>
        </w:rPr>
        <w:t xml:space="preserve"> dihukum dengan sanksi pidana berat </w:t>
      </w:r>
      <w:r w:rsidR="00847767">
        <w:rPr>
          <w:rFonts w:ascii="Times New Roman" w:hAnsi="Times New Roman" w:cs="Times New Roman"/>
          <w:sz w:val="24"/>
          <w:szCs w:val="24"/>
          <w:lang w:val="id-ID"/>
        </w:rPr>
        <w:t>juga</w:t>
      </w:r>
      <w:r w:rsidRPr="006671CD">
        <w:rPr>
          <w:rFonts w:ascii="Times New Roman" w:hAnsi="Times New Roman" w:cs="Times New Roman"/>
          <w:sz w:val="24"/>
          <w:szCs w:val="24"/>
        </w:rPr>
        <w:t xml:space="preserve"> memiliki ancaman pidana minimum berbeda dengan KUHP. </w:t>
      </w:r>
      <w:bookmarkEnd w:id="13"/>
      <w:proofErr w:type="gramStart"/>
      <w:r w:rsidRPr="006671CD">
        <w:rPr>
          <w:rFonts w:ascii="Times New Roman" w:hAnsi="Times New Roman" w:cs="Times New Roman"/>
          <w:sz w:val="24"/>
          <w:szCs w:val="24"/>
        </w:rPr>
        <w:t xml:space="preserve">Penegakan hukum pidana melibatkan tahapan formulasi, aplikasi, dan eksekusi direncanakan </w:t>
      </w:r>
      <w:r w:rsidR="00847767">
        <w:rPr>
          <w:rFonts w:ascii="Times New Roman" w:hAnsi="Times New Roman" w:cs="Times New Roman"/>
          <w:sz w:val="24"/>
          <w:szCs w:val="24"/>
          <w:lang w:val="id-ID"/>
        </w:rPr>
        <w:t xml:space="preserve">dengan </w:t>
      </w:r>
      <w:r w:rsidRPr="006671CD">
        <w:rPr>
          <w:rFonts w:ascii="Times New Roman" w:hAnsi="Times New Roman" w:cs="Times New Roman"/>
          <w:sz w:val="24"/>
          <w:szCs w:val="24"/>
        </w:rPr>
        <w:t>rasional oleh aparat penegak hukum.</w:t>
      </w:r>
      <w:proofErr w:type="gramEnd"/>
    </w:p>
    <w:p w:rsidR="006671CD" w:rsidRDefault="00847767" w:rsidP="006671CD">
      <w:pPr>
        <w:pStyle w:val="Body"/>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t>Poin</w:t>
      </w:r>
      <w:r w:rsidR="006671CD" w:rsidRPr="006671CD">
        <w:rPr>
          <w:rFonts w:ascii="Times New Roman" w:hAnsi="Times New Roman" w:cs="Times New Roman"/>
          <w:sz w:val="24"/>
          <w:szCs w:val="24"/>
        </w:rPr>
        <w:t xml:space="preserve"> peraturan </w:t>
      </w:r>
      <w:r>
        <w:rPr>
          <w:rFonts w:ascii="Times New Roman" w:hAnsi="Times New Roman" w:cs="Times New Roman"/>
          <w:sz w:val="24"/>
          <w:szCs w:val="24"/>
          <w:lang w:val="id-ID"/>
        </w:rPr>
        <w:t>perihal</w:t>
      </w:r>
      <w:r w:rsidR="006671CD" w:rsidRPr="006671CD">
        <w:rPr>
          <w:rFonts w:ascii="Times New Roman" w:hAnsi="Times New Roman" w:cs="Times New Roman"/>
          <w:sz w:val="24"/>
          <w:szCs w:val="24"/>
        </w:rPr>
        <w:t xml:space="preserve"> tindakan menghalang-halangi proses peradilan (obstruction of justice) </w:t>
      </w:r>
      <w:r>
        <w:rPr>
          <w:rFonts w:ascii="Times New Roman" w:hAnsi="Times New Roman" w:cs="Times New Roman"/>
          <w:sz w:val="24"/>
          <w:szCs w:val="24"/>
          <w:lang w:val="id-ID"/>
        </w:rPr>
        <w:t>menjadi</w:t>
      </w:r>
      <w:r w:rsidR="006671CD" w:rsidRPr="006671CD">
        <w:rPr>
          <w:rFonts w:ascii="Times New Roman" w:hAnsi="Times New Roman" w:cs="Times New Roman"/>
          <w:sz w:val="24"/>
          <w:szCs w:val="24"/>
        </w:rPr>
        <w:t xml:space="preserve"> bagian dari pembuatan kebijakan legislatif di masa mendatang.</w:t>
      </w:r>
      <w:r w:rsidR="006671CD">
        <w:rPr>
          <w:rFonts w:ascii="Times New Roman" w:hAnsi="Times New Roman" w:cs="Times New Roman"/>
          <w:sz w:val="24"/>
          <w:szCs w:val="24"/>
        </w:rPr>
        <w:t xml:space="preserve"> Diantaranya:</w:t>
      </w:r>
    </w:p>
    <w:p w:rsidR="009C4262" w:rsidRDefault="006671CD" w:rsidP="009C4262">
      <w:pPr>
        <w:pStyle w:val="Body"/>
        <w:numPr>
          <w:ilvl w:val="0"/>
          <w:numId w:val="28"/>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Jenis-Jenis Tindakan Menghalangi Proses Penyidikan</w:t>
      </w:r>
    </w:p>
    <w:p w:rsidR="006671CD" w:rsidRDefault="006671CD" w:rsidP="009C4262">
      <w:pPr>
        <w:pStyle w:val="Body"/>
        <w:spacing w:after="0" w:line="360" w:lineRule="auto"/>
        <w:ind w:left="993" w:firstLine="447"/>
        <w:jc w:val="both"/>
        <w:rPr>
          <w:rFonts w:ascii="Times New Roman" w:hAnsi="Times New Roman" w:cs="Times New Roman"/>
          <w:sz w:val="24"/>
          <w:szCs w:val="24"/>
        </w:rPr>
      </w:pPr>
      <w:r w:rsidRPr="006671CD">
        <w:rPr>
          <w:rFonts w:ascii="Times New Roman" w:hAnsi="Times New Roman" w:cs="Times New Roman"/>
          <w:sz w:val="24"/>
          <w:szCs w:val="24"/>
        </w:rPr>
        <w:lastRenderedPageBreak/>
        <w:t>Proses investigasi mengidentifikasi beberapa hambatan sebagai berikut:</w:t>
      </w:r>
    </w:p>
    <w:p w:rsidR="006671CD" w:rsidRPr="006671CD" w:rsidRDefault="006671CD" w:rsidP="006671CD">
      <w:pPr>
        <w:pStyle w:val="Body"/>
        <w:numPr>
          <w:ilvl w:val="3"/>
          <w:numId w:val="11"/>
        </w:numPr>
        <w:spacing w:after="0" w:line="360" w:lineRule="auto"/>
        <w:ind w:left="1701"/>
        <w:jc w:val="both"/>
        <w:rPr>
          <w:rFonts w:ascii="Times New Roman" w:hAnsi="Times New Roman" w:cs="Times New Roman"/>
          <w:sz w:val="24"/>
          <w:szCs w:val="24"/>
        </w:rPr>
      </w:pPr>
      <w:r w:rsidRPr="006671CD">
        <w:rPr>
          <w:rFonts w:ascii="Times New Roman" w:hAnsi="Times New Roman" w:cs="Times New Roman"/>
          <w:sz w:val="24"/>
          <w:szCs w:val="24"/>
        </w:rPr>
        <w:t>Tersangka dengan sengaja menyembunyikan atau</w:t>
      </w:r>
      <w:r w:rsidR="00847767">
        <w:rPr>
          <w:rFonts w:ascii="Times New Roman" w:hAnsi="Times New Roman" w:cs="Times New Roman"/>
          <w:sz w:val="24"/>
          <w:szCs w:val="24"/>
          <w:lang w:val="id-ID"/>
        </w:rPr>
        <w:t>pun</w:t>
      </w:r>
      <w:r w:rsidRPr="006671CD">
        <w:rPr>
          <w:rFonts w:ascii="Times New Roman" w:hAnsi="Times New Roman" w:cs="Times New Roman"/>
          <w:sz w:val="24"/>
          <w:szCs w:val="24"/>
        </w:rPr>
        <w:t xml:space="preserve"> membuang barang bukti sebelum atau</w:t>
      </w:r>
      <w:r w:rsidR="00847767">
        <w:rPr>
          <w:rFonts w:ascii="Times New Roman" w:hAnsi="Times New Roman" w:cs="Times New Roman"/>
          <w:sz w:val="24"/>
          <w:szCs w:val="24"/>
          <w:lang w:val="id-ID"/>
        </w:rPr>
        <w:t>pun</w:t>
      </w:r>
      <w:r w:rsidRPr="006671CD">
        <w:rPr>
          <w:rFonts w:ascii="Times New Roman" w:hAnsi="Times New Roman" w:cs="Times New Roman"/>
          <w:sz w:val="24"/>
          <w:szCs w:val="24"/>
        </w:rPr>
        <w:t xml:space="preserve"> selama investigasi.</w:t>
      </w:r>
    </w:p>
    <w:p w:rsidR="006671CD" w:rsidRPr="006671CD" w:rsidRDefault="006671CD" w:rsidP="006671CD">
      <w:pPr>
        <w:pStyle w:val="Body"/>
        <w:numPr>
          <w:ilvl w:val="3"/>
          <w:numId w:val="11"/>
        </w:numPr>
        <w:spacing w:after="0" w:line="360" w:lineRule="auto"/>
        <w:ind w:left="1701"/>
        <w:jc w:val="both"/>
        <w:rPr>
          <w:rFonts w:ascii="Times New Roman" w:hAnsi="Times New Roman" w:cs="Times New Roman"/>
          <w:sz w:val="24"/>
          <w:szCs w:val="24"/>
        </w:rPr>
      </w:pPr>
      <w:r w:rsidRPr="006671CD">
        <w:rPr>
          <w:rFonts w:ascii="Times New Roman" w:hAnsi="Times New Roman" w:cs="Times New Roman"/>
          <w:sz w:val="24"/>
          <w:szCs w:val="24"/>
        </w:rPr>
        <w:t>Tersangka dengan sengaja menghindar untuk memperpanjang penyelidikan.</w:t>
      </w:r>
    </w:p>
    <w:p w:rsidR="006671CD" w:rsidRPr="006671CD" w:rsidRDefault="006671CD" w:rsidP="006671CD">
      <w:pPr>
        <w:pStyle w:val="Body"/>
        <w:numPr>
          <w:ilvl w:val="3"/>
          <w:numId w:val="11"/>
        </w:numPr>
        <w:spacing w:after="0" w:line="360" w:lineRule="auto"/>
        <w:ind w:left="1701"/>
        <w:jc w:val="both"/>
        <w:rPr>
          <w:rFonts w:ascii="Times New Roman" w:hAnsi="Times New Roman" w:cs="Times New Roman"/>
          <w:sz w:val="24"/>
          <w:szCs w:val="24"/>
        </w:rPr>
      </w:pPr>
      <w:r w:rsidRPr="006671CD">
        <w:rPr>
          <w:rFonts w:ascii="Times New Roman" w:hAnsi="Times New Roman" w:cs="Times New Roman"/>
          <w:sz w:val="24"/>
          <w:szCs w:val="24"/>
        </w:rPr>
        <w:t xml:space="preserve">Orang </w:t>
      </w:r>
      <w:proofErr w:type="gramStart"/>
      <w:r w:rsidRPr="006671CD">
        <w:rPr>
          <w:rFonts w:ascii="Times New Roman" w:hAnsi="Times New Roman" w:cs="Times New Roman"/>
          <w:sz w:val="24"/>
          <w:szCs w:val="24"/>
        </w:rPr>
        <w:t>lain</w:t>
      </w:r>
      <w:proofErr w:type="gramEnd"/>
      <w:r w:rsidRPr="006671CD">
        <w:rPr>
          <w:rFonts w:ascii="Times New Roman" w:hAnsi="Times New Roman" w:cs="Times New Roman"/>
          <w:sz w:val="24"/>
          <w:szCs w:val="24"/>
        </w:rPr>
        <w:t xml:space="preserve"> tidak sengaja membantu tersangka dalam menghindari penegak hukum.</w:t>
      </w:r>
    </w:p>
    <w:p w:rsidR="009C4262" w:rsidRPr="009C4262" w:rsidRDefault="006671CD" w:rsidP="006671CD">
      <w:pPr>
        <w:pStyle w:val="Body"/>
        <w:numPr>
          <w:ilvl w:val="3"/>
          <w:numId w:val="11"/>
        </w:numPr>
        <w:spacing w:after="0" w:line="360" w:lineRule="auto"/>
        <w:ind w:left="1701"/>
        <w:jc w:val="both"/>
        <w:rPr>
          <w:rFonts w:ascii="Times New Roman" w:hAnsi="Times New Roman" w:cs="Times New Roman"/>
          <w:sz w:val="24"/>
          <w:szCs w:val="24"/>
        </w:rPr>
      </w:pPr>
      <w:r w:rsidRPr="006671CD">
        <w:rPr>
          <w:rFonts w:ascii="Times New Roman" w:hAnsi="Times New Roman" w:cs="Times New Roman"/>
          <w:sz w:val="24"/>
          <w:szCs w:val="24"/>
        </w:rPr>
        <w:t>Memberi suap ke petugas penegak hukum atau</w:t>
      </w:r>
      <w:r w:rsidR="00847767">
        <w:rPr>
          <w:rFonts w:ascii="Times New Roman" w:hAnsi="Times New Roman" w:cs="Times New Roman"/>
          <w:sz w:val="24"/>
          <w:szCs w:val="24"/>
          <w:lang w:val="id-ID"/>
        </w:rPr>
        <w:t>pun</w:t>
      </w:r>
      <w:r w:rsidRPr="006671CD">
        <w:rPr>
          <w:rFonts w:ascii="Times New Roman" w:hAnsi="Times New Roman" w:cs="Times New Roman"/>
          <w:sz w:val="24"/>
          <w:szCs w:val="24"/>
        </w:rPr>
        <w:t xml:space="preserve"> pejabat pemerintah </w:t>
      </w:r>
      <w:r w:rsidR="00847767">
        <w:rPr>
          <w:rFonts w:ascii="Times New Roman" w:hAnsi="Times New Roman" w:cs="Times New Roman"/>
          <w:sz w:val="24"/>
          <w:szCs w:val="24"/>
          <w:lang w:val="id-ID"/>
        </w:rPr>
        <w:t xml:space="preserve">guna </w:t>
      </w:r>
      <w:r w:rsidRPr="006671CD">
        <w:rPr>
          <w:rFonts w:ascii="Times New Roman" w:hAnsi="Times New Roman" w:cs="Times New Roman"/>
          <w:sz w:val="24"/>
          <w:szCs w:val="24"/>
        </w:rPr>
        <w:t xml:space="preserve">menghentikan proses hukum </w:t>
      </w:r>
      <w:r w:rsidR="00847767">
        <w:rPr>
          <w:rFonts w:ascii="Times New Roman" w:hAnsi="Times New Roman" w:cs="Times New Roman"/>
          <w:sz w:val="24"/>
          <w:szCs w:val="24"/>
          <w:lang w:val="id-ID"/>
        </w:rPr>
        <w:t>juga</w:t>
      </w:r>
      <w:r w:rsidRPr="006671CD">
        <w:rPr>
          <w:rFonts w:ascii="Times New Roman" w:hAnsi="Times New Roman" w:cs="Times New Roman"/>
          <w:sz w:val="24"/>
          <w:szCs w:val="24"/>
        </w:rPr>
        <w:t xml:space="preserve"> menutup kasus </w:t>
      </w:r>
      <w:r w:rsidR="00847767">
        <w:rPr>
          <w:rFonts w:ascii="Times New Roman" w:hAnsi="Times New Roman" w:cs="Times New Roman"/>
          <w:sz w:val="24"/>
          <w:szCs w:val="24"/>
          <w:lang w:val="id-ID"/>
        </w:rPr>
        <w:t>itu</w:t>
      </w:r>
      <w:r w:rsidRPr="006671CD">
        <w:rPr>
          <w:rFonts w:ascii="Times New Roman" w:hAnsi="Times New Roman" w:cs="Times New Roman"/>
          <w:sz w:val="24"/>
          <w:szCs w:val="24"/>
        </w:rPr>
        <w:t>.</w:t>
      </w:r>
    </w:p>
    <w:p w:rsidR="006671CD" w:rsidRDefault="006671CD" w:rsidP="006671CD">
      <w:pPr>
        <w:pStyle w:val="Body"/>
        <w:numPr>
          <w:ilvl w:val="0"/>
          <w:numId w:val="28"/>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Tindakan Menghalangi Proses Penuntutan.</w:t>
      </w:r>
    </w:p>
    <w:p w:rsidR="006671CD" w:rsidRDefault="006671CD" w:rsidP="006671CD">
      <w:pPr>
        <w:pStyle w:val="Body"/>
        <w:spacing w:after="0" w:line="360" w:lineRule="auto"/>
        <w:ind w:left="993"/>
        <w:jc w:val="both"/>
        <w:rPr>
          <w:rFonts w:ascii="Times New Roman" w:hAnsi="Times New Roman" w:cs="Times New Roman"/>
          <w:sz w:val="24"/>
          <w:szCs w:val="24"/>
        </w:rPr>
      </w:pPr>
      <w:r w:rsidRPr="006671CD">
        <w:rPr>
          <w:rFonts w:ascii="Times New Roman" w:hAnsi="Times New Roman" w:cs="Times New Roman"/>
          <w:sz w:val="24"/>
          <w:szCs w:val="24"/>
        </w:rPr>
        <w:t>Tindakan menghalang-halangi d</w:t>
      </w:r>
      <w:r w:rsidR="00847767">
        <w:rPr>
          <w:rFonts w:ascii="Times New Roman" w:hAnsi="Times New Roman" w:cs="Times New Roman"/>
          <w:sz w:val="24"/>
          <w:szCs w:val="24"/>
          <w:lang w:val="id-ID"/>
        </w:rPr>
        <w:t>i</w:t>
      </w:r>
      <w:r w:rsidRPr="006671CD">
        <w:rPr>
          <w:rFonts w:ascii="Times New Roman" w:hAnsi="Times New Roman" w:cs="Times New Roman"/>
          <w:sz w:val="24"/>
          <w:szCs w:val="24"/>
        </w:rPr>
        <w:t xml:space="preserve"> proses penuntutan mencakup:</w:t>
      </w:r>
    </w:p>
    <w:p w:rsidR="006671CD" w:rsidRPr="006671CD" w:rsidRDefault="006671CD" w:rsidP="006671CD">
      <w:pPr>
        <w:pStyle w:val="Body"/>
        <w:numPr>
          <w:ilvl w:val="0"/>
          <w:numId w:val="29"/>
        </w:numPr>
        <w:spacing w:after="0" w:line="360" w:lineRule="auto"/>
        <w:jc w:val="both"/>
        <w:rPr>
          <w:rFonts w:ascii="Times New Roman" w:hAnsi="Times New Roman" w:cs="Times New Roman"/>
          <w:sz w:val="24"/>
          <w:szCs w:val="24"/>
        </w:rPr>
      </w:pPr>
      <w:r w:rsidRPr="006671CD">
        <w:rPr>
          <w:rFonts w:ascii="Times New Roman" w:hAnsi="Times New Roman" w:cs="Times New Roman"/>
          <w:sz w:val="24"/>
          <w:szCs w:val="24"/>
        </w:rPr>
        <w:t xml:space="preserve">Terdakwa yang dengan sengaja berdusta </w:t>
      </w:r>
      <w:r w:rsidR="00847767">
        <w:rPr>
          <w:rFonts w:ascii="Times New Roman" w:hAnsi="Times New Roman" w:cs="Times New Roman"/>
          <w:sz w:val="24"/>
          <w:szCs w:val="24"/>
          <w:lang w:val="id-ID"/>
        </w:rPr>
        <w:t>juga</w:t>
      </w:r>
      <w:r w:rsidRPr="006671CD">
        <w:rPr>
          <w:rFonts w:ascii="Times New Roman" w:hAnsi="Times New Roman" w:cs="Times New Roman"/>
          <w:sz w:val="24"/>
          <w:szCs w:val="24"/>
        </w:rPr>
        <w:t xml:space="preserve"> menghilangkan barang bukti selama proses penyidikan, sehingga menghambat proses prapenuntutan </w:t>
      </w:r>
      <w:r w:rsidR="00EF0BE3">
        <w:rPr>
          <w:rFonts w:ascii="Times New Roman" w:hAnsi="Times New Roman" w:cs="Times New Roman"/>
          <w:sz w:val="24"/>
          <w:szCs w:val="24"/>
          <w:lang w:val="id-ID"/>
        </w:rPr>
        <w:t>sebab</w:t>
      </w:r>
      <w:r w:rsidRPr="006671CD">
        <w:rPr>
          <w:rFonts w:ascii="Times New Roman" w:hAnsi="Times New Roman" w:cs="Times New Roman"/>
          <w:sz w:val="24"/>
          <w:szCs w:val="24"/>
        </w:rPr>
        <w:t xml:space="preserve"> kurangnya alat bukti menurut kepolisian.</w:t>
      </w:r>
    </w:p>
    <w:p w:rsidR="006671CD" w:rsidRPr="006671CD" w:rsidRDefault="006671CD" w:rsidP="006671CD">
      <w:pPr>
        <w:pStyle w:val="Body"/>
        <w:numPr>
          <w:ilvl w:val="0"/>
          <w:numId w:val="29"/>
        </w:numPr>
        <w:spacing w:line="360" w:lineRule="auto"/>
        <w:jc w:val="both"/>
        <w:rPr>
          <w:rFonts w:ascii="Times New Roman" w:hAnsi="Times New Roman" w:cs="Times New Roman"/>
          <w:sz w:val="24"/>
          <w:szCs w:val="24"/>
        </w:rPr>
      </w:pPr>
      <w:r w:rsidRPr="006671CD">
        <w:rPr>
          <w:rFonts w:ascii="Times New Roman" w:hAnsi="Times New Roman" w:cs="Times New Roman"/>
          <w:sz w:val="24"/>
          <w:szCs w:val="24"/>
        </w:rPr>
        <w:t xml:space="preserve">Adanya upaya penggagalan pelimpahan berkas perkara ke Kejaksaan </w:t>
      </w:r>
      <w:r w:rsidR="00EF0BE3">
        <w:rPr>
          <w:rFonts w:ascii="Times New Roman" w:hAnsi="Times New Roman" w:cs="Times New Roman"/>
          <w:sz w:val="24"/>
          <w:szCs w:val="24"/>
          <w:lang w:val="id-ID"/>
        </w:rPr>
        <w:t xml:space="preserve">di </w:t>
      </w:r>
      <w:r w:rsidRPr="006671CD">
        <w:rPr>
          <w:rFonts w:ascii="Times New Roman" w:hAnsi="Times New Roman" w:cs="Times New Roman"/>
          <w:sz w:val="24"/>
          <w:szCs w:val="24"/>
        </w:rPr>
        <w:t>kasus tindak pidana tertentu.</w:t>
      </w:r>
    </w:p>
    <w:p w:rsidR="009C4262" w:rsidRDefault="006671CD" w:rsidP="009C4262">
      <w:pPr>
        <w:pStyle w:val="Body"/>
        <w:numPr>
          <w:ilvl w:val="0"/>
          <w:numId w:val="28"/>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Jenis Tindakan Menghalangi Proses Persidangan di Pengadilan</w:t>
      </w:r>
    </w:p>
    <w:p w:rsidR="006671CD" w:rsidRDefault="006671CD" w:rsidP="006671CD">
      <w:pPr>
        <w:pStyle w:val="Body"/>
        <w:spacing w:after="0" w:line="360" w:lineRule="auto"/>
        <w:ind w:left="993"/>
        <w:jc w:val="both"/>
        <w:rPr>
          <w:rFonts w:ascii="Times New Roman" w:hAnsi="Times New Roman" w:cs="Times New Roman"/>
          <w:sz w:val="24"/>
          <w:szCs w:val="24"/>
        </w:rPr>
      </w:pPr>
      <w:r w:rsidRPr="006671CD">
        <w:rPr>
          <w:rFonts w:ascii="Times New Roman" w:hAnsi="Times New Roman" w:cs="Times New Roman"/>
          <w:sz w:val="24"/>
          <w:szCs w:val="24"/>
        </w:rPr>
        <w:t>Tindakan menghalang-halangi dalam proses persidangan meliputi:</w:t>
      </w:r>
    </w:p>
    <w:p w:rsidR="006671CD" w:rsidRPr="006671CD" w:rsidRDefault="006671CD" w:rsidP="006671CD">
      <w:pPr>
        <w:pStyle w:val="Body"/>
        <w:numPr>
          <w:ilvl w:val="0"/>
          <w:numId w:val="30"/>
        </w:numPr>
        <w:spacing w:after="0" w:line="360" w:lineRule="auto"/>
        <w:jc w:val="both"/>
        <w:rPr>
          <w:rFonts w:ascii="Times New Roman" w:hAnsi="Times New Roman" w:cs="Times New Roman"/>
          <w:sz w:val="24"/>
          <w:szCs w:val="24"/>
        </w:rPr>
      </w:pPr>
      <w:r w:rsidRPr="006671CD">
        <w:rPr>
          <w:rFonts w:ascii="Times New Roman" w:hAnsi="Times New Roman" w:cs="Times New Roman"/>
          <w:sz w:val="24"/>
          <w:szCs w:val="24"/>
        </w:rPr>
        <w:t>Tersangka yang dengan sengaja melakukan tindakan yang membahayakan dirinya sendiri sebelum atau setelah proses persidangan.</w:t>
      </w:r>
    </w:p>
    <w:p w:rsidR="006671CD" w:rsidRPr="006671CD" w:rsidRDefault="006671CD" w:rsidP="006671CD">
      <w:pPr>
        <w:pStyle w:val="Body"/>
        <w:numPr>
          <w:ilvl w:val="0"/>
          <w:numId w:val="30"/>
        </w:numPr>
        <w:spacing w:after="0" w:line="360" w:lineRule="auto"/>
        <w:jc w:val="both"/>
        <w:rPr>
          <w:rFonts w:ascii="Times New Roman" w:hAnsi="Times New Roman" w:cs="Times New Roman"/>
          <w:sz w:val="24"/>
          <w:szCs w:val="24"/>
        </w:rPr>
      </w:pPr>
      <w:r w:rsidRPr="006671CD">
        <w:rPr>
          <w:rFonts w:ascii="Times New Roman" w:hAnsi="Times New Roman" w:cs="Times New Roman"/>
          <w:sz w:val="24"/>
          <w:szCs w:val="24"/>
        </w:rPr>
        <w:t>Terdakwa yang tetap diam dan memberikan keterangan palsu ketika hakim menekannya.</w:t>
      </w:r>
    </w:p>
    <w:p w:rsidR="006671CD" w:rsidRPr="006671CD" w:rsidRDefault="006671CD" w:rsidP="006671CD">
      <w:pPr>
        <w:pStyle w:val="Body"/>
        <w:numPr>
          <w:ilvl w:val="0"/>
          <w:numId w:val="30"/>
        </w:numPr>
        <w:spacing w:after="0" w:line="360" w:lineRule="auto"/>
        <w:jc w:val="both"/>
        <w:rPr>
          <w:rFonts w:ascii="Times New Roman" w:hAnsi="Times New Roman" w:cs="Times New Roman"/>
          <w:sz w:val="24"/>
          <w:szCs w:val="24"/>
        </w:rPr>
      </w:pPr>
      <w:r w:rsidRPr="006671CD">
        <w:rPr>
          <w:rFonts w:ascii="Times New Roman" w:hAnsi="Times New Roman" w:cs="Times New Roman"/>
          <w:sz w:val="24"/>
          <w:szCs w:val="24"/>
        </w:rPr>
        <w:t>Kesalahan dalam penafsiran informasi dan teori yang disampaikan oleh saksi ahli dan/atau penerjemah, yang mengakibatkan pemberian keterangan atau pernyataan palsu.</w:t>
      </w:r>
    </w:p>
    <w:p w:rsidR="006671CD" w:rsidRPr="006671CD" w:rsidRDefault="006671CD" w:rsidP="006671CD">
      <w:pPr>
        <w:pStyle w:val="Body"/>
        <w:numPr>
          <w:ilvl w:val="0"/>
          <w:numId w:val="30"/>
        </w:numPr>
        <w:spacing w:after="0" w:line="360" w:lineRule="auto"/>
        <w:jc w:val="both"/>
        <w:rPr>
          <w:rFonts w:ascii="Times New Roman" w:hAnsi="Times New Roman" w:cs="Times New Roman"/>
          <w:sz w:val="24"/>
          <w:szCs w:val="24"/>
        </w:rPr>
      </w:pPr>
      <w:r w:rsidRPr="006671CD">
        <w:rPr>
          <w:rFonts w:ascii="Times New Roman" w:hAnsi="Times New Roman" w:cs="Times New Roman"/>
          <w:sz w:val="24"/>
          <w:szCs w:val="24"/>
        </w:rPr>
        <w:lastRenderedPageBreak/>
        <w:t xml:space="preserve">Melindungi klien </w:t>
      </w:r>
      <w:r w:rsidR="00EF0BE3">
        <w:rPr>
          <w:rFonts w:ascii="Times New Roman" w:hAnsi="Times New Roman" w:cs="Times New Roman"/>
          <w:sz w:val="24"/>
          <w:szCs w:val="24"/>
          <w:lang w:val="id-ID"/>
        </w:rPr>
        <w:t>yakni memberi</w:t>
      </w:r>
      <w:r w:rsidRPr="006671CD">
        <w:rPr>
          <w:rFonts w:ascii="Times New Roman" w:hAnsi="Times New Roman" w:cs="Times New Roman"/>
          <w:sz w:val="24"/>
          <w:szCs w:val="24"/>
        </w:rPr>
        <w:t xml:space="preserve"> kesaksian yang salah atau</w:t>
      </w:r>
      <w:r w:rsidR="00EF0BE3">
        <w:rPr>
          <w:rFonts w:ascii="Times New Roman" w:hAnsi="Times New Roman" w:cs="Times New Roman"/>
          <w:sz w:val="24"/>
          <w:szCs w:val="24"/>
          <w:lang w:val="id-ID"/>
        </w:rPr>
        <w:t>pun</w:t>
      </w:r>
      <w:r w:rsidRPr="006671CD">
        <w:rPr>
          <w:rFonts w:ascii="Times New Roman" w:hAnsi="Times New Roman" w:cs="Times New Roman"/>
          <w:sz w:val="24"/>
          <w:szCs w:val="24"/>
        </w:rPr>
        <w:t xml:space="preserve"> tidak benar </w:t>
      </w:r>
      <w:r w:rsidR="00EF0BE3">
        <w:rPr>
          <w:rFonts w:ascii="Times New Roman" w:hAnsi="Times New Roman" w:cs="Times New Roman"/>
          <w:sz w:val="24"/>
          <w:szCs w:val="24"/>
          <w:lang w:val="id-ID"/>
        </w:rPr>
        <w:t>dengan</w:t>
      </w:r>
      <w:r w:rsidRPr="006671CD">
        <w:rPr>
          <w:rFonts w:ascii="Times New Roman" w:hAnsi="Times New Roman" w:cs="Times New Roman"/>
          <w:sz w:val="24"/>
          <w:szCs w:val="24"/>
        </w:rPr>
        <w:t xml:space="preserve"> sengaja, yang merupakan tindakan ilegal bagi seorang pengacara.</w:t>
      </w:r>
    </w:p>
    <w:p w:rsidR="006671CD" w:rsidRPr="006671CD" w:rsidRDefault="00EF0BE3" w:rsidP="006671CD">
      <w:pPr>
        <w:pStyle w:val="Body"/>
        <w:spacing w:after="0" w:line="360" w:lineRule="auto"/>
        <w:ind w:left="567" w:firstLine="567"/>
        <w:jc w:val="both"/>
        <w:rPr>
          <w:rFonts w:ascii="Times New Roman" w:hAnsi="Times New Roman" w:cs="Times New Roman"/>
          <w:sz w:val="24"/>
          <w:szCs w:val="24"/>
        </w:rPr>
      </w:pPr>
      <w:r w:rsidRPr="00EF0BE3">
        <w:rPr>
          <w:rFonts w:ascii="Times New Roman" w:hAnsi="Times New Roman" w:cs="Times New Roman"/>
          <w:color w:val="FFFFFF" w:themeColor="background1"/>
          <w:sz w:val="24"/>
          <w:szCs w:val="24"/>
          <w:lang w:val="id-ID"/>
        </w:rPr>
        <w:t>“</w:t>
      </w:r>
      <w:r w:rsidR="006671CD" w:rsidRPr="006671CD">
        <w:rPr>
          <w:rFonts w:ascii="Times New Roman" w:hAnsi="Times New Roman" w:cs="Times New Roman"/>
          <w:sz w:val="24"/>
          <w:szCs w:val="24"/>
        </w:rPr>
        <w:t>Peraturan mengenai tindakan menghalangi proses peradilan (obstruction of justice) di masa depan tidak hanya berlaku untuk tindak pidana umum, tetapi juga untuk tindak pidana khusus. Sanksi pidana bagi pelanggaran tindakan menghalang-halangi proses peradilan dalam beberapa ketentuan hukum pidana khusus lebih berat daripada pasal-pasal yang terdapat dalam</w:t>
      </w:r>
      <w:r w:rsidRPr="00EF0BE3">
        <w:rPr>
          <w:rFonts w:ascii="Times New Roman" w:hAnsi="Times New Roman" w:cs="Times New Roman"/>
          <w:color w:val="FFFFFF" w:themeColor="background1"/>
          <w:sz w:val="24"/>
          <w:szCs w:val="24"/>
          <w:lang w:val="id-ID"/>
        </w:rPr>
        <w:t>”</w:t>
      </w:r>
      <w:r w:rsidR="006671CD" w:rsidRPr="00EF0BE3">
        <w:rPr>
          <w:rFonts w:ascii="Times New Roman" w:hAnsi="Times New Roman" w:cs="Times New Roman"/>
          <w:color w:val="FFFFFF" w:themeColor="background1"/>
          <w:sz w:val="24"/>
          <w:szCs w:val="24"/>
        </w:rPr>
        <w:t xml:space="preserve"> </w:t>
      </w:r>
      <w:r w:rsidR="006671CD" w:rsidRPr="006671CD">
        <w:rPr>
          <w:rFonts w:ascii="Times New Roman" w:hAnsi="Times New Roman" w:cs="Times New Roman"/>
          <w:sz w:val="24"/>
          <w:szCs w:val="24"/>
        </w:rPr>
        <w:t>KUHP.</w:t>
      </w:r>
    </w:p>
    <w:p w:rsidR="006671CD" w:rsidRPr="00A46F37" w:rsidRDefault="006671CD" w:rsidP="00A46F37">
      <w:pPr>
        <w:pStyle w:val="Body"/>
        <w:spacing w:after="0" w:line="360" w:lineRule="auto"/>
        <w:ind w:left="567" w:firstLine="567"/>
        <w:jc w:val="both"/>
        <w:rPr>
          <w:rFonts w:ascii="Times New Roman" w:hAnsi="Times New Roman" w:cs="Times New Roman"/>
          <w:sz w:val="24"/>
          <w:szCs w:val="24"/>
        </w:rPr>
      </w:pPr>
    </w:p>
    <w:bookmarkEnd w:id="12"/>
    <w:p w:rsidR="00BB75B0" w:rsidRPr="00051F42" w:rsidRDefault="00BB75B0" w:rsidP="009969E2">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 hasil peneiltian </w:t>
      </w:r>
      <w:r w:rsidR="00EF0BE3">
        <w:rPr>
          <w:rFonts w:ascii="Times New Roman" w:hAnsi="Times New Roman" w:cs="Times New Roman"/>
          <w:sz w:val="24"/>
          <w:szCs w:val="24"/>
          <w:lang w:val="id-ID"/>
        </w:rPr>
        <w:t>juga</w:t>
      </w:r>
      <w:r w:rsidR="00525B30">
        <w:rPr>
          <w:rFonts w:ascii="Times New Roman" w:hAnsi="Times New Roman" w:cs="Times New Roman"/>
          <w:sz w:val="24"/>
          <w:szCs w:val="24"/>
        </w:rPr>
        <w:t xml:space="preserve"> analisis </w:t>
      </w:r>
      <w:r w:rsidR="00D923BA">
        <w:rPr>
          <w:rFonts w:ascii="Times New Roman" w:hAnsi="Times New Roman" w:cs="Times New Roman"/>
          <w:sz w:val="24"/>
          <w:szCs w:val="24"/>
        </w:rPr>
        <w:t>di atas</w:t>
      </w:r>
      <w:r w:rsidR="00525B30">
        <w:rPr>
          <w:rFonts w:ascii="Times New Roman" w:hAnsi="Times New Roman" w:cs="Times New Roman"/>
          <w:sz w:val="24"/>
          <w:szCs w:val="24"/>
        </w:rPr>
        <w:t xml:space="preserve"> disimpulkan </w:t>
      </w:r>
      <w:proofErr w:type="gramStart"/>
      <w:r w:rsidR="00EF0BE3">
        <w:rPr>
          <w:rFonts w:ascii="Times New Roman" w:hAnsi="Times New Roman" w:cs="Times New Roman"/>
          <w:sz w:val="24"/>
          <w:szCs w:val="24"/>
          <w:lang w:val="id-ID"/>
        </w:rPr>
        <w:t>ialah</w:t>
      </w:r>
      <w:r w:rsidR="00525B30">
        <w:rPr>
          <w:rFonts w:ascii="Times New Roman" w:hAnsi="Times New Roman" w:cs="Times New Roman"/>
          <w:sz w:val="24"/>
          <w:szCs w:val="24"/>
        </w:rPr>
        <w:t xml:space="preserve"> :</w:t>
      </w:r>
      <w:proofErr w:type="gramEnd"/>
    </w:p>
    <w:p w:rsidR="00327A3E" w:rsidRDefault="00D923BA" w:rsidP="00327A3E">
      <w:pPr>
        <w:pStyle w:val="Body"/>
        <w:numPr>
          <w:ilvl w:val="1"/>
          <w:numId w:val="10"/>
        </w:numPr>
        <w:spacing w:line="360" w:lineRule="auto"/>
        <w:ind w:left="993"/>
        <w:jc w:val="both"/>
        <w:rPr>
          <w:rFonts w:ascii="Times New Roman" w:hAnsi="Times New Roman" w:cs="Times New Roman"/>
          <w:sz w:val="24"/>
          <w:szCs w:val="24"/>
        </w:rPr>
      </w:pPr>
      <w:bookmarkStart w:id="14" w:name="_Hlk139519717"/>
      <w:r w:rsidRPr="00D923BA">
        <w:rPr>
          <w:rFonts w:ascii="Times New Roman" w:hAnsi="Times New Roman" w:cs="Times New Roman"/>
          <w:sz w:val="24"/>
          <w:szCs w:val="24"/>
        </w:rPr>
        <w:t>Menghalangi</w:t>
      </w:r>
      <w:r w:rsidRPr="00EF0BE3">
        <w:rPr>
          <w:rFonts w:ascii="Times New Roman" w:hAnsi="Times New Roman" w:cs="Times New Roman"/>
          <w:color w:val="FFFFFF" w:themeColor="background1"/>
          <w:sz w:val="24"/>
          <w:szCs w:val="24"/>
        </w:rPr>
        <w:t xml:space="preserve"> </w:t>
      </w:r>
      <w:r w:rsidR="00EF0BE3" w:rsidRPr="00EF0BE3">
        <w:rPr>
          <w:rFonts w:ascii="Times New Roman" w:hAnsi="Times New Roman" w:cs="Times New Roman"/>
          <w:color w:val="FFFFFF" w:themeColor="background1"/>
          <w:sz w:val="24"/>
          <w:szCs w:val="24"/>
          <w:lang w:val="id-ID"/>
        </w:rPr>
        <w:t>“</w:t>
      </w:r>
      <w:r w:rsidRPr="00D923BA">
        <w:rPr>
          <w:rFonts w:ascii="Times New Roman" w:hAnsi="Times New Roman" w:cs="Times New Roman"/>
          <w:sz w:val="24"/>
          <w:szCs w:val="24"/>
        </w:rPr>
        <w:t>proses peradilan atau obstruction of justice mengacu pada tindakan seseorang yang menghambat jalannya hukum dan dianggap sebagai pelanggaran hukum karena biasanya dilakukan oleh mereka yang menentang penegakan hukum. Tindakan ini dapat dianggap sebagai kejahatan karena mengganggu pelaksanaan hukum dan dapat merusak integritas lembaga penegak hukum</w:t>
      </w:r>
      <w:r w:rsidR="00675270">
        <w:rPr>
          <w:rFonts w:ascii="Times New Roman" w:hAnsi="Times New Roman" w:cs="Times New Roman"/>
          <w:sz w:val="24"/>
          <w:szCs w:val="24"/>
          <w:lang w:val="en-US"/>
        </w:rPr>
        <w:t>.</w:t>
      </w:r>
      <w:r w:rsidRPr="00D923BA">
        <w:t xml:space="preserve"> </w:t>
      </w:r>
      <w:r w:rsidRPr="00D923BA">
        <w:rPr>
          <w:rFonts w:ascii="Times New Roman" w:hAnsi="Times New Roman" w:cs="Times New Roman"/>
          <w:sz w:val="24"/>
          <w:szCs w:val="24"/>
          <w:lang w:val="en-US"/>
        </w:rPr>
        <w:t>Apabila seorang penyidik melakukan tindak pidana penyalahgunaan wewenang atau memanfaatkan barang bukti hasil sitaan, maka dia harus bertanggung jawab sesuai dengan hukum yang</w:t>
      </w:r>
      <w:r w:rsidR="00EF0BE3" w:rsidRPr="00EF0BE3">
        <w:rPr>
          <w:rFonts w:ascii="Times New Roman" w:hAnsi="Times New Roman" w:cs="Times New Roman"/>
          <w:color w:val="FFFFFF" w:themeColor="background1"/>
          <w:sz w:val="24"/>
          <w:szCs w:val="24"/>
          <w:lang w:val="id-ID"/>
        </w:rPr>
        <w:t>”</w:t>
      </w:r>
      <w:r w:rsidRPr="00D923BA">
        <w:rPr>
          <w:rFonts w:ascii="Times New Roman" w:hAnsi="Times New Roman" w:cs="Times New Roman"/>
          <w:sz w:val="24"/>
          <w:szCs w:val="24"/>
          <w:lang w:val="en-US"/>
        </w:rPr>
        <w:t xml:space="preserve"> berlaku</w:t>
      </w:r>
      <w:r>
        <w:rPr>
          <w:rFonts w:ascii="Times New Roman" w:hAnsi="Times New Roman" w:cs="Times New Roman"/>
          <w:sz w:val="24"/>
          <w:szCs w:val="24"/>
          <w:lang w:val="en-US"/>
        </w:rPr>
        <w:t>.</w:t>
      </w:r>
    </w:p>
    <w:bookmarkEnd w:id="14"/>
    <w:p w:rsidR="00327A3E" w:rsidRPr="00327A3E" w:rsidRDefault="00EF0BE3" w:rsidP="00327A3E">
      <w:pPr>
        <w:pStyle w:val="Body"/>
        <w:numPr>
          <w:ilvl w:val="1"/>
          <w:numId w:val="10"/>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lang w:val="id-ID"/>
        </w:rPr>
        <w:t>D</w:t>
      </w:r>
      <w:r w:rsidR="00D923BA" w:rsidRPr="00D923BA">
        <w:rPr>
          <w:rFonts w:ascii="Times New Roman" w:hAnsi="Times New Roman" w:cs="Times New Roman"/>
          <w:sz w:val="24"/>
          <w:szCs w:val="24"/>
        </w:rPr>
        <w:t xml:space="preserve">i Indonesia, tindakan semacam itu diatur </w:t>
      </w:r>
      <w:r>
        <w:rPr>
          <w:rFonts w:ascii="Times New Roman" w:hAnsi="Times New Roman" w:cs="Times New Roman"/>
          <w:sz w:val="24"/>
          <w:szCs w:val="24"/>
          <w:lang w:val="id-ID"/>
        </w:rPr>
        <w:t>di</w:t>
      </w:r>
      <w:r w:rsidR="00D923BA" w:rsidRPr="00D923BA">
        <w:rPr>
          <w:rFonts w:ascii="Times New Roman" w:hAnsi="Times New Roman" w:cs="Times New Roman"/>
          <w:sz w:val="24"/>
          <w:szCs w:val="24"/>
        </w:rPr>
        <w:t xml:space="preserve"> berbagai peraturan, baik d</w:t>
      </w:r>
      <w:r>
        <w:rPr>
          <w:rFonts w:ascii="Times New Roman" w:hAnsi="Times New Roman" w:cs="Times New Roman"/>
          <w:sz w:val="24"/>
          <w:szCs w:val="24"/>
          <w:lang w:val="id-ID"/>
        </w:rPr>
        <w:t>i</w:t>
      </w:r>
      <w:r w:rsidR="00D923BA" w:rsidRPr="00D923BA">
        <w:rPr>
          <w:rFonts w:ascii="Times New Roman" w:hAnsi="Times New Roman" w:cs="Times New Roman"/>
          <w:sz w:val="24"/>
          <w:szCs w:val="24"/>
        </w:rPr>
        <w:t xml:space="preserve"> KUHP </w:t>
      </w:r>
      <w:r>
        <w:rPr>
          <w:rFonts w:ascii="Times New Roman" w:hAnsi="Times New Roman" w:cs="Times New Roman"/>
          <w:sz w:val="24"/>
          <w:szCs w:val="24"/>
          <w:lang w:val="id-ID"/>
        </w:rPr>
        <w:t>juga</w:t>
      </w:r>
      <w:r w:rsidR="00D923BA" w:rsidRPr="00D923BA">
        <w:rPr>
          <w:rFonts w:ascii="Times New Roman" w:hAnsi="Times New Roman" w:cs="Times New Roman"/>
          <w:sz w:val="24"/>
          <w:szCs w:val="24"/>
        </w:rPr>
        <w:t xml:space="preserve"> hukum pidana khusus. Pasal 221 ayat (1) sub 2e KUHP secara jelas menyebutkan tujuan dari penghalangan atau penyulit pemeriksaan, penyelidikan, atau penuntutan. Selain itu, UU Tipikor juga mengancam pidana bagi mereka yang menghalangi penanganan perkara korupsi. Pelanggaran </w:t>
      </w:r>
      <w:r>
        <w:rPr>
          <w:rFonts w:ascii="Times New Roman" w:hAnsi="Times New Roman" w:cs="Times New Roman"/>
          <w:sz w:val="24"/>
          <w:szCs w:val="24"/>
          <w:lang w:val="id-ID"/>
        </w:rPr>
        <w:t>kepada</w:t>
      </w:r>
      <w:r w:rsidR="00D923BA" w:rsidRPr="00D923BA">
        <w:rPr>
          <w:rFonts w:ascii="Times New Roman" w:hAnsi="Times New Roman" w:cs="Times New Roman"/>
          <w:sz w:val="24"/>
          <w:szCs w:val="24"/>
        </w:rPr>
        <w:t xml:space="preserve"> ketentuan ini </w:t>
      </w:r>
      <w:proofErr w:type="gramStart"/>
      <w:r w:rsidR="00D923BA" w:rsidRPr="00D923BA">
        <w:rPr>
          <w:rFonts w:ascii="Times New Roman" w:hAnsi="Times New Roman" w:cs="Times New Roman"/>
          <w:sz w:val="24"/>
          <w:szCs w:val="24"/>
        </w:rPr>
        <w:t>akan</w:t>
      </w:r>
      <w:proofErr w:type="gramEnd"/>
      <w:r w:rsidR="00D923BA" w:rsidRPr="00D923BA">
        <w:rPr>
          <w:rFonts w:ascii="Times New Roman" w:hAnsi="Times New Roman" w:cs="Times New Roman"/>
          <w:sz w:val="24"/>
          <w:szCs w:val="24"/>
        </w:rPr>
        <w:t xml:space="preserve"> dihukum </w:t>
      </w:r>
      <w:r w:rsidR="00D923BA" w:rsidRPr="00D923BA">
        <w:rPr>
          <w:rFonts w:ascii="Times New Roman" w:hAnsi="Times New Roman" w:cs="Times New Roman"/>
          <w:sz w:val="24"/>
          <w:szCs w:val="24"/>
        </w:rPr>
        <w:lastRenderedPageBreak/>
        <w:t xml:space="preserve">dengan sanksi pidana berat </w:t>
      </w:r>
      <w:r>
        <w:rPr>
          <w:rFonts w:ascii="Times New Roman" w:hAnsi="Times New Roman" w:cs="Times New Roman"/>
          <w:sz w:val="24"/>
          <w:szCs w:val="24"/>
          <w:lang w:val="id-ID"/>
        </w:rPr>
        <w:t>juga</w:t>
      </w:r>
      <w:r w:rsidR="00D923BA" w:rsidRPr="00D923BA">
        <w:rPr>
          <w:rFonts w:ascii="Times New Roman" w:hAnsi="Times New Roman" w:cs="Times New Roman"/>
          <w:sz w:val="24"/>
          <w:szCs w:val="24"/>
        </w:rPr>
        <w:t xml:space="preserve"> memiliki ancaman pidana minimum berbeda dengan KUHP</w:t>
      </w:r>
      <w:r w:rsidR="00AB2058">
        <w:rPr>
          <w:rFonts w:ascii="Times New Roman" w:hAnsi="Times New Roman" w:cs="Times New Roman"/>
          <w:sz w:val="24"/>
          <w:szCs w:val="24"/>
        </w:rPr>
        <w:t>.</w:t>
      </w:r>
    </w:p>
    <w:p w:rsidR="00EC1D26" w:rsidRPr="00EC1D26" w:rsidRDefault="00BB75B0" w:rsidP="00600541">
      <w:pPr>
        <w:pStyle w:val="Body"/>
        <w:numPr>
          <w:ilvl w:val="0"/>
          <w:numId w:val="10"/>
        </w:numPr>
        <w:spacing w:line="360" w:lineRule="auto"/>
        <w:ind w:left="567" w:hanging="501"/>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rsidR="00EC1D26" w:rsidRDefault="00FE270A" w:rsidP="00D923BA">
      <w:pPr>
        <w:pStyle w:val="Body"/>
        <w:spacing w:after="0" w:line="360" w:lineRule="auto"/>
        <w:ind w:left="567" w:firstLine="567"/>
        <w:jc w:val="both"/>
        <w:rPr>
          <w:rFonts w:ascii="Times New Roman" w:hAnsi="Times New Roman" w:cs="Times New Roman"/>
          <w:sz w:val="24"/>
          <w:szCs w:val="24"/>
        </w:rPr>
      </w:pPr>
      <w:r w:rsidRPr="00FE270A">
        <w:rPr>
          <w:rFonts w:ascii="Times New Roman" w:hAnsi="Times New Roman" w:cs="Times New Roman"/>
          <w:sz w:val="24"/>
          <w:szCs w:val="24"/>
        </w:rPr>
        <w:t xml:space="preserve">Sebagai saran </w:t>
      </w:r>
      <w:r w:rsidR="00CC09A8">
        <w:rPr>
          <w:rFonts w:ascii="Times New Roman" w:hAnsi="Times New Roman" w:cs="Times New Roman"/>
          <w:sz w:val="24"/>
          <w:szCs w:val="24"/>
        </w:rPr>
        <w:t xml:space="preserve">untuk pemerintah yaitu </w:t>
      </w:r>
      <w:r w:rsidR="00D923BA" w:rsidRPr="00D923BA">
        <w:rPr>
          <w:rFonts w:ascii="Times New Roman" w:hAnsi="Times New Roman" w:cs="Times New Roman"/>
          <w:sz w:val="24"/>
          <w:szCs w:val="24"/>
        </w:rPr>
        <w:t>Diperlukan pembaharuan d</w:t>
      </w:r>
      <w:r w:rsidR="00EF0BE3">
        <w:rPr>
          <w:rFonts w:ascii="Times New Roman" w:hAnsi="Times New Roman" w:cs="Times New Roman"/>
          <w:sz w:val="24"/>
          <w:szCs w:val="24"/>
          <w:lang w:val="id-ID"/>
        </w:rPr>
        <w:t>i</w:t>
      </w:r>
      <w:r w:rsidR="00D923BA" w:rsidRPr="00D923BA">
        <w:rPr>
          <w:rFonts w:ascii="Times New Roman" w:hAnsi="Times New Roman" w:cs="Times New Roman"/>
          <w:sz w:val="24"/>
          <w:szCs w:val="24"/>
        </w:rPr>
        <w:t xml:space="preserve"> perumusan </w:t>
      </w:r>
      <w:r w:rsidR="00EF0BE3">
        <w:rPr>
          <w:rFonts w:ascii="Times New Roman" w:hAnsi="Times New Roman" w:cs="Times New Roman"/>
          <w:sz w:val="24"/>
          <w:szCs w:val="24"/>
          <w:lang w:val="id-ID"/>
        </w:rPr>
        <w:t>UU kepada</w:t>
      </w:r>
      <w:r w:rsidR="00D923BA" w:rsidRPr="00D923BA">
        <w:rPr>
          <w:rFonts w:ascii="Times New Roman" w:hAnsi="Times New Roman" w:cs="Times New Roman"/>
          <w:sz w:val="24"/>
          <w:szCs w:val="24"/>
        </w:rPr>
        <w:t xml:space="preserve"> KUHP dengan menambahkan hal-hal penting, </w:t>
      </w:r>
      <w:r w:rsidR="00EF0BE3">
        <w:rPr>
          <w:rFonts w:ascii="Times New Roman" w:hAnsi="Times New Roman" w:cs="Times New Roman"/>
          <w:sz w:val="24"/>
          <w:szCs w:val="24"/>
          <w:lang w:val="id-ID"/>
        </w:rPr>
        <w:t>yakni di</w:t>
      </w:r>
      <w:r w:rsidR="00D923BA" w:rsidRPr="00D923BA">
        <w:rPr>
          <w:rFonts w:ascii="Times New Roman" w:hAnsi="Times New Roman" w:cs="Times New Roman"/>
          <w:sz w:val="24"/>
          <w:szCs w:val="24"/>
        </w:rPr>
        <w:t xml:space="preserve"> aturan tindakan menghalangi proses penyidikan. </w:t>
      </w:r>
      <w:r w:rsidR="00EF0BE3">
        <w:rPr>
          <w:rFonts w:ascii="Times New Roman" w:hAnsi="Times New Roman" w:cs="Times New Roman"/>
          <w:sz w:val="24"/>
          <w:szCs w:val="24"/>
          <w:lang w:val="id-ID"/>
        </w:rPr>
        <w:t>Ini guna</w:t>
      </w:r>
      <w:r w:rsidR="00D923BA" w:rsidRPr="00D923BA">
        <w:rPr>
          <w:rFonts w:ascii="Times New Roman" w:hAnsi="Times New Roman" w:cs="Times New Roman"/>
          <w:sz w:val="24"/>
          <w:szCs w:val="24"/>
        </w:rPr>
        <w:t xml:space="preserve"> memberi kepastian hukum yang jelas dan menghindari multitafsir.</w:t>
      </w:r>
    </w:p>
    <w:p w:rsidR="00600541" w:rsidRPr="008771F1" w:rsidRDefault="00600541" w:rsidP="00EC1D26">
      <w:pPr>
        <w:pStyle w:val="Body"/>
        <w:spacing w:after="0" w:line="360" w:lineRule="auto"/>
        <w:ind w:left="567" w:firstLine="567"/>
        <w:jc w:val="both"/>
        <w:rPr>
          <w:rFonts w:ascii="Times New Roman" w:hAnsi="Times New Roman" w:cs="Times New Roman"/>
          <w:b/>
          <w:bCs/>
          <w:sz w:val="24"/>
          <w:szCs w:val="24"/>
        </w:rPr>
      </w:pPr>
    </w:p>
    <w:p w:rsidR="00BB75B0" w:rsidRPr="00C029B3" w:rsidRDefault="00BB75B0" w:rsidP="00EF0BE3">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D923BA" w:rsidRDefault="00D923BA"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Fajar, M, Dualisme Penelitian Hukum Normatif dan Empiris, Yogyakarta: Pustaka Pelajar, 2015.</w:t>
      </w:r>
    </w:p>
    <w:p w:rsidR="00D923BA" w:rsidRDefault="00D923BA"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Prakoso, Djoko, Mengenal Lembaga Kejaksaan di Indonesia, Jakarta: Aksara, 1987.</w:t>
      </w:r>
    </w:p>
    <w:p w:rsidR="00D923BA" w:rsidRDefault="00D923BA"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Marpaung, L, Proses Penangan Perkara Pidana Penyelidikan, Jakarta: Sinar Grafika, 2009.</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rsidR="00D923BA" w:rsidRDefault="00D923BA"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Marzuki, M, Penelitian Hukum Cet ke-3, Jakarta: Kencana, 2016.</w:t>
      </w:r>
    </w:p>
    <w:p w:rsidR="004564EE" w:rsidRDefault="004564EE" w:rsidP="004564EE">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Muladi, D, </w:t>
      </w:r>
      <w:r w:rsidR="00CC09A8">
        <w:rPr>
          <w:rFonts w:ascii="Times New Roman" w:hAnsi="Times New Roman" w:cs="Times New Roman"/>
          <w:sz w:val="24"/>
          <w:szCs w:val="24"/>
        </w:rPr>
        <w:t xml:space="preserve">Teori-Teori </w:t>
      </w:r>
      <w:r w:rsidR="002857A3">
        <w:rPr>
          <w:rFonts w:ascii="Times New Roman" w:hAnsi="Times New Roman" w:cs="Times New Roman"/>
          <w:sz w:val="24"/>
          <w:szCs w:val="24"/>
        </w:rPr>
        <w:t>dan Kebijakan Pidana, Bandung: Alumni, 2005.</w:t>
      </w:r>
    </w:p>
    <w:p w:rsidR="00CC09A8" w:rsidRDefault="007F5430" w:rsidP="00CC09A8">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D923BA" w:rsidRDefault="00D923BA" w:rsidP="00AB205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Daryanti, skk, Pertanggungjawaban Pidana Advokat Pelaku Tindak Pidana Suap Terhadap Hakim</w:t>
      </w:r>
      <w:r w:rsidR="00D31211">
        <w:rPr>
          <w:rFonts w:ascii="Times New Roman" w:hAnsi="Times New Roman" w:cs="Times New Roman"/>
          <w:sz w:val="24"/>
          <w:szCs w:val="24"/>
        </w:rPr>
        <w:t>, Volume 6, No.2, 2017.</w:t>
      </w:r>
    </w:p>
    <w:p w:rsidR="00D31211" w:rsidRDefault="00D31211" w:rsidP="00AB205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Gareda, M, Perbuatan Menghalangi Proses Peradilan Tindak Pidana Korupsi Berdasarkan Pasal 21 UU No. 31 Tahun 1999 Juncto UU No. 20 Tahun 2001, Volume 4, No.1, 2015.</w:t>
      </w:r>
    </w:p>
    <w:p w:rsidR="00D923BA" w:rsidRDefault="00D923BA" w:rsidP="00AB205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Manalu, R, Justice Collabolator Dalam Tindak Pidana Korupsi, Volume 4, No.1, 2015.</w:t>
      </w:r>
    </w:p>
    <w:p w:rsidR="00D31211" w:rsidRDefault="00D31211" w:rsidP="00D3121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Rozi, M, </w:t>
      </w:r>
      <w:r w:rsidRPr="00D31211">
        <w:rPr>
          <w:rFonts w:ascii="Times New Roman" w:hAnsi="Times New Roman" w:cs="Times New Roman"/>
          <w:sz w:val="24"/>
          <w:szCs w:val="24"/>
        </w:rPr>
        <w:t>Peranan Advokat Sebagai Penegak Hukum Dalam Sistem Peradilan Pidana Dikaji Menurut UndangUndang Nomor 18 Tahun 2003 Tentang Advokat</w:t>
      </w:r>
      <w:r>
        <w:rPr>
          <w:rFonts w:ascii="Times New Roman" w:hAnsi="Times New Roman" w:cs="Times New Roman"/>
          <w:sz w:val="24"/>
          <w:szCs w:val="24"/>
        </w:rPr>
        <w:t>, Volume 7, N0.1, 2023.</w:t>
      </w:r>
    </w:p>
    <w:p w:rsidR="00D923BA" w:rsidRDefault="00D923BA" w:rsidP="00AB2058">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Sitompul, D, Peranan Penyidik Polri Dalam Sistem Peradilan Pidana, 2022.</w:t>
      </w:r>
    </w:p>
    <w:p w:rsidR="00D31211" w:rsidRDefault="00D31211" w:rsidP="00D31211">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 xml:space="preserve">Yoga, Dharma, dkk, </w:t>
      </w:r>
      <w:r w:rsidRPr="00D31211">
        <w:rPr>
          <w:rFonts w:ascii="Times New Roman" w:hAnsi="Times New Roman" w:cs="Times New Roman"/>
          <w:sz w:val="24"/>
          <w:szCs w:val="24"/>
        </w:rPr>
        <w:t>Kewenangan Komisi Pemberantasan Korupsi Menangani Obstruction Of Justice Dalam Perkara Korupsi</w:t>
      </w:r>
      <w:r>
        <w:rPr>
          <w:rFonts w:ascii="Times New Roman" w:hAnsi="Times New Roman" w:cs="Times New Roman"/>
          <w:sz w:val="24"/>
          <w:szCs w:val="24"/>
        </w:rPr>
        <w:t>, Volume 7, N0.4, 2018.</w:t>
      </w:r>
      <w:proofErr w:type="gramEnd"/>
    </w:p>
    <w:p w:rsidR="00AB2058" w:rsidRDefault="00AB2058" w:rsidP="008C3E93">
      <w:pPr>
        <w:pStyle w:val="Body"/>
        <w:spacing w:line="360" w:lineRule="auto"/>
        <w:jc w:val="both"/>
        <w:rPr>
          <w:rFonts w:ascii="Times New Roman" w:hAnsi="Times New Roman" w:cs="Times New Roman"/>
          <w:sz w:val="24"/>
          <w:szCs w:val="24"/>
        </w:rPr>
      </w:pPr>
    </w:p>
    <w:p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8C3E93" w:rsidRPr="00D87568" w:rsidRDefault="008C3E93" w:rsidP="008C3E93">
      <w:pPr>
        <w:pStyle w:val="Body"/>
        <w:spacing w:line="360" w:lineRule="auto"/>
        <w:ind w:left="1560" w:hanging="993"/>
        <w:jc w:val="both"/>
        <w:rPr>
          <w:rFonts w:ascii="Times New Roman" w:hAnsi="Times New Roman" w:cs="Times New Roman"/>
          <w:sz w:val="24"/>
          <w:szCs w:val="24"/>
        </w:rPr>
      </w:pPr>
      <w:r w:rsidRPr="006146C6">
        <w:rPr>
          <w:rFonts w:ascii="Times New Roman" w:hAnsi="Times New Roman" w:cs="Times New Roman"/>
          <w:sz w:val="24"/>
          <w:szCs w:val="24"/>
        </w:rPr>
        <w:t xml:space="preserve">Undang-Undang Nomor </w:t>
      </w:r>
      <w:r w:rsidR="00D31211">
        <w:rPr>
          <w:rFonts w:ascii="Times New Roman" w:hAnsi="Times New Roman" w:cs="Times New Roman"/>
          <w:sz w:val="24"/>
          <w:szCs w:val="24"/>
        </w:rPr>
        <w:t>2 Tahun 2002 Tentang Kepolisian RI</w:t>
      </w:r>
      <w:r w:rsidRPr="00483F07">
        <w:rPr>
          <w:rFonts w:ascii="Times New Roman" w:hAnsi="Times New Roman" w:cs="Times New Roman"/>
          <w:sz w:val="24"/>
          <w:szCs w:val="24"/>
        </w:rPr>
        <w:t xml:space="preserve"> </w:t>
      </w:r>
    </w:p>
    <w:p w:rsidR="00483F07" w:rsidRPr="00D87568" w:rsidRDefault="00483F07" w:rsidP="00FE270A">
      <w:pPr>
        <w:pStyle w:val="Body"/>
        <w:spacing w:line="360" w:lineRule="auto"/>
        <w:ind w:left="1560" w:hanging="993"/>
        <w:jc w:val="both"/>
        <w:rPr>
          <w:rFonts w:ascii="Times New Roman" w:hAnsi="Times New Roman" w:cs="Times New Roman"/>
          <w:sz w:val="24"/>
          <w:szCs w:val="24"/>
        </w:rPr>
      </w:pPr>
    </w:p>
    <w:sectPr w:rsidR="00483F07" w:rsidRPr="00D87568" w:rsidSect="00F239DA">
      <w:footerReference w:type="default" r:id="rId9"/>
      <w:pgSz w:w="11906" w:h="16838"/>
      <w:pgMar w:top="2268" w:right="1701" w:bottom="1701" w:left="226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961" w:rsidRDefault="00AF5961" w:rsidP="00E82A75">
      <w:pPr>
        <w:spacing w:after="0" w:line="240" w:lineRule="auto"/>
      </w:pPr>
      <w:r>
        <w:separator/>
      </w:r>
    </w:p>
  </w:endnote>
  <w:endnote w:type="continuationSeparator" w:id="0">
    <w:p w:rsidR="00AF5961" w:rsidRDefault="00AF5961" w:rsidP="00E82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75" w:rsidRPr="00725F04" w:rsidRDefault="00F239DA">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EF0BE3">
      <w:rPr>
        <w:caps/>
        <w:noProof/>
        <w:color w:val="4472C4"/>
      </w:rPr>
      <w:t>10</w:t>
    </w:r>
    <w:r w:rsidRPr="00725F04">
      <w:rPr>
        <w:caps/>
        <w:noProof/>
        <w:color w:val="4472C4"/>
      </w:rPr>
      <w:fldChar w:fldCharType="end"/>
    </w:r>
  </w:p>
  <w:p w:rsidR="00E82A75" w:rsidRDefault="00E82A75">
    <w:pPr>
      <w:pStyle w:val="Footer"/>
    </w:pPr>
  </w:p>
  <w:p w:rsidR="00B24293" w:rsidRDefault="00B24293"/>
  <w:p w:rsidR="000B41DD" w:rsidRDefault="000B41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961" w:rsidRDefault="00AF5961" w:rsidP="00E82A75">
      <w:pPr>
        <w:spacing w:after="0" w:line="240" w:lineRule="auto"/>
      </w:pPr>
      <w:r>
        <w:separator/>
      </w:r>
    </w:p>
  </w:footnote>
  <w:footnote w:type="continuationSeparator" w:id="0">
    <w:p w:rsidR="00AF5961" w:rsidRDefault="00AF5961" w:rsidP="00E82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9582E50"/>
    <w:multiLevelType w:val="hybridMultilevel"/>
    <w:tmpl w:val="E3B2C60A"/>
    <w:lvl w:ilvl="0" w:tplc="97784F52">
      <w:start w:val="1"/>
      <w:numFmt w:val="lowerLetter"/>
      <w:lvlText w:val="%1."/>
      <w:lvlJc w:val="left"/>
      <w:pPr>
        <w:ind w:left="2421" w:hanging="360"/>
      </w:pPr>
      <w:rPr>
        <w:b w:val="0"/>
        <w:bCs w:val="0"/>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3">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9CB42C5"/>
    <w:multiLevelType w:val="hybridMultilevel"/>
    <w:tmpl w:val="94785A18"/>
    <w:lvl w:ilvl="0" w:tplc="A58460B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
    <w:nsid w:val="1EBE2000"/>
    <w:multiLevelType w:val="hybridMultilevel"/>
    <w:tmpl w:val="E6BAFD02"/>
    <w:lvl w:ilvl="0" w:tplc="5606B81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8">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BBC006A"/>
    <w:multiLevelType w:val="hybridMultilevel"/>
    <w:tmpl w:val="33883492"/>
    <w:lvl w:ilvl="0" w:tplc="3EE66EE2">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nsid w:val="34B134F2"/>
    <w:multiLevelType w:val="hybridMultilevel"/>
    <w:tmpl w:val="D95886CA"/>
    <w:lvl w:ilvl="0" w:tplc="53D8DD2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1">
    <w:nsid w:val="36727771"/>
    <w:multiLevelType w:val="hybridMultilevel"/>
    <w:tmpl w:val="434630EA"/>
    <w:lvl w:ilvl="0" w:tplc="F0DEF5A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2">
    <w:nsid w:val="37A561BC"/>
    <w:multiLevelType w:val="hybridMultilevel"/>
    <w:tmpl w:val="F6FCB50E"/>
    <w:lvl w:ilvl="0" w:tplc="C298B63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3EC840C9"/>
    <w:multiLevelType w:val="hybridMultilevel"/>
    <w:tmpl w:val="BA063110"/>
    <w:lvl w:ilvl="0" w:tplc="1BA2600A">
      <w:start w:val="1"/>
      <w:numFmt w:val="decimal"/>
      <w:lvlText w:val="%1."/>
      <w:lvlJc w:val="left"/>
      <w:pPr>
        <w:ind w:left="927" w:hanging="360"/>
      </w:pPr>
      <w:rPr>
        <w:rFonts w:hint="default"/>
      </w:rPr>
    </w:lvl>
    <w:lvl w:ilvl="1" w:tplc="821A8FD2">
      <w:start w:val="1"/>
      <w:numFmt w:val="decimal"/>
      <w:lvlText w:val="%2."/>
      <w:lvlJc w:val="left"/>
      <w:pPr>
        <w:ind w:left="1647" w:hanging="360"/>
      </w:pPr>
      <w:rPr>
        <w:rFonts w:hint="default"/>
      </w:rPr>
    </w:lvl>
    <w:lvl w:ilvl="2" w:tplc="3809001B" w:tentative="1">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6">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7">
    <w:nsid w:val="502729C2"/>
    <w:multiLevelType w:val="hybridMultilevel"/>
    <w:tmpl w:val="FFFFFFFF"/>
    <w:numStyleLink w:val="ImportedStyle1"/>
  </w:abstractNum>
  <w:abstractNum w:abstractNumId="18">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566707F4"/>
    <w:multiLevelType w:val="hybridMultilevel"/>
    <w:tmpl w:val="7B525800"/>
    <w:lvl w:ilvl="0" w:tplc="9ADC76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C8F2AC6"/>
    <w:multiLevelType w:val="hybridMultilevel"/>
    <w:tmpl w:val="807452D2"/>
    <w:lvl w:ilvl="0" w:tplc="DBD4CE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nsid w:val="5E187ED8"/>
    <w:multiLevelType w:val="hybridMultilevel"/>
    <w:tmpl w:val="E3280580"/>
    <w:lvl w:ilvl="0" w:tplc="405EB2B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5F8E2534"/>
    <w:multiLevelType w:val="hybridMultilevel"/>
    <w:tmpl w:val="8B107A3A"/>
    <w:lvl w:ilvl="0" w:tplc="55C6E3B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5">
    <w:nsid w:val="613E4789"/>
    <w:multiLevelType w:val="multilevel"/>
    <w:tmpl w:val="D7C40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3CF19A4"/>
    <w:multiLevelType w:val="hybridMultilevel"/>
    <w:tmpl w:val="65026A0C"/>
    <w:lvl w:ilvl="0" w:tplc="8BD0260E">
      <w:start w:val="2"/>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8"/>
  </w:num>
  <w:num w:numId="2">
    <w:abstractNumId w:val="17"/>
    <w:lvlOverride w:ilvl="0">
      <w:lvl w:ilvl="0" w:tplc="B260A35C">
        <w:numFmt w:val="decimal"/>
        <w:lvlText w:val=""/>
        <w:lvlJc w:val="left"/>
      </w:lvl>
    </w:lvlOverride>
    <w:lvlOverride w:ilvl="1">
      <w:lvl w:ilvl="1" w:tplc="776CDD9A">
        <w:numFmt w:val="decimal"/>
        <w:lvlText w:val=""/>
        <w:lvlJc w:val="left"/>
      </w:lvl>
    </w:lvlOverride>
    <w:lvlOverride w:ilvl="2">
      <w:lvl w:ilvl="2" w:tplc="F434FEE4">
        <w:numFmt w:val="decimal"/>
        <w:lvlText w:val=""/>
        <w:lvlJc w:val="left"/>
      </w:lvl>
    </w:lvlOverride>
    <w:lvlOverride w:ilvl="3">
      <w:lvl w:ilvl="3" w:tplc="2C484F82">
        <w:numFmt w:val="decimal"/>
        <w:lvlText w:val=""/>
        <w:lvlJc w:val="left"/>
      </w:lvl>
    </w:lvlOverride>
    <w:lvlOverride w:ilvl="4">
      <w:lvl w:ilvl="4" w:tplc="9C0CE092">
        <w:numFmt w:val="decimal"/>
        <w:lvlText w:val=""/>
        <w:lvlJc w:val="left"/>
      </w:lvl>
    </w:lvlOverride>
    <w:lvlOverride w:ilvl="5">
      <w:lvl w:ilvl="5" w:tplc="0226B162">
        <w:numFmt w:val="decimal"/>
        <w:lvlText w:val=""/>
        <w:lvlJc w:val="left"/>
      </w:lvl>
    </w:lvlOverride>
    <w:lvlOverride w:ilvl="6">
      <w:lvl w:ilvl="6" w:tplc="A628C174">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6"/>
  </w:num>
  <w:num w:numId="4">
    <w:abstractNumId w:val="21"/>
  </w:num>
  <w:num w:numId="5">
    <w:abstractNumId w:val="3"/>
  </w:num>
  <w:num w:numId="6">
    <w:abstractNumId w:val="0"/>
  </w:num>
  <w:num w:numId="7">
    <w:abstractNumId w:val="4"/>
  </w:num>
  <w:num w:numId="8">
    <w:abstractNumId w:val="20"/>
  </w:num>
  <w:num w:numId="9">
    <w:abstractNumId w:val="13"/>
  </w:num>
  <w:num w:numId="10">
    <w:abstractNumId w:val="8"/>
  </w:num>
  <w:num w:numId="11">
    <w:abstractNumId w:val="14"/>
  </w:num>
  <w:num w:numId="12">
    <w:abstractNumId w:val="16"/>
  </w:num>
  <w:num w:numId="13">
    <w:abstractNumId w:val="2"/>
  </w:num>
  <w:num w:numId="14">
    <w:abstractNumId w:val="28"/>
  </w:num>
  <w:num w:numId="15">
    <w:abstractNumId w:val="15"/>
  </w:num>
  <w:num w:numId="16">
    <w:abstractNumId w:val="7"/>
  </w:num>
  <w:num w:numId="17">
    <w:abstractNumId w:val="17"/>
  </w:num>
  <w:num w:numId="18">
    <w:abstractNumId w:val="25"/>
  </w:num>
  <w:num w:numId="19">
    <w:abstractNumId w:val="23"/>
  </w:num>
  <w:num w:numId="20">
    <w:abstractNumId w:val="11"/>
  </w:num>
  <w:num w:numId="21">
    <w:abstractNumId w:val="24"/>
  </w:num>
  <w:num w:numId="22">
    <w:abstractNumId w:val="22"/>
  </w:num>
  <w:num w:numId="23">
    <w:abstractNumId w:val="19"/>
  </w:num>
  <w:num w:numId="24">
    <w:abstractNumId w:val="5"/>
  </w:num>
  <w:num w:numId="25">
    <w:abstractNumId w:val="12"/>
  </w:num>
  <w:num w:numId="26">
    <w:abstractNumId w:val="1"/>
  </w:num>
  <w:num w:numId="27">
    <w:abstractNumId w:val="27"/>
  </w:num>
  <w:num w:numId="28">
    <w:abstractNumId w:val="6"/>
  </w:num>
  <w:num w:numId="29">
    <w:abstractNumId w:val="10"/>
  </w:num>
  <w:num w:numId="30">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A379C"/>
    <w:rsid w:val="000208C4"/>
    <w:rsid w:val="00040CD3"/>
    <w:rsid w:val="00052E95"/>
    <w:rsid w:val="00083ED4"/>
    <w:rsid w:val="000B41DD"/>
    <w:rsid w:val="00100B02"/>
    <w:rsid w:val="00135C57"/>
    <w:rsid w:val="0018202F"/>
    <w:rsid w:val="001A476F"/>
    <w:rsid w:val="00231B39"/>
    <w:rsid w:val="00242459"/>
    <w:rsid w:val="002857A3"/>
    <w:rsid w:val="002D334C"/>
    <w:rsid w:val="002E66E6"/>
    <w:rsid w:val="00327A3E"/>
    <w:rsid w:val="003A5CEF"/>
    <w:rsid w:val="003C2797"/>
    <w:rsid w:val="003F6AC8"/>
    <w:rsid w:val="00402F1B"/>
    <w:rsid w:val="00426619"/>
    <w:rsid w:val="0043688D"/>
    <w:rsid w:val="004564EE"/>
    <w:rsid w:val="00483F07"/>
    <w:rsid w:val="004A04C5"/>
    <w:rsid w:val="004B7A2F"/>
    <w:rsid w:val="004D010B"/>
    <w:rsid w:val="004D22B2"/>
    <w:rsid w:val="004D25B1"/>
    <w:rsid w:val="004D6DA9"/>
    <w:rsid w:val="004F4A98"/>
    <w:rsid w:val="00500122"/>
    <w:rsid w:val="005060F4"/>
    <w:rsid w:val="00525B30"/>
    <w:rsid w:val="005314CE"/>
    <w:rsid w:val="005355B1"/>
    <w:rsid w:val="005751A9"/>
    <w:rsid w:val="0058735D"/>
    <w:rsid w:val="005A0D25"/>
    <w:rsid w:val="005E473D"/>
    <w:rsid w:val="00600541"/>
    <w:rsid w:val="006047BD"/>
    <w:rsid w:val="00611F4D"/>
    <w:rsid w:val="006146C6"/>
    <w:rsid w:val="00630C49"/>
    <w:rsid w:val="006671CD"/>
    <w:rsid w:val="00675270"/>
    <w:rsid w:val="0067655E"/>
    <w:rsid w:val="006871B4"/>
    <w:rsid w:val="006B20C1"/>
    <w:rsid w:val="006D4131"/>
    <w:rsid w:val="006E40BC"/>
    <w:rsid w:val="006F4B9E"/>
    <w:rsid w:val="00721C29"/>
    <w:rsid w:val="00725F04"/>
    <w:rsid w:val="0074178E"/>
    <w:rsid w:val="00750F90"/>
    <w:rsid w:val="00765D7E"/>
    <w:rsid w:val="0079624B"/>
    <w:rsid w:val="007A5AAA"/>
    <w:rsid w:val="007B2F7D"/>
    <w:rsid w:val="007C4667"/>
    <w:rsid w:val="007F5430"/>
    <w:rsid w:val="00834D24"/>
    <w:rsid w:val="00847767"/>
    <w:rsid w:val="008C3E93"/>
    <w:rsid w:val="008D7D02"/>
    <w:rsid w:val="00912EF7"/>
    <w:rsid w:val="009479CF"/>
    <w:rsid w:val="0099249F"/>
    <w:rsid w:val="009969E2"/>
    <w:rsid w:val="009A379C"/>
    <w:rsid w:val="009C4262"/>
    <w:rsid w:val="009C46C9"/>
    <w:rsid w:val="00A04665"/>
    <w:rsid w:val="00A1038F"/>
    <w:rsid w:val="00A1351A"/>
    <w:rsid w:val="00A30359"/>
    <w:rsid w:val="00A46F37"/>
    <w:rsid w:val="00A60A34"/>
    <w:rsid w:val="00A76B4F"/>
    <w:rsid w:val="00AB2058"/>
    <w:rsid w:val="00AE376E"/>
    <w:rsid w:val="00AF5961"/>
    <w:rsid w:val="00AF6E27"/>
    <w:rsid w:val="00B038EB"/>
    <w:rsid w:val="00B20188"/>
    <w:rsid w:val="00B24293"/>
    <w:rsid w:val="00B3669F"/>
    <w:rsid w:val="00B51415"/>
    <w:rsid w:val="00B94182"/>
    <w:rsid w:val="00BB75B0"/>
    <w:rsid w:val="00BC324C"/>
    <w:rsid w:val="00BF054C"/>
    <w:rsid w:val="00C45B25"/>
    <w:rsid w:val="00C67426"/>
    <w:rsid w:val="00C67CF0"/>
    <w:rsid w:val="00C80627"/>
    <w:rsid w:val="00C839C1"/>
    <w:rsid w:val="00C96A35"/>
    <w:rsid w:val="00C96F1A"/>
    <w:rsid w:val="00CA4804"/>
    <w:rsid w:val="00CC09A8"/>
    <w:rsid w:val="00D04EFC"/>
    <w:rsid w:val="00D31211"/>
    <w:rsid w:val="00D43CCC"/>
    <w:rsid w:val="00D8055C"/>
    <w:rsid w:val="00D830FB"/>
    <w:rsid w:val="00D87568"/>
    <w:rsid w:val="00D923BA"/>
    <w:rsid w:val="00DB69F2"/>
    <w:rsid w:val="00E243CC"/>
    <w:rsid w:val="00E3438C"/>
    <w:rsid w:val="00E82A75"/>
    <w:rsid w:val="00EC1D26"/>
    <w:rsid w:val="00EE4211"/>
    <w:rsid w:val="00EF0BE3"/>
    <w:rsid w:val="00EF5D1D"/>
    <w:rsid w:val="00F01619"/>
    <w:rsid w:val="00F13DE5"/>
    <w:rsid w:val="00F239DA"/>
    <w:rsid w:val="00F33446"/>
    <w:rsid w:val="00F40396"/>
    <w:rsid w:val="00F76B88"/>
    <w:rsid w:val="00F807C9"/>
    <w:rsid w:val="00FA3D85"/>
    <w:rsid w:val="00FB1DDE"/>
    <w:rsid w:val="00FC385C"/>
    <w:rsid w:val="00FC6C71"/>
    <w:rsid w:val="00FE27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A"/>
  </w:style>
  <w:style w:type="paragraph" w:styleId="Heading1">
    <w:name w:val="heading 1"/>
    <w:basedOn w:val="Normal"/>
    <w:next w:val="Normal"/>
    <w:uiPriority w:val="9"/>
    <w:qFormat/>
    <w:rsid w:val="00F239D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239DA"/>
    <w:pPr>
      <w:keepNext/>
      <w:keepLines/>
      <w:spacing w:before="360" w:after="80"/>
      <w:outlineLvl w:val="1"/>
    </w:pPr>
    <w:rPr>
      <w:b/>
      <w:sz w:val="36"/>
      <w:szCs w:val="36"/>
    </w:rPr>
  </w:style>
  <w:style w:type="paragraph" w:styleId="Heading3">
    <w:name w:val="heading 3"/>
    <w:basedOn w:val="Normal"/>
    <w:next w:val="Normal"/>
    <w:uiPriority w:val="9"/>
    <w:unhideWhenUsed/>
    <w:qFormat/>
    <w:rsid w:val="00F239D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239D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239DA"/>
    <w:pPr>
      <w:keepNext/>
      <w:keepLines/>
      <w:spacing w:before="220" w:after="40"/>
      <w:outlineLvl w:val="4"/>
    </w:pPr>
    <w:rPr>
      <w:b/>
    </w:rPr>
  </w:style>
  <w:style w:type="paragraph" w:styleId="Heading6">
    <w:name w:val="heading 6"/>
    <w:basedOn w:val="Normal"/>
    <w:next w:val="Normal"/>
    <w:uiPriority w:val="9"/>
    <w:semiHidden/>
    <w:unhideWhenUsed/>
    <w:qFormat/>
    <w:rsid w:val="00F239D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239DA"/>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F239DA"/>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83B1DA-E023-4874-8A12-44EE31B6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Akim PC</dc:creator>
  <cp:lastModifiedBy>acer</cp:lastModifiedBy>
  <cp:revision>10</cp:revision>
  <dcterms:created xsi:type="dcterms:W3CDTF">2023-07-10T06:17:00Z</dcterms:created>
  <dcterms:modified xsi:type="dcterms:W3CDTF">2023-07-10T14:10:00Z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