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851" w:rsidRPr="00255B21" w:rsidRDefault="00030851" w:rsidP="0094503F">
      <w:pPr>
        <w:spacing w:after="0" w:line="240" w:lineRule="auto"/>
        <w:jc w:val="center"/>
        <w:rPr>
          <w:rFonts w:ascii="Times New Roman" w:hAnsi="Times New Roman" w:cs="Times New Roman"/>
          <w:b/>
          <w:bCs/>
          <w:i/>
          <w:iCs/>
          <w:sz w:val="24"/>
          <w:szCs w:val="24"/>
        </w:rPr>
      </w:pPr>
      <w:r w:rsidRPr="00255B21">
        <w:rPr>
          <w:rFonts w:ascii="Times New Roman" w:hAnsi="Times New Roman" w:cs="Times New Roman"/>
          <w:b/>
          <w:bCs/>
          <w:i/>
          <w:iCs/>
          <w:sz w:val="24"/>
          <w:szCs w:val="24"/>
        </w:rPr>
        <w:t>ANALYSIS OF APPEAL LEGAL REQUIREMENTS ON PKPU DECISIONS IN_CONSTITUTIONAL COURT</w:t>
      </w:r>
      <w:r w:rsidR="00B83C14" w:rsidRPr="00255B21">
        <w:rPr>
          <w:rFonts w:ascii="Times New Roman" w:hAnsi="Times New Roman" w:cs="Times New Roman"/>
          <w:b/>
          <w:bCs/>
          <w:i/>
          <w:iCs/>
          <w:sz w:val="24"/>
          <w:szCs w:val="24"/>
        </w:rPr>
        <w:t xml:space="preserve"> DECISION NUMBER 23/PUU-XIX/2021</w:t>
      </w:r>
    </w:p>
    <w:p w:rsidR="00030851" w:rsidRPr="00255B21" w:rsidRDefault="00030851" w:rsidP="0094503F">
      <w:pPr>
        <w:spacing w:after="0" w:line="240" w:lineRule="auto"/>
        <w:jc w:val="center"/>
        <w:rPr>
          <w:rFonts w:ascii="Times New Roman" w:hAnsi="Times New Roman" w:cs="Times New Roman"/>
          <w:b/>
          <w:bCs/>
          <w:sz w:val="24"/>
          <w:szCs w:val="24"/>
        </w:rPr>
      </w:pPr>
    </w:p>
    <w:p w:rsidR="00030851" w:rsidRPr="00663765" w:rsidRDefault="00030851" w:rsidP="0094503F">
      <w:pPr>
        <w:spacing w:line="240" w:lineRule="auto"/>
        <w:jc w:val="center"/>
        <w:rPr>
          <w:rFonts w:ascii="Times New Roman" w:hAnsi="Times New Roman" w:cs="Times New Roman"/>
          <w:b/>
          <w:bCs/>
          <w:sz w:val="24"/>
          <w:szCs w:val="28"/>
        </w:rPr>
      </w:pPr>
      <w:r w:rsidRPr="00255B21">
        <w:rPr>
          <w:rFonts w:ascii="Times New Roman" w:hAnsi="Times New Roman" w:cs="Times New Roman"/>
          <w:b/>
          <w:bCs/>
          <w:sz w:val="24"/>
          <w:szCs w:val="24"/>
        </w:rPr>
        <w:t>ANALISIS</w:t>
      </w:r>
      <w:r w:rsidR="00255B21" w:rsidRPr="00255B21">
        <w:rPr>
          <w:rFonts w:ascii="Times New Roman" w:hAnsi="Times New Roman" w:cs="Times New Roman"/>
          <w:b/>
          <w:bCs/>
          <w:sz w:val="24"/>
          <w:szCs w:val="24"/>
        </w:rPr>
        <w:t xml:space="preserve"> </w:t>
      </w:r>
      <w:r w:rsidRPr="00255B21">
        <w:rPr>
          <w:rFonts w:ascii="Times New Roman" w:hAnsi="Times New Roman" w:cs="Times New Roman"/>
          <w:b/>
          <w:bCs/>
          <w:sz w:val="24"/>
          <w:szCs w:val="24"/>
        </w:rPr>
        <w:t>UPAYA HUKUM KASASI TERHADAP PUTUSAN PKPU</w:t>
      </w:r>
      <w:r w:rsidRPr="00255B21">
        <w:rPr>
          <w:rFonts w:ascii="Times New Roman" w:hAnsi="Times New Roman" w:cs="Times New Roman"/>
          <w:b/>
          <w:bCs/>
          <w:color w:val="000000" w:themeColor="text1"/>
          <w:sz w:val="24"/>
          <w:szCs w:val="24"/>
        </w:rPr>
        <w:t xml:space="preserve"> DALAM</w:t>
      </w:r>
      <w:r w:rsidR="00255B21">
        <w:rPr>
          <w:rFonts w:ascii="Times New Roman" w:hAnsi="Times New Roman" w:cs="Times New Roman"/>
          <w:b/>
          <w:bCs/>
          <w:color w:val="000000" w:themeColor="text1"/>
          <w:sz w:val="24"/>
          <w:szCs w:val="24"/>
        </w:rPr>
        <w:t xml:space="preserve"> </w:t>
      </w:r>
      <w:r w:rsidRPr="00255B21">
        <w:rPr>
          <w:rFonts w:ascii="Times New Roman" w:hAnsi="Times New Roman" w:cs="Times New Roman"/>
          <w:b/>
          <w:bCs/>
          <w:color w:val="000000" w:themeColor="text1"/>
          <w:sz w:val="24"/>
          <w:szCs w:val="24"/>
        </w:rPr>
        <w:t>PUTUSAN</w:t>
      </w:r>
      <w:r w:rsidR="00255B21">
        <w:rPr>
          <w:rFonts w:ascii="Times New Roman" w:hAnsi="Times New Roman" w:cs="Times New Roman"/>
          <w:b/>
          <w:bCs/>
          <w:color w:val="000000" w:themeColor="text1"/>
          <w:sz w:val="24"/>
          <w:szCs w:val="24"/>
        </w:rPr>
        <w:t xml:space="preserve"> </w:t>
      </w:r>
      <w:r w:rsidRPr="00255B21">
        <w:rPr>
          <w:rFonts w:ascii="Times New Roman" w:hAnsi="Times New Roman" w:cs="Times New Roman"/>
          <w:b/>
          <w:bCs/>
          <w:color w:val="000000" w:themeColor="text1"/>
          <w:sz w:val="24"/>
          <w:szCs w:val="24"/>
        </w:rPr>
        <w:t>MAHKAMAH</w:t>
      </w:r>
      <w:r w:rsidR="00255B21">
        <w:rPr>
          <w:rFonts w:ascii="Times New Roman" w:hAnsi="Times New Roman" w:cs="Times New Roman"/>
          <w:b/>
          <w:bCs/>
          <w:color w:val="000000" w:themeColor="text1"/>
          <w:sz w:val="24"/>
          <w:szCs w:val="24"/>
        </w:rPr>
        <w:t xml:space="preserve"> </w:t>
      </w:r>
      <w:r w:rsidRPr="00255B21">
        <w:rPr>
          <w:rFonts w:ascii="Times New Roman" w:hAnsi="Times New Roman" w:cs="Times New Roman"/>
          <w:b/>
          <w:bCs/>
          <w:color w:val="000000" w:themeColor="text1"/>
          <w:sz w:val="24"/>
          <w:szCs w:val="24"/>
        </w:rPr>
        <w:t>KONSTITUSI NOMOR 23/PUU-XIX/2021</w:t>
      </w:r>
      <w:r w:rsidRPr="009B403B">
        <w:rPr>
          <w:rFonts w:ascii="Times New Roman" w:hAnsi="Times New Roman" w:cs="Times New Roman"/>
          <w:b/>
          <w:bCs/>
          <w:color w:val="FFFFFF" w:themeColor="background1"/>
          <w:sz w:val="24"/>
          <w:szCs w:val="28"/>
        </w:rPr>
        <w:t>.</w:t>
      </w:r>
    </w:p>
    <w:p w:rsidR="00030851" w:rsidRDefault="00030851" w:rsidP="0094503F">
      <w:pPr>
        <w:spacing w:after="0" w:line="240" w:lineRule="auto"/>
        <w:jc w:val="center"/>
        <w:rPr>
          <w:rStyle w:val="fontstyle01"/>
          <w:i/>
          <w:iCs/>
        </w:rPr>
      </w:pPr>
      <w:r w:rsidRPr="007F42EA">
        <w:rPr>
          <w:rFonts w:ascii="Times New Roman" w:hAnsi="Times New Roman" w:cs="Times New Roman"/>
          <w:b/>
          <w:sz w:val="24"/>
          <w:szCs w:val="24"/>
        </w:rPr>
        <w:t>Novran Casanova Siagian</w:t>
      </w:r>
    </w:p>
    <w:p w:rsidR="00030851" w:rsidRPr="007F42EA" w:rsidRDefault="00400ECA" w:rsidP="0094503F">
      <w:pPr>
        <w:spacing w:after="0" w:line="240" w:lineRule="auto"/>
        <w:jc w:val="center"/>
        <w:rPr>
          <w:rFonts w:ascii="Times New Roman" w:hAnsi="Times New Roman" w:cs="Times New Roman"/>
          <w:b/>
          <w:bCs/>
          <w:iCs/>
          <w:color w:val="000000"/>
          <w:sz w:val="24"/>
          <w:szCs w:val="24"/>
        </w:rPr>
      </w:pPr>
      <w:hyperlink r:id="rId8" w:history="1">
        <w:r w:rsidR="00030851" w:rsidRPr="00D230E6">
          <w:rPr>
            <w:rStyle w:val="Hyperlink"/>
            <w:rFonts w:ascii="Times New Roman" w:hAnsi="Times New Roman" w:cs="Times New Roman"/>
            <w:iCs/>
            <w:sz w:val="24"/>
            <w:szCs w:val="24"/>
          </w:rPr>
          <w:t>novrancs11@gmail.com</w:t>
        </w:r>
      </w:hyperlink>
    </w:p>
    <w:p w:rsidR="00030851" w:rsidRDefault="00030851" w:rsidP="0094503F">
      <w:pPr>
        <w:spacing w:after="0" w:line="240" w:lineRule="auto"/>
        <w:jc w:val="center"/>
        <w:rPr>
          <w:rFonts w:ascii="Times New Roman" w:hAnsi="Times New Roman" w:cs="Times New Roman"/>
          <w:b/>
          <w:bCs/>
          <w:iCs/>
          <w:color w:val="000000"/>
          <w:sz w:val="24"/>
          <w:szCs w:val="24"/>
        </w:rPr>
      </w:pPr>
      <w:r w:rsidRPr="007F42EA">
        <w:rPr>
          <w:rFonts w:ascii="Times New Roman" w:hAnsi="Times New Roman" w:cs="Times New Roman"/>
          <w:b/>
          <w:bCs/>
          <w:iCs/>
          <w:color w:val="000000"/>
          <w:sz w:val="24"/>
          <w:szCs w:val="24"/>
        </w:rPr>
        <w:t xml:space="preserve">Ardiansyah </w:t>
      </w:r>
    </w:p>
    <w:p w:rsidR="00030851" w:rsidRPr="007F42EA" w:rsidRDefault="00400ECA" w:rsidP="0094503F">
      <w:pPr>
        <w:spacing w:after="0" w:line="240" w:lineRule="auto"/>
        <w:jc w:val="center"/>
        <w:rPr>
          <w:rFonts w:ascii="Times New Roman" w:hAnsi="Times New Roman" w:cs="Times New Roman"/>
          <w:b/>
          <w:bCs/>
          <w:iCs/>
          <w:color w:val="000000"/>
          <w:sz w:val="24"/>
          <w:szCs w:val="24"/>
        </w:rPr>
      </w:pPr>
      <w:hyperlink r:id="rId9" w:history="1">
        <w:r w:rsidR="00030851" w:rsidRPr="00D230E6">
          <w:rPr>
            <w:rStyle w:val="Hyperlink"/>
            <w:rFonts w:ascii="Times New Roman" w:hAnsi="Times New Roman" w:cs="Times New Roman"/>
            <w:b/>
            <w:bCs/>
            <w:iCs/>
            <w:sz w:val="24"/>
            <w:szCs w:val="24"/>
          </w:rPr>
          <w:t>ardiansyah@iblam.ac.id</w:t>
        </w:r>
      </w:hyperlink>
    </w:p>
    <w:p w:rsidR="00030851" w:rsidRDefault="00030851" w:rsidP="0094503F">
      <w:pPr>
        <w:spacing w:after="0" w:line="240" w:lineRule="auto"/>
        <w:jc w:val="center"/>
        <w:rPr>
          <w:rFonts w:ascii="Times New Roman" w:hAnsi="Times New Roman" w:cs="Times New Roman"/>
          <w:b/>
          <w:bCs/>
          <w:iCs/>
          <w:color w:val="000000"/>
          <w:sz w:val="24"/>
          <w:szCs w:val="24"/>
        </w:rPr>
      </w:pPr>
      <w:r w:rsidRPr="007F42EA">
        <w:rPr>
          <w:rFonts w:ascii="Times New Roman" w:hAnsi="Times New Roman" w:cs="Times New Roman"/>
          <w:b/>
          <w:bCs/>
          <w:iCs/>
          <w:color w:val="000000"/>
          <w:sz w:val="24"/>
          <w:szCs w:val="24"/>
        </w:rPr>
        <w:t>S</w:t>
      </w:r>
      <w:r>
        <w:rPr>
          <w:rFonts w:ascii="Times New Roman" w:hAnsi="Times New Roman" w:cs="Times New Roman"/>
          <w:b/>
          <w:bCs/>
          <w:iCs/>
          <w:color w:val="000000"/>
          <w:sz w:val="24"/>
          <w:szCs w:val="24"/>
        </w:rPr>
        <w:t xml:space="preserve">ekolah </w:t>
      </w:r>
      <w:r w:rsidRPr="007F42EA">
        <w:rPr>
          <w:rFonts w:ascii="Times New Roman" w:hAnsi="Times New Roman" w:cs="Times New Roman"/>
          <w:b/>
          <w:bCs/>
          <w:iCs/>
          <w:color w:val="000000"/>
          <w:sz w:val="24"/>
          <w:szCs w:val="24"/>
        </w:rPr>
        <w:t>T</w:t>
      </w:r>
      <w:r>
        <w:rPr>
          <w:rFonts w:ascii="Times New Roman" w:hAnsi="Times New Roman" w:cs="Times New Roman"/>
          <w:b/>
          <w:bCs/>
          <w:iCs/>
          <w:color w:val="000000"/>
          <w:sz w:val="24"/>
          <w:szCs w:val="24"/>
        </w:rPr>
        <w:t xml:space="preserve">inggi </w:t>
      </w:r>
      <w:r w:rsidRPr="007F42EA">
        <w:rPr>
          <w:rFonts w:ascii="Times New Roman" w:hAnsi="Times New Roman" w:cs="Times New Roman"/>
          <w:b/>
          <w:bCs/>
          <w:iCs/>
          <w:color w:val="000000"/>
          <w:sz w:val="24"/>
          <w:szCs w:val="24"/>
        </w:rPr>
        <w:t>I</w:t>
      </w:r>
      <w:r>
        <w:rPr>
          <w:rFonts w:ascii="Times New Roman" w:hAnsi="Times New Roman" w:cs="Times New Roman"/>
          <w:b/>
          <w:bCs/>
          <w:iCs/>
          <w:color w:val="000000"/>
          <w:sz w:val="24"/>
          <w:szCs w:val="24"/>
        </w:rPr>
        <w:t>lmu</w:t>
      </w:r>
      <w:r w:rsidRPr="007F42EA">
        <w:rPr>
          <w:rFonts w:ascii="Times New Roman" w:hAnsi="Times New Roman" w:cs="Times New Roman"/>
          <w:b/>
          <w:bCs/>
          <w:iCs/>
          <w:color w:val="000000"/>
          <w:sz w:val="24"/>
          <w:szCs w:val="24"/>
        </w:rPr>
        <w:t>H</w:t>
      </w:r>
      <w:r>
        <w:rPr>
          <w:rFonts w:ascii="Times New Roman" w:hAnsi="Times New Roman" w:cs="Times New Roman"/>
          <w:b/>
          <w:bCs/>
          <w:iCs/>
          <w:color w:val="000000"/>
          <w:sz w:val="24"/>
          <w:szCs w:val="24"/>
        </w:rPr>
        <w:t>ukum</w:t>
      </w:r>
      <w:r w:rsidRPr="007F42EA">
        <w:rPr>
          <w:rFonts w:ascii="Times New Roman" w:hAnsi="Times New Roman" w:cs="Times New Roman"/>
          <w:b/>
          <w:bCs/>
          <w:iCs/>
          <w:color w:val="000000"/>
          <w:sz w:val="24"/>
          <w:szCs w:val="24"/>
        </w:rPr>
        <w:t xml:space="preserve"> IBLAM </w:t>
      </w:r>
    </w:p>
    <w:p w:rsidR="00030851" w:rsidRDefault="00030851" w:rsidP="0094503F">
      <w:pPr>
        <w:spacing w:after="0" w:line="240" w:lineRule="auto"/>
        <w:jc w:val="center"/>
        <w:rPr>
          <w:rFonts w:ascii="Times New Roman" w:hAnsi="Times New Roman" w:cs="Times New Roman"/>
          <w:b/>
          <w:bCs/>
          <w:iCs/>
          <w:color w:val="000000"/>
          <w:sz w:val="24"/>
          <w:szCs w:val="24"/>
        </w:rPr>
      </w:pPr>
      <w:r w:rsidRPr="007F42EA">
        <w:rPr>
          <w:rFonts w:ascii="Times New Roman" w:hAnsi="Times New Roman" w:cs="Times New Roman"/>
          <w:b/>
          <w:bCs/>
          <w:iCs/>
          <w:color w:val="000000"/>
          <w:sz w:val="24"/>
          <w:szCs w:val="24"/>
        </w:rPr>
        <w:t>Jalan Kramat Raya No. 25 Jakarta Pusat</w:t>
      </w:r>
    </w:p>
    <w:p w:rsidR="00030851" w:rsidRPr="007F42EA" w:rsidRDefault="00030851" w:rsidP="0094503F">
      <w:pPr>
        <w:spacing w:after="0" w:line="240" w:lineRule="auto"/>
        <w:jc w:val="center"/>
        <w:rPr>
          <w:rFonts w:ascii="Times New Roman" w:hAnsi="Times New Roman" w:cs="Times New Roman"/>
          <w:b/>
          <w:bCs/>
          <w:iCs/>
          <w:color w:val="000000"/>
          <w:sz w:val="24"/>
          <w:szCs w:val="24"/>
        </w:rPr>
      </w:pPr>
    </w:p>
    <w:p w:rsidR="00030851" w:rsidRPr="00030851" w:rsidRDefault="00030851" w:rsidP="0094503F">
      <w:pPr>
        <w:spacing w:after="0"/>
        <w:jc w:val="center"/>
        <w:rPr>
          <w:rFonts w:asciiTheme="majorBidi" w:hAnsiTheme="majorBidi" w:cstheme="majorBidi"/>
          <w:b/>
          <w:bCs/>
          <w:i/>
          <w:iCs/>
          <w:color w:val="FF0000"/>
          <w:sz w:val="24"/>
          <w:szCs w:val="24"/>
        </w:rPr>
      </w:pPr>
      <w:r w:rsidRPr="00030851">
        <w:rPr>
          <w:rFonts w:ascii="Times New Roman" w:hAnsi="Times New Roman" w:cs="Times New Roman"/>
          <w:b/>
          <w:bCs/>
          <w:i/>
          <w:iCs/>
          <w:color w:val="000000"/>
          <w:sz w:val="24"/>
          <w:szCs w:val="24"/>
        </w:rPr>
        <w:t>Abstract</w:t>
      </w:r>
    </w:p>
    <w:p w:rsidR="002B2E67" w:rsidRDefault="002B2E67" w:rsidP="0094503F">
      <w:pPr>
        <w:spacing w:after="0"/>
        <w:jc w:val="both"/>
        <w:rPr>
          <w:rFonts w:asciiTheme="majorBidi" w:hAnsiTheme="majorBidi" w:cstheme="majorBidi"/>
          <w:bCs/>
          <w:i/>
          <w:iCs/>
          <w:sz w:val="24"/>
          <w:szCs w:val="24"/>
        </w:rPr>
      </w:pPr>
      <w:r w:rsidRPr="002B2E67">
        <w:rPr>
          <w:rFonts w:asciiTheme="majorBidi" w:hAnsiTheme="majorBidi" w:cstheme="majorBidi"/>
          <w:bCs/>
          <w:i/>
          <w:iCs/>
          <w:sz w:val="24"/>
          <w:szCs w:val="24"/>
        </w:rPr>
        <w:t>Suspension of Debt Payment liabilities, or PKPU, is a strategy used to stop companies from filing for bankruptcy by allowing debtors to restructure their liabilities, which may entail paying all of their obligatio</w:t>
      </w:r>
      <w:bookmarkStart w:id="0" w:name="_GoBack"/>
      <w:bookmarkEnd w:id="0"/>
      <w:r w:rsidRPr="002B2E67">
        <w:rPr>
          <w:rFonts w:asciiTheme="majorBidi" w:hAnsiTheme="majorBidi" w:cstheme="majorBidi"/>
          <w:bCs/>
          <w:i/>
          <w:iCs/>
          <w:sz w:val="24"/>
          <w:szCs w:val="24"/>
        </w:rPr>
        <w:t>ns to concurrent creditors in whole or in part. The debtor will finally be able to continue operating his firm if this is done properly.Sometimes referred to as a literature study, this research was done at a library. Due to the distinctive characteristics that serve as the basis for creating research knowledge, the study is directly challenged with the data or text provided, not with field data, using the research approach employed, namely normative juridical based on literature or secondary data. The goal of this legal research is to examine legal standards as a standard.</w:t>
      </w:r>
    </w:p>
    <w:p w:rsidR="00B83C14" w:rsidRDefault="002B2E67" w:rsidP="002B2E67">
      <w:pPr>
        <w:spacing w:after="0" w:line="240" w:lineRule="auto"/>
        <w:rPr>
          <w:rFonts w:asciiTheme="majorBidi" w:hAnsiTheme="majorBidi" w:cstheme="majorBidi"/>
          <w:b/>
          <w:bCs/>
          <w:i/>
          <w:iCs/>
          <w:sz w:val="24"/>
          <w:szCs w:val="24"/>
        </w:rPr>
      </w:pPr>
      <w:r w:rsidRPr="002B2E67">
        <w:rPr>
          <w:rFonts w:asciiTheme="majorBidi" w:hAnsiTheme="majorBidi" w:cstheme="majorBidi"/>
          <w:b/>
          <w:bCs/>
          <w:i/>
          <w:iCs/>
          <w:sz w:val="24"/>
          <w:szCs w:val="24"/>
        </w:rPr>
        <w:t>Keywords: Bankruptcy, Positive Law, and PKPU.</w:t>
      </w:r>
    </w:p>
    <w:p w:rsidR="002B2E67" w:rsidRPr="009F6A3A" w:rsidRDefault="002B2E67" w:rsidP="002B2E67">
      <w:pPr>
        <w:spacing w:after="0" w:line="240" w:lineRule="auto"/>
        <w:rPr>
          <w:rFonts w:ascii="Times New Roman" w:hAnsi="Times New Roman" w:cs="Times New Roman"/>
          <w:color w:val="000000"/>
          <w:sz w:val="20"/>
          <w:szCs w:val="20"/>
        </w:rPr>
      </w:pPr>
    </w:p>
    <w:p w:rsidR="00030851" w:rsidRPr="00030851" w:rsidRDefault="00030851" w:rsidP="0094503F">
      <w:pPr>
        <w:spacing w:line="240" w:lineRule="auto"/>
        <w:jc w:val="center"/>
        <w:rPr>
          <w:rFonts w:asciiTheme="majorBidi" w:hAnsiTheme="majorBidi" w:cstheme="majorBidi"/>
          <w:b/>
          <w:bCs/>
          <w:szCs w:val="24"/>
        </w:rPr>
      </w:pPr>
      <w:r w:rsidRPr="00030851">
        <w:rPr>
          <w:rFonts w:asciiTheme="majorBidi" w:hAnsiTheme="majorBidi" w:cstheme="majorBidi"/>
          <w:b/>
          <w:bCs/>
          <w:szCs w:val="24"/>
        </w:rPr>
        <w:t>Abstrak</w:t>
      </w:r>
    </w:p>
    <w:p w:rsidR="00FF46A5" w:rsidRPr="00834921" w:rsidRDefault="00FF46A5" w:rsidP="0094503F">
      <w:pPr>
        <w:spacing w:after="0"/>
        <w:jc w:val="both"/>
        <w:rPr>
          <w:rFonts w:ascii="Times New Roman" w:hAnsi="Times New Roman" w:cs="Times New Roman"/>
          <w:sz w:val="24"/>
          <w:szCs w:val="24"/>
        </w:rPr>
      </w:pPr>
      <w:r w:rsidRPr="00834921">
        <w:rPr>
          <w:rFonts w:ascii="Times New Roman" w:hAnsi="Times New Roman" w:cs="Times New Roman"/>
          <w:sz w:val="24"/>
          <w:szCs w:val="24"/>
        </w:rPr>
        <w:t>Penundaan kewajiban tanpa utang dikenal sebagai PKPU. Perusahaan dapat menghindari pengadilan kebangkrutan dengan melakukan pembayaran. PKPU memungkinkan debitur untuk merestrukturisasi kewajibannya, yang dapat mencakup pembayaran seluruh atau sebagian pinjaman kepada kreditur konkuren. Jika ini dilakukan dengan baik, debitur pada akhirnya akan dapat melanjutkan operasi perusahaannya. Studi ini, juga dikenal sebagai tinjauan literatur, dilakukan di perpustakaan. Karena sifat-sifat khusus yang menjadi dasar penciptaan ilmu penelitian, maka kajiannya ditantang langsung oleh data atau teks yang disediakan, bukan oleh data lapangan, dengan menggunakan metodologi penelitian yang digunakan yaitu yuridis normatif yang didasarkan pada kepustakaan atau data sekunder. Penelitian hukum ini bersifat normatif dan bertujuan untuk menganalisis konsep-konsep hukum.</w:t>
      </w:r>
    </w:p>
    <w:p w:rsidR="002B2E67" w:rsidRPr="002B2E67" w:rsidRDefault="002B2E67" w:rsidP="002B2E67">
      <w:pPr>
        <w:pStyle w:val="HTMLPreformatted"/>
        <w:shd w:val="clear" w:color="auto" w:fill="F8F9FA"/>
        <w:spacing w:line="337" w:lineRule="atLeast"/>
        <w:rPr>
          <w:rFonts w:ascii="inherit" w:hAnsi="inherit"/>
          <w:b/>
          <w:color w:val="202124"/>
          <w:sz w:val="26"/>
          <w:szCs w:val="26"/>
        </w:rPr>
      </w:pPr>
      <w:r w:rsidRPr="002B2E67">
        <w:rPr>
          <w:rStyle w:val="y2iqfc"/>
          <w:rFonts w:ascii="inherit" w:hAnsi="inherit"/>
          <w:b/>
          <w:color w:val="202124"/>
          <w:sz w:val="26"/>
          <w:szCs w:val="26"/>
          <w:lang w:val="id-ID"/>
        </w:rPr>
        <w:t>Kata kunci: Kepailitan, Hukum Positif, dan PKPU.</w:t>
      </w:r>
    </w:p>
    <w:p w:rsidR="00030851" w:rsidRDefault="00030851" w:rsidP="0094503F">
      <w:pPr>
        <w:spacing w:after="0"/>
        <w:jc w:val="both"/>
        <w:rPr>
          <w:rFonts w:asciiTheme="majorBidi" w:hAnsiTheme="majorBidi" w:cstheme="majorBidi"/>
          <w:b/>
          <w:bCs/>
          <w:sz w:val="24"/>
          <w:szCs w:val="24"/>
        </w:rPr>
      </w:pPr>
    </w:p>
    <w:p w:rsidR="00834921" w:rsidRDefault="00834921" w:rsidP="0094503F">
      <w:pPr>
        <w:spacing w:after="0"/>
        <w:jc w:val="both"/>
        <w:rPr>
          <w:rFonts w:asciiTheme="majorBidi" w:hAnsiTheme="majorBidi" w:cstheme="majorBidi"/>
          <w:b/>
          <w:bCs/>
          <w:sz w:val="24"/>
          <w:szCs w:val="24"/>
        </w:rPr>
      </w:pPr>
    </w:p>
    <w:p w:rsidR="00834921" w:rsidRDefault="00834921" w:rsidP="0094503F">
      <w:pPr>
        <w:spacing w:after="0"/>
        <w:jc w:val="both"/>
        <w:rPr>
          <w:rFonts w:asciiTheme="majorBidi" w:hAnsiTheme="majorBidi" w:cstheme="majorBidi"/>
          <w:b/>
          <w:bCs/>
          <w:sz w:val="24"/>
          <w:szCs w:val="24"/>
        </w:rPr>
      </w:pPr>
    </w:p>
    <w:p w:rsidR="00834921" w:rsidRDefault="00834921" w:rsidP="0094503F">
      <w:pPr>
        <w:spacing w:after="0"/>
        <w:jc w:val="both"/>
        <w:rPr>
          <w:rFonts w:asciiTheme="majorBidi" w:hAnsiTheme="majorBidi" w:cstheme="majorBidi"/>
          <w:b/>
          <w:bCs/>
          <w:sz w:val="24"/>
          <w:szCs w:val="24"/>
        </w:rPr>
      </w:pPr>
    </w:p>
    <w:p w:rsidR="00834921" w:rsidRDefault="00834921" w:rsidP="0094503F">
      <w:pPr>
        <w:spacing w:after="0"/>
        <w:jc w:val="both"/>
        <w:rPr>
          <w:rFonts w:asciiTheme="majorBidi" w:hAnsiTheme="majorBidi" w:cstheme="majorBidi"/>
          <w:b/>
          <w:bCs/>
          <w:sz w:val="24"/>
          <w:szCs w:val="24"/>
        </w:rPr>
      </w:pPr>
    </w:p>
    <w:p w:rsidR="00834921" w:rsidRDefault="00834921" w:rsidP="0094503F">
      <w:pPr>
        <w:spacing w:after="0"/>
        <w:jc w:val="both"/>
        <w:rPr>
          <w:rFonts w:asciiTheme="majorBidi" w:hAnsiTheme="majorBidi" w:cstheme="majorBidi"/>
          <w:b/>
          <w:bCs/>
          <w:sz w:val="24"/>
          <w:szCs w:val="24"/>
        </w:rPr>
      </w:pPr>
    </w:p>
    <w:p w:rsidR="00030851" w:rsidRPr="00030851" w:rsidRDefault="00030851" w:rsidP="0094503F">
      <w:pPr>
        <w:spacing w:after="0"/>
        <w:jc w:val="both"/>
        <w:rPr>
          <w:rFonts w:asciiTheme="majorBidi" w:hAnsiTheme="majorBidi" w:cstheme="majorBidi"/>
          <w:b/>
          <w:bCs/>
          <w:sz w:val="24"/>
          <w:szCs w:val="24"/>
        </w:rPr>
      </w:pPr>
    </w:p>
    <w:p w:rsidR="00030851" w:rsidRDefault="00030851" w:rsidP="0094503F">
      <w:pPr>
        <w:pStyle w:val="ListParagraph"/>
        <w:numPr>
          <w:ilvl w:val="0"/>
          <w:numId w:val="1"/>
        </w:numPr>
        <w:spacing w:after="0"/>
        <w:ind w:left="0" w:hanging="426"/>
        <w:jc w:val="both"/>
        <w:rPr>
          <w:rFonts w:asciiTheme="majorBidi" w:hAnsiTheme="majorBidi" w:cstheme="majorBidi"/>
          <w:b/>
          <w:sz w:val="24"/>
          <w:szCs w:val="24"/>
        </w:rPr>
      </w:pPr>
      <w:r w:rsidRPr="00080149">
        <w:rPr>
          <w:rFonts w:asciiTheme="majorBidi" w:hAnsiTheme="majorBidi" w:cstheme="majorBidi"/>
          <w:b/>
          <w:sz w:val="24"/>
          <w:szCs w:val="24"/>
        </w:rPr>
        <w:lastRenderedPageBreak/>
        <w:t>PENDAHULUAN</w:t>
      </w:r>
    </w:p>
    <w:p w:rsidR="00030851" w:rsidRPr="00EB54A2" w:rsidRDefault="00030851" w:rsidP="0094503F">
      <w:pPr>
        <w:pStyle w:val="ListParagraph"/>
        <w:numPr>
          <w:ilvl w:val="0"/>
          <w:numId w:val="13"/>
        </w:numPr>
        <w:spacing w:after="0" w:line="360" w:lineRule="auto"/>
        <w:ind w:left="284"/>
        <w:jc w:val="both"/>
        <w:rPr>
          <w:rFonts w:ascii="Times New Roman" w:hAnsi="Times New Roman" w:cs="Times New Roman"/>
          <w:b/>
          <w:sz w:val="28"/>
          <w:szCs w:val="28"/>
        </w:rPr>
      </w:pPr>
      <w:r w:rsidRPr="00EB54A2">
        <w:rPr>
          <w:rFonts w:ascii="Times New Roman" w:hAnsi="Times New Roman" w:cs="Times New Roman"/>
          <w:b/>
          <w:sz w:val="28"/>
          <w:szCs w:val="28"/>
        </w:rPr>
        <w:t>Latar</w:t>
      </w:r>
      <w:r w:rsidR="00CE4245">
        <w:rPr>
          <w:rFonts w:ascii="Times New Roman" w:hAnsi="Times New Roman" w:cs="Times New Roman"/>
          <w:b/>
          <w:sz w:val="28"/>
          <w:szCs w:val="28"/>
        </w:rPr>
        <w:t xml:space="preserve"> </w:t>
      </w:r>
      <w:r w:rsidRPr="00EB54A2">
        <w:rPr>
          <w:rFonts w:ascii="Times New Roman" w:hAnsi="Times New Roman" w:cs="Times New Roman"/>
          <w:b/>
          <w:sz w:val="28"/>
          <w:szCs w:val="28"/>
        </w:rPr>
        <w:t>Belakang</w:t>
      </w:r>
    </w:p>
    <w:p w:rsidR="00030851" w:rsidRPr="00AF0F1F" w:rsidRDefault="002B2E67" w:rsidP="0094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firstLine="425"/>
        <w:jc w:val="both"/>
        <w:rPr>
          <w:rFonts w:asciiTheme="majorBidi" w:hAnsiTheme="majorBidi" w:cstheme="majorBidi"/>
          <w:sz w:val="24"/>
          <w:szCs w:val="24"/>
        </w:rPr>
      </w:pPr>
      <w:r>
        <w:rPr>
          <w:rStyle w:val="y2iqfc"/>
          <w:rFonts w:ascii="inherit" w:hAnsi="inherit"/>
          <w:color w:val="202124"/>
          <w:sz w:val="26"/>
          <w:szCs w:val="26"/>
          <w:lang w:val="id-ID"/>
        </w:rPr>
        <w:t>Ada hukum tertulis dan tidak tertulis di Indonesia. Semua hukum Indonesia diatur oleh konstitusi negara. Peraturan tertulis lebih jelas dan ditegakkan dengan lebih ketat. Hukum harus dipatuhi, bukan dijadikan pedoman untuk dibaca, dilihat, atau diketahui.</w:t>
      </w:r>
      <w:r w:rsidR="00FF46A5" w:rsidRPr="00AF0F1F">
        <w:rPr>
          <w:rFonts w:ascii="Times New Roman" w:eastAsia="Times New Roman" w:hAnsi="Times New Roman" w:cs="Times New Roman"/>
          <w:sz w:val="24"/>
          <w:szCs w:val="24"/>
        </w:rPr>
        <w:t xml:space="preserve"> </w:t>
      </w:r>
      <w:r w:rsidR="00030851" w:rsidRPr="00AF0F1F">
        <w:rPr>
          <w:rFonts w:asciiTheme="majorBidi" w:hAnsiTheme="majorBidi" w:cstheme="majorBidi"/>
          <w:sz w:val="24"/>
          <w:szCs w:val="24"/>
        </w:rPr>
        <w:t xml:space="preserve"> </w:t>
      </w:r>
      <w:r w:rsidR="0051212F" w:rsidRPr="00AF0F1F">
        <w:rPr>
          <w:rFonts w:asciiTheme="majorBidi" w:hAnsiTheme="majorBidi" w:cstheme="majorBidi"/>
          <w:sz w:val="24"/>
          <w:szCs w:val="24"/>
        </w:rPr>
        <w:fldChar w:fldCharType="begin" w:fldLock="1"/>
      </w:r>
      <w:r w:rsidR="00407ED8" w:rsidRPr="00AF0F1F">
        <w:rPr>
          <w:rFonts w:asciiTheme="majorBidi" w:hAnsiTheme="majorBidi" w:cstheme="majorBidi"/>
          <w:sz w:val="24"/>
          <w:szCs w:val="24"/>
        </w:rPr>
        <w:instrText>ADDIN CSL_CITATION {"citationItems":[{"id":"ITEM-1","itemData":{"author":[{"dropping-particle":"","family":"Abdoel Djamali","given":"","non-dropping-particle":"","parse-names":false,"suffix":""}],"id":"ITEM-1","issued":{"date-parts":[["2010"]]},"number-of-pages":"172-173","publisher":"rajawali press","publisher-place":"Jakarta","title":"Pengantar Hukum Indonesia Edisi Revisi","type":"book"},"uris":["http://www.mendeley.com/documents/?uuid=7039ded2-0424-4756-84f1-0bd4548558c5","http://www.mendeley.com/documents/?uuid=29d546ac-7790-47d7-89de-8565f6b7d8ab"]}],"mendeley":{"formattedCitation":"(Abdoel Djamali, 2010)","plainTextFormattedCitation":"(Abdoel Djamali, 2010)","previouslyFormattedCitation":"(Abdoel Djamali, 2010)"},"properties":{"noteIndex":0},"schema":"https://github.com/citation-style-language/schema/raw/master/csl-citation.json"}</w:instrText>
      </w:r>
      <w:r w:rsidR="0051212F" w:rsidRPr="00AF0F1F">
        <w:rPr>
          <w:rFonts w:asciiTheme="majorBidi" w:hAnsiTheme="majorBidi" w:cstheme="majorBidi"/>
          <w:sz w:val="24"/>
          <w:szCs w:val="24"/>
        </w:rPr>
        <w:fldChar w:fldCharType="separate"/>
      </w:r>
      <w:r w:rsidR="00030851" w:rsidRPr="00AF0F1F">
        <w:rPr>
          <w:rFonts w:asciiTheme="majorBidi" w:hAnsiTheme="majorBidi" w:cstheme="majorBidi"/>
          <w:noProof/>
          <w:sz w:val="24"/>
          <w:szCs w:val="24"/>
        </w:rPr>
        <w:t>(Abdoel Djamali, 2010)</w:t>
      </w:r>
      <w:r w:rsidR="0051212F" w:rsidRPr="00AF0F1F">
        <w:rPr>
          <w:rFonts w:asciiTheme="majorBidi" w:hAnsiTheme="majorBidi" w:cstheme="majorBidi"/>
          <w:sz w:val="24"/>
          <w:szCs w:val="24"/>
        </w:rPr>
        <w:fldChar w:fldCharType="end"/>
      </w:r>
    </w:p>
    <w:p w:rsidR="00030851" w:rsidRPr="00AF0F1F" w:rsidRDefault="002B2E67" w:rsidP="0094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firstLine="425"/>
        <w:jc w:val="both"/>
        <w:rPr>
          <w:rFonts w:ascii="Times New Roman" w:hAnsi="Times New Roman" w:cs="Times New Roman"/>
          <w:i/>
          <w:iCs/>
          <w:sz w:val="24"/>
          <w:szCs w:val="24"/>
        </w:rPr>
      </w:pPr>
      <w:r w:rsidRPr="002B2E67">
        <w:rPr>
          <w:rFonts w:ascii="Times New Roman" w:hAnsi="Times New Roman" w:cs="Times New Roman"/>
          <w:sz w:val="24"/>
          <w:szCs w:val="24"/>
        </w:rPr>
        <w:t xml:space="preserve">lembaga peradilan, kadang-kadang dikenal sebagai pengadilan, adalah badan yang memeriksa dan memutuskan masalah hukum dalam suatu kasus. </w:t>
      </w:r>
      <w:r w:rsidR="00CE4245" w:rsidRPr="00CE4245">
        <w:rPr>
          <w:rFonts w:ascii="Times New Roman" w:hAnsi="Times New Roman" w:cs="Times New Roman"/>
          <w:sz w:val="24"/>
          <w:szCs w:val="24"/>
        </w:rPr>
        <w:t>Pengadilan yang lebih tinggi dapat mendengarkan banding dari salah satu pihak jika mereka tidak setuju dengan keputusan pengadilan tingkat pertama. Para pihak mempunyai pilihan untuk menggunakan kasasi dan pemeriksaan peradilan (Herziening), yaitu upaya hukum yang dilarang apabila ditemukan bukti baru (novum), apabila putusan pengadilan tingkat pertama dan pengadilan tingkat banding tidak d</w:t>
      </w:r>
      <w:r w:rsidR="00CE4245">
        <w:rPr>
          <w:rFonts w:ascii="Times New Roman" w:hAnsi="Times New Roman" w:cs="Times New Roman"/>
          <w:sz w:val="24"/>
          <w:szCs w:val="24"/>
        </w:rPr>
        <w:t xml:space="preserve">apat diterima oleh para pihak. </w:t>
      </w:r>
      <w:r w:rsidR="0051212F" w:rsidRPr="00AF0F1F">
        <w:rPr>
          <w:rStyle w:val="FootnoteReference"/>
          <w:rFonts w:ascii="Times New Roman" w:hAnsi="Times New Roman" w:cs="Times New Roman"/>
          <w:i/>
          <w:iCs/>
          <w:sz w:val="24"/>
          <w:szCs w:val="24"/>
        </w:rPr>
        <w:fldChar w:fldCharType="begin" w:fldLock="1"/>
      </w:r>
      <w:r w:rsidR="00407ED8" w:rsidRPr="00AF0F1F">
        <w:rPr>
          <w:rFonts w:ascii="Times New Roman" w:hAnsi="Times New Roman" w:cs="Times New Roman"/>
          <w:iCs/>
          <w:sz w:val="24"/>
          <w:szCs w:val="24"/>
        </w:rPr>
        <w:instrText>ADDIN CSL_CITATION {"citationItems":[{"id":"ITEM-1","itemData":{"author":[{"dropping-particle":"","family":"Prabowo","given":"Eddie","non-dropping-particle":"","parse-names":false,"suffix":""},{"dropping-particle":"","family":"K","given":"Bonafasius Aji","non-dropping-particle":"","parse-names":false,"suffix":""},{"dropping-particle":"","family":"Barito","given":"Caesar","non-dropping-particle":"","parse-names":false,"suffix":""}],"id":"ITEM-1","issued":{"date-parts":[["2005"]]},"title":"CARA UNTUK MEMPERKUAT PERANAN DAN KEDUDUKAN DEWAN PERW AKILAN DAERAH Dl body has no proper power to representing regions in Indonesia . The DPD have only role restricted on the regional problems even have the same level with House of People Representative","type":"article-journal"},"uris":["http://www.mendeley.com/documents/?uuid=b3e7e249-0c55-4724-bca8-8968a61ab9a9","http://www.mendeley.com/documents/?uuid=8b23b92a-b969-4914-8764-6172a560e6c9"]}],"mendeley":{"formattedCitation":"(Prabowo et al., 2005)","plainTextFormattedCitation":"(Prabowo et al., 2005)","previouslyFormattedCitation":"(Prabowo et al., 2005)"},"properties":{"noteIndex":0},"schema":"https://github.com/citation-style-language/schema/raw/master/csl-citation.json"}</w:instrText>
      </w:r>
      <w:r w:rsidR="0051212F" w:rsidRPr="00AF0F1F">
        <w:rPr>
          <w:rStyle w:val="FootnoteReference"/>
          <w:rFonts w:ascii="Times New Roman" w:hAnsi="Times New Roman" w:cs="Times New Roman"/>
          <w:i/>
          <w:iCs/>
          <w:sz w:val="24"/>
          <w:szCs w:val="24"/>
        </w:rPr>
        <w:fldChar w:fldCharType="separate"/>
      </w:r>
      <w:r w:rsidR="00030851" w:rsidRPr="00AF0F1F">
        <w:rPr>
          <w:rFonts w:ascii="Times New Roman" w:hAnsi="Times New Roman" w:cs="Times New Roman"/>
          <w:iCs/>
          <w:noProof/>
          <w:sz w:val="24"/>
          <w:szCs w:val="24"/>
        </w:rPr>
        <w:t>(Prabowo et al., 2005)</w:t>
      </w:r>
      <w:r w:rsidR="0051212F" w:rsidRPr="00AF0F1F">
        <w:rPr>
          <w:rStyle w:val="FootnoteReference"/>
          <w:rFonts w:ascii="Times New Roman" w:hAnsi="Times New Roman" w:cs="Times New Roman"/>
          <w:i/>
          <w:iCs/>
          <w:sz w:val="24"/>
          <w:szCs w:val="24"/>
        </w:rPr>
        <w:fldChar w:fldCharType="end"/>
      </w:r>
    </w:p>
    <w:p w:rsidR="00030851" w:rsidRPr="00AF0F1F" w:rsidRDefault="002B2E67" w:rsidP="007A1BDE">
      <w:pPr>
        <w:spacing w:after="0" w:line="480" w:lineRule="auto"/>
        <w:ind w:left="284" w:firstLine="731"/>
        <w:jc w:val="both"/>
        <w:rPr>
          <w:rFonts w:ascii="Times New Roman" w:hAnsi="Times New Roman" w:cs="Times New Roman"/>
          <w:iCs/>
          <w:sz w:val="24"/>
          <w:szCs w:val="24"/>
        </w:rPr>
      </w:pPr>
      <w:r>
        <w:rPr>
          <w:rStyle w:val="y2iqfc"/>
          <w:rFonts w:ascii="inherit" w:hAnsi="inherit"/>
          <w:color w:val="202124"/>
          <w:sz w:val="26"/>
          <w:szCs w:val="26"/>
          <w:lang w:val="id-ID"/>
        </w:rPr>
        <w:t>Dalam sistem peradilan, putusan hakim harus sesuai dengan konsep keadilan masyarakat. Pada kenyataannya, kesalahan dan kelalaian sering terjadi dalam putusan hakim, dan ketidakberpihakan tidak selalu terjamin. Putusan hakim mana pun harus tunduk pada pandangan kedua untuk tujuan akurasi dan keadilan untuk menemukan kesalahan atau kelalaian. Setiap putusan hakim pada umumnya tunduk pada jalur hukum. Undang-Undang Republik Indonesia Nomor 8 Tahun 1981 yang mengatur tentang KUHAP membagi upaya hukum konvensional (Pasal 233-258 KUHAP) dan upaya hukum luar biasa menjadi dua kelompok. Pasal 259 dan 269 KUHAP relevan di sini. hukum standar Meskipun ada pemulihan standar seperti banding dan kasasi, ada juga pemulihan yang tidak biasa seperti kasasi oleh undang-undang dan</w:t>
      </w:r>
      <w:r>
        <w:rPr>
          <w:rStyle w:val="y2iqfc"/>
          <w:rFonts w:ascii="inherit" w:hAnsi="inherit"/>
          <w:color w:val="202124"/>
          <w:sz w:val="26"/>
          <w:szCs w:val="26"/>
        </w:rPr>
        <w:t xml:space="preserve"> </w:t>
      </w:r>
      <w:r w:rsidR="007A1BDE" w:rsidRPr="007A1BDE">
        <w:rPr>
          <w:rStyle w:val="y2iqfc"/>
          <w:rFonts w:ascii="inherit" w:hAnsi="inherit"/>
          <w:color w:val="202124"/>
          <w:sz w:val="26"/>
          <w:szCs w:val="26"/>
        </w:rPr>
        <w:t>Tidak ada pilihan untuk uji materiil terhadap putusan yang memiliki akibat hukum jangka panjang (inkracht van gewijisde</w:t>
      </w:r>
      <w:r w:rsidR="007A1BDE">
        <w:rPr>
          <w:rStyle w:val="y2iqfc"/>
          <w:rFonts w:ascii="inherit" w:hAnsi="inherit"/>
          <w:color w:val="202124"/>
          <w:sz w:val="26"/>
          <w:szCs w:val="26"/>
        </w:rPr>
        <w:t xml:space="preserve">) </w:t>
      </w:r>
      <w:r w:rsidR="007A1BDE" w:rsidRPr="007A1BDE">
        <w:rPr>
          <w:rStyle w:val="y2iqfc"/>
          <w:rFonts w:ascii="inherit" w:hAnsi="inherit"/>
          <w:color w:val="202124"/>
          <w:sz w:val="26"/>
          <w:szCs w:val="26"/>
        </w:rPr>
        <w:t>Norma ini memiliki varian dan pengecualian, seperti upaya hukum adat, banding, dan inisiatif kasasi.</w:t>
      </w:r>
      <w:r w:rsidR="00030851" w:rsidRPr="00AF0F1F">
        <w:rPr>
          <w:rFonts w:ascii="Times New Roman" w:hAnsi="Times New Roman" w:cs="Times New Roman"/>
          <w:iCs/>
          <w:sz w:val="24"/>
          <w:szCs w:val="24"/>
        </w:rPr>
        <w:t xml:space="preserve"> </w:t>
      </w:r>
      <w:r w:rsidR="0051212F" w:rsidRPr="00AF0F1F">
        <w:rPr>
          <w:rFonts w:ascii="Times New Roman" w:hAnsi="Times New Roman" w:cs="Times New Roman"/>
          <w:iCs/>
          <w:sz w:val="24"/>
          <w:szCs w:val="24"/>
        </w:rPr>
        <w:fldChar w:fldCharType="begin" w:fldLock="1"/>
      </w:r>
      <w:r w:rsidR="00407ED8" w:rsidRPr="00AF0F1F">
        <w:rPr>
          <w:rFonts w:ascii="Times New Roman" w:hAnsi="Times New Roman" w:cs="Times New Roman"/>
          <w:iCs/>
          <w:sz w:val="24"/>
          <w:szCs w:val="24"/>
        </w:rPr>
        <w:instrText>ADDIN CSL_CITATION {"citationItems":[{"id":"ITEM-1","itemData":{"author":[{"dropping-particle":"","family":"M.Yahya Harahap","given":"","non-dropping-particle":"","parse-names":false,"suffix":""}],"editor":[{"dropping-particle":"","family":"Grafika","given":"Sinar","non-dropping-particle":"","parse-names":false,"suffix":""}],"id":"ITEM-1","issued":{"date-parts":[["2012"]]},"number-of-pages":"607","publisher":"sinar grafika","publisher-place":"Jakarta","title":"Pembahasan_Permasalahan dan Penerapan_KUHAP, Pemeriksaan Sidang Pengadilan, Banding, Kasasi, Peninjauan_Kembali,","type":"book"},"uris":["http://www.mendeley.com/documents/?uuid=d4b11228-8741-4e80-b5b0-9749de37c7eb","http://www.mendeley.com/documents/?uuid=fb0eea90-8728-4596-b534-2ffe673d4074"]}],"mendeley":{"formattedCitation":"(M.Yahya Harahap, 2012)","plainTextFormattedCitation":"(M.Yahya Harahap, 2012)","previouslyFormattedCitation":"(M.Yahya Harahap, 2012)"},"properties":{"noteIndex":0},"schema":"https://github.com/citation-style-language/schema/raw/master/csl-citation.json"}</w:instrText>
      </w:r>
      <w:r w:rsidR="0051212F" w:rsidRPr="00AF0F1F">
        <w:rPr>
          <w:rFonts w:ascii="Times New Roman" w:hAnsi="Times New Roman" w:cs="Times New Roman"/>
          <w:iCs/>
          <w:sz w:val="24"/>
          <w:szCs w:val="24"/>
        </w:rPr>
        <w:fldChar w:fldCharType="separate"/>
      </w:r>
      <w:r w:rsidR="00030851" w:rsidRPr="00AF0F1F">
        <w:rPr>
          <w:rFonts w:ascii="Times New Roman" w:hAnsi="Times New Roman" w:cs="Times New Roman"/>
          <w:iCs/>
          <w:noProof/>
          <w:sz w:val="24"/>
          <w:szCs w:val="24"/>
        </w:rPr>
        <w:t>(M.Yahya Harahap, 2012)</w:t>
      </w:r>
      <w:r w:rsidR="0051212F" w:rsidRPr="00AF0F1F">
        <w:rPr>
          <w:rFonts w:ascii="Times New Roman" w:hAnsi="Times New Roman" w:cs="Times New Roman"/>
          <w:iCs/>
          <w:sz w:val="24"/>
          <w:szCs w:val="24"/>
        </w:rPr>
        <w:fldChar w:fldCharType="end"/>
      </w:r>
    </w:p>
    <w:p w:rsidR="00030851" w:rsidRPr="00AF0F1F" w:rsidRDefault="007A1BDE" w:rsidP="0094503F">
      <w:pPr>
        <w:spacing w:after="0" w:line="480" w:lineRule="auto"/>
        <w:ind w:left="284" w:firstLine="731"/>
        <w:jc w:val="both"/>
        <w:rPr>
          <w:rFonts w:ascii="Times New Roman" w:hAnsi="Times New Roman" w:cs="Times New Roman"/>
          <w:iCs/>
          <w:sz w:val="24"/>
          <w:szCs w:val="24"/>
        </w:rPr>
      </w:pPr>
      <w:r w:rsidRPr="007A1BDE">
        <w:rPr>
          <w:rFonts w:ascii="Times New Roman" w:hAnsi="Times New Roman" w:cs="Times New Roman"/>
          <w:iCs/>
          <w:sz w:val="24"/>
          <w:szCs w:val="24"/>
        </w:rPr>
        <w:t>Setiap putusan yang dijatuhkan oleh pengadilan selain Mahkamah Agung yang telah mempunyai kekuatan hukum tetap dapat diajukan permohonan kasasi demi hukum. Hukum pidana, juga dikenal sebagai KUHAP. Pihak-pihak yang berkepentingan sebagaimana dimaksud dalam KUHAP Pasal 259 ayat (2) tidak boleh menderita kerugian akibat putusan penghentian perkara karena alasan hukum. Kasasi demi undang-undang, upaya hukum yang diberikan kepada Jaksa Agung untuk mengubah putusan pengadilan pertama dan permohonan kasasi yang mengandung kekurangan dalam penerapan hukum atau mengandung kepentingan hukum yang penting bagi kemajuan bangsa, dilakukan dalam rangka untuk menjaga kesatuan. Karena melaksanakan hukum tanpa merugikan masyarakat merupakan tujuan kasasi demi hukum</w:t>
      </w:r>
      <w:r w:rsidR="00030851" w:rsidRPr="00AF0F1F">
        <w:rPr>
          <w:rFonts w:ascii="Times New Roman" w:hAnsi="Times New Roman" w:cs="Times New Roman"/>
          <w:iCs/>
          <w:sz w:val="24"/>
          <w:szCs w:val="24"/>
        </w:rPr>
        <w:t xml:space="preserve">. </w:t>
      </w:r>
      <w:r w:rsidR="0051212F" w:rsidRPr="00AF0F1F">
        <w:rPr>
          <w:rStyle w:val="FootnoteReference"/>
          <w:rFonts w:ascii="Times New Roman" w:hAnsi="Times New Roman" w:cs="Times New Roman"/>
          <w:iCs/>
          <w:sz w:val="24"/>
          <w:szCs w:val="24"/>
        </w:rPr>
        <w:fldChar w:fldCharType="begin" w:fldLock="1"/>
      </w:r>
      <w:r w:rsidR="00407ED8" w:rsidRPr="00AF0F1F">
        <w:rPr>
          <w:rFonts w:ascii="Times New Roman" w:hAnsi="Times New Roman" w:cs="Times New Roman"/>
          <w:iCs/>
          <w:sz w:val="24"/>
          <w:szCs w:val="24"/>
        </w:rPr>
        <w:instrText>ADDIN CSL_CITATION {"citationItems":[{"id":"ITEM-1","itemData":{"abstract":"The title of this legal writing is “The legal remedy Cassation in the interest of law in Indonesia”. This type of research is normative legal research. Nomative legal research is a research conducted or focusing on norm of positive law in the form of legislation. The legal issues raised are: how the implementation of the legal remedy cassation in the interest of law in Indonesia and whether legal remedy is still required considering legal remedy cassation in the interest of law rarely used. The purpose of this research is to know, assess, and analyze the implementation of cassation in the interest of law in Indonesia. The results showed that the implementation of cassation in the interest of law is the authority of the Attorney General that the decision should not be detrimental to the interested parties that Defendants/Convicts. It is based on Article 259 Act 8 of 1981. The reason Attorney General filed a cassation in the interest of the law began in Article 253 paragraph (1) Act 8 of 1981. Cassation in the interest of law is indispensable because this provision which will ensure the holding of an appeal if the probability of legal issues that led to the occurrence of irregularities affecting justice area for the interest of law. Cassation in the interest of law is also important because the law should provide a means exhaustive legal remedy in the law for justice in Indonesia.","author":[{"dropping-particle":"","family":"Konardi","given":"Monica Sara","non-dropping-particle":"","parse-names":false,"suffix":""}],"container-title":"Jurnal Hukum","id":"ITEM-1","issued":{"date-parts":[["2017"]]},"page":"1-11","title":"Upaya Hukum Kasasi Demi Kepentingan di Indonesia","type":"article-journal"},"uris":["http://www.mendeley.com/documents/?uuid=7e9504ed-a737-4fad-9e6d-dfc114fce136","http://www.mendeley.com/documents/?uuid=b73bff4e-e481-4167-b037-57b0349f3312"]}],"mendeley":{"formattedCitation":"(Konardi, 2017)","plainTextFormattedCitation":"(Konardi, 2017)","previouslyFormattedCitation":"(Konardi, 2017)"},"properties":{"noteIndex":0},"schema":"https://github.com/citation-style-language/schema/raw/master/csl-citation.json"}</w:instrText>
      </w:r>
      <w:r w:rsidR="0051212F" w:rsidRPr="00AF0F1F">
        <w:rPr>
          <w:rStyle w:val="FootnoteReference"/>
          <w:rFonts w:ascii="Times New Roman" w:hAnsi="Times New Roman" w:cs="Times New Roman"/>
          <w:iCs/>
          <w:sz w:val="24"/>
          <w:szCs w:val="24"/>
        </w:rPr>
        <w:fldChar w:fldCharType="separate"/>
      </w:r>
      <w:r w:rsidR="00030851" w:rsidRPr="00AF0F1F">
        <w:rPr>
          <w:rFonts w:ascii="Times New Roman" w:hAnsi="Times New Roman" w:cs="Times New Roman"/>
          <w:bCs/>
          <w:iCs/>
          <w:noProof/>
          <w:sz w:val="24"/>
          <w:szCs w:val="24"/>
        </w:rPr>
        <w:t>(Konardi, 2017)</w:t>
      </w:r>
      <w:r w:rsidR="0051212F" w:rsidRPr="00AF0F1F">
        <w:rPr>
          <w:rStyle w:val="FootnoteReference"/>
          <w:rFonts w:ascii="Times New Roman" w:hAnsi="Times New Roman" w:cs="Times New Roman"/>
          <w:iCs/>
          <w:sz w:val="24"/>
          <w:szCs w:val="24"/>
        </w:rPr>
        <w:fldChar w:fldCharType="end"/>
      </w:r>
    </w:p>
    <w:p w:rsidR="00192D8C" w:rsidRPr="00AF0F1F" w:rsidRDefault="00EB54A2" w:rsidP="0094503F">
      <w:pPr>
        <w:spacing w:after="0" w:line="480" w:lineRule="auto"/>
        <w:ind w:left="284" w:firstLine="731"/>
        <w:jc w:val="both"/>
        <w:rPr>
          <w:rFonts w:ascii="Times New Roman" w:hAnsi="Times New Roman" w:cs="Times New Roman"/>
          <w:iCs/>
          <w:sz w:val="24"/>
          <w:szCs w:val="24"/>
        </w:rPr>
      </w:pPr>
      <w:r>
        <w:rPr>
          <w:rFonts w:ascii="Times New Roman" w:hAnsi="Times New Roman" w:cs="Times New Roman"/>
          <w:iCs/>
          <w:sz w:val="24"/>
          <w:szCs w:val="24"/>
        </w:rPr>
        <w:t>Perusahaan</w:t>
      </w:r>
      <w:r w:rsidRPr="00EB54A2">
        <w:rPr>
          <w:rFonts w:ascii="Times New Roman" w:hAnsi="Times New Roman" w:cs="Times New Roman"/>
          <w:iCs/>
          <w:sz w:val="24"/>
          <w:szCs w:val="24"/>
        </w:rPr>
        <w:t xml:space="preserve"> dapat menggunakan metode Penundaan Kewajiban Pembayaran Utang (PKPU) untuk menunda kewajiban pembayaran utangnya dalam upaya menghindari kebangkrutan. Sulit mencari administrasi PKPU yang adil dan bebas dari benturan kepentingan antara debitur dan kreditur karena tidak ada aturan bakunya.</w:t>
      </w:r>
      <w:r w:rsidR="005D1889" w:rsidRPr="00AF0F1F">
        <w:rPr>
          <w:rFonts w:ascii="Times New Roman" w:hAnsi="Times New Roman" w:cs="Times New Roman"/>
          <w:iCs/>
          <w:sz w:val="24"/>
          <w:szCs w:val="24"/>
        </w:rPr>
        <w:t xml:space="preserve"> </w:t>
      </w:r>
      <w:r w:rsidR="0051212F" w:rsidRPr="00AF0F1F">
        <w:rPr>
          <w:rFonts w:ascii="Times New Roman" w:hAnsi="Times New Roman" w:cs="Times New Roman"/>
          <w:iCs/>
          <w:sz w:val="24"/>
          <w:szCs w:val="24"/>
        </w:rPr>
        <w:fldChar w:fldCharType="begin" w:fldLock="1"/>
      </w:r>
      <w:r w:rsidR="00407ED8" w:rsidRPr="00AF0F1F">
        <w:rPr>
          <w:rFonts w:ascii="Times New Roman" w:hAnsi="Times New Roman" w:cs="Times New Roman"/>
          <w:iCs/>
          <w:sz w:val="24"/>
          <w:szCs w:val="24"/>
        </w:rPr>
        <w:instrText>ADDIN CSL_CITATION {"citationItems":[{"id":"ITEM-1","itemData":{"abstract":"Penundaan Kewajiban Pembayaran Utang (PKPU) merupakan suatu jalan untuk menghindari perusahaan dari proses kepailitan. Penentuan Pengurus PKPU yang independen dan tidak memiliki benturan kepentingan antara debitor dan kreditor sangat sulit ditentukan karena tidak adanya aturan yang tegas. Bahwa terkait dengan PKPU ini akan dibahas adanya suatu putusan yang kontraversial yang dialami oleh PT.PURI NIKKI dan PT. NIKKI PURI PROPERTI (selaku anak perusahan dari PT. PURI NIKKI ) selaku Termohon PKPU, dimana permohonan PKPU ini diajukan oleh para Kreditor dari PT. PURI NIKKI dan PT. NIKKI PURI PROPERTI dan telah terjadi putusan dengan diterima proposal Homologasi oleh pihak kreditor dengan putusan no. 03/PKPU/2010/PN. Sby untuk putusan PT. PURI NIKKI dan untuk PT. NIKKI PURI PROPERTI dengan Putusan . 04/PKPU/2010/PN. Sby. Kata Kunci : Kepailitan, PKPU, Upaya Hukum TESIS","author":[{"dropping-particle":"","family":"Amos Henry Zainaldy Taka","given":"S.H","non-dropping-particle":"","parse-names":false,"suffix":""}],"id":"ITEM-1","issue":"03","issued":{"date-parts":[["2010"]]},"page":"20","title":"Ir – perpustakaan universitas airlangga","type":"article-journal"},"uris":["http://www.mendeley.com/documents/?uuid=d05b2764-a975-4b3b-9399-63dab6a8b280","http://www.mendeley.com/documents/?uuid=8dec6b91-128d-4141-b18d-f74b4dc7bd89"]}],"mendeley":{"formattedCitation":"(Amos Henry Zainaldy Taka, 2010)","plainTextFormattedCitation":"(Amos Henry Zainaldy Taka, 2010)","previouslyFormattedCitation":"(Amos Henry Zainaldy Taka, 2010)"},"properties":{"noteIndex":0},"schema":"https://github.com/citation-style-language/schema/raw/master/csl-citation.json"}</w:instrText>
      </w:r>
      <w:r w:rsidR="0051212F" w:rsidRPr="00AF0F1F">
        <w:rPr>
          <w:rFonts w:ascii="Times New Roman" w:hAnsi="Times New Roman" w:cs="Times New Roman"/>
          <w:iCs/>
          <w:sz w:val="24"/>
          <w:szCs w:val="24"/>
        </w:rPr>
        <w:fldChar w:fldCharType="separate"/>
      </w:r>
      <w:r w:rsidR="00030851" w:rsidRPr="00AF0F1F">
        <w:rPr>
          <w:rFonts w:ascii="Times New Roman" w:hAnsi="Times New Roman" w:cs="Times New Roman"/>
          <w:iCs/>
          <w:noProof/>
          <w:sz w:val="24"/>
          <w:szCs w:val="24"/>
        </w:rPr>
        <w:t>(Amos Henry Zainaldy Taka, 2010)</w:t>
      </w:r>
      <w:r w:rsidR="0051212F" w:rsidRPr="00AF0F1F">
        <w:rPr>
          <w:rFonts w:ascii="Times New Roman" w:hAnsi="Times New Roman" w:cs="Times New Roman"/>
          <w:iCs/>
          <w:sz w:val="24"/>
          <w:szCs w:val="24"/>
        </w:rPr>
        <w:fldChar w:fldCharType="end"/>
      </w:r>
      <w:r w:rsidR="005D1889" w:rsidRPr="00AF0F1F">
        <w:rPr>
          <w:rFonts w:ascii="Times New Roman" w:hAnsi="Times New Roman" w:cs="Times New Roman"/>
          <w:iCs/>
          <w:sz w:val="24"/>
          <w:szCs w:val="24"/>
        </w:rPr>
        <w:t xml:space="preserve"> </w:t>
      </w:r>
    </w:p>
    <w:p w:rsidR="00030851" w:rsidRPr="00AF0F1F" w:rsidRDefault="00EB54A2" w:rsidP="0094503F">
      <w:pPr>
        <w:spacing w:after="0" w:line="480" w:lineRule="auto"/>
        <w:ind w:left="284" w:firstLine="731"/>
        <w:jc w:val="both"/>
        <w:rPr>
          <w:rFonts w:ascii="Times New Roman" w:hAnsi="Times New Roman" w:cs="Times New Roman"/>
          <w:iCs/>
          <w:sz w:val="24"/>
          <w:szCs w:val="24"/>
        </w:rPr>
      </w:pPr>
      <w:r w:rsidRPr="00EB54A2">
        <w:rPr>
          <w:rFonts w:ascii="Times New Roman" w:hAnsi="Times New Roman" w:cs="Times New Roman"/>
          <w:iCs/>
          <w:sz w:val="24"/>
          <w:szCs w:val="24"/>
        </w:rPr>
        <w:t>memberikan pilihan kepada debitur untuk merestrukturisasi tanggung jawabnya sesuai dengan interpretasi Kartini Mulyadi terhadap PKPU, baik untuk melunasi seluruh utangnya atau sebagai utang kepada kreditur konkuren. Debitur akhirnya dapat melanjutkan usahanya jika hal ini dilakukan dengan benar. Menurut Fred B.G. Tumbuan, PKPU mengecualikan situasi di mana debitur pailit atau tidak mampu membayar utangnya. Debitur dapat menggunakan PKPU, instrumen keadilan ekonomi, untuk mengatasi kesulitan keuangan mereka dan melanjutkan kehidupan mereka.</w:t>
      </w:r>
      <w:r w:rsidR="0051212F" w:rsidRPr="00AF0F1F">
        <w:rPr>
          <w:rFonts w:ascii="Times New Roman" w:hAnsi="Times New Roman" w:cs="Times New Roman"/>
          <w:iCs/>
          <w:sz w:val="24"/>
          <w:szCs w:val="24"/>
        </w:rPr>
        <w:fldChar w:fldCharType="begin" w:fldLock="1"/>
      </w:r>
      <w:r w:rsidR="00407ED8" w:rsidRPr="00AF0F1F">
        <w:rPr>
          <w:rFonts w:ascii="Times New Roman" w:hAnsi="Times New Roman" w:cs="Times New Roman"/>
          <w:iCs/>
          <w:sz w:val="24"/>
          <w:szCs w:val="24"/>
        </w:rPr>
        <w:instrText>ADDIN CSL_CITATION {"citationItems":[{"id":"ITEM-1","itemData":{"author":[{"dropping-particle":"","family":"Rudhy A. Lontoh","given":"","non-dropping-particle":"","parse-names":false,"suffix":""}],"id":"ITEM-1","issued":{"date-parts":[["2001"]]},"publisher":"Alumni","publisher-place":"Bandung","title":"Penyelesaian utang-piutang melalui pailit atau penundaan kewajiban pembayaran utang","type":"book"},"uris":["http://www.mendeley.com/documents/?uuid=d5e66fcf-7e81-4c74-9cb3-0bbd56b74b47","http://www.mendeley.com/documents/?uuid=69effeac-bfdc-48ef-9587-eb36cc2961af"]}],"mendeley":{"formattedCitation":"(Rudhy A. Lontoh, 2001)","plainTextFormattedCitation":"(Rudhy A. Lontoh, 2001)","previouslyFormattedCitation":"(Rudhy A. Lontoh, 2001)"},"properties":{"noteIndex":0},"schema":"https://github.com/citation-style-language/schema/raw/master/csl-citation.json"}</w:instrText>
      </w:r>
      <w:r w:rsidR="0051212F" w:rsidRPr="00AF0F1F">
        <w:rPr>
          <w:rFonts w:ascii="Times New Roman" w:hAnsi="Times New Roman" w:cs="Times New Roman"/>
          <w:iCs/>
          <w:sz w:val="24"/>
          <w:szCs w:val="24"/>
        </w:rPr>
        <w:fldChar w:fldCharType="separate"/>
      </w:r>
      <w:r w:rsidR="00030851" w:rsidRPr="00AF0F1F">
        <w:rPr>
          <w:rFonts w:ascii="Times New Roman" w:hAnsi="Times New Roman" w:cs="Times New Roman"/>
          <w:iCs/>
          <w:noProof/>
          <w:sz w:val="24"/>
          <w:szCs w:val="24"/>
        </w:rPr>
        <w:t>(Rudhy A. Lontoh, 2001)</w:t>
      </w:r>
      <w:r w:rsidR="0051212F" w:rsidRPr="00AF0F1F">
        <w:rPr>
          <w:rFonts w:ascii="Times New Roman" w:hAnsi="Times New Roman" w:cs="Times New Roman"/>
          <w:iCs/>
          <w:sz w:val="24"/>
          <w:szCs w:val="24"/>
        </w:rPr>
        <w:fldChar w:fldCharType="end"/>
      </w:r>
    </w:p>
    <w:p w:rsidR="00030851" w:rsidRPr="00AF0F1F" w:rsidRDefault="00EB54A2" w:rsidP="0094503F">
      <w:pPr>
        <w:spacing w:after="0" w:line="480" w:lineRule="auto"/>
        <w:ind w:left="284" w:firstLine="731"/>
        <w:jc w:val="both"/>
        <w:rPr>
          <w:rFonts w:ascii="Times New Roman" w:hAnsi="Times New Roman" w:cs="Times New Roman"/>
          <w:iCs/>
          <w:sz w:val="24"/>
          <w:szCs w:val="24"/>
        </w:rPr>
      </w:pPr>
      <w:r w:rsidRPr="00EB54A2">
        <w:rPr>
          <w:rFonts w:ascii="Times New Roman" w:hAnsi="Times New Roman" w:cs="Times New Roman"/>
          <w:iCs/>
          <w:sz w:val="24"/>
          <w:szCs w:val="24"/>
        </w:rPr>
        <w:t>Penangguhan Kewajiban Pembayaran Utang (selanjutnya disebut PKPU) adalah ketentuan Undang-Undang Nomor 037 Tahun 2004 tentang Kepailitan dan Penangguhan Kewajiban Pembayaran Utang. Sebelum berlakunya UUK-PKPU, kepailitan di Indonesia diatur dengan Peraturan Pemerintah Pengganti Undang-Undang (PERPU) Nomor 1 Tahun 1998 tentang Perubahan atas Undang-Undang Kepailitan dan Undang-Undang Nomor 4 Tahun 1998 tentang Kepailitan (selanjutnya disebut UU Kepailitan).</w:t>
      </w:r>
      <w:r w:rsidR="00192D8C" w:rsidRPr="00AF0F1F">
        <w:rPr>
          <w:rFonts w:ascii="Times New Roman" w:hAnsi="Times New Roman" w:cs="Times New Roman"/>
          <w:iCs/>
          <w:sz w:val="24"/>
          <w:szCs w:val="24"/>
        </w:rPr>
        <w:t xml:space="preserve"> </w:t>
      </w:r>
      <w:r w:rsidRPr="00EB54A2">
        <w:rPr>
          <w:rFonts w:ascii="Times New Roman" w:hAnsi="Times New Roman" w:cs="Times New Roman"/>
          <w:iCs/>
          <w:sz w:val="24"/>
          <w:szCs w:val="24"/>
        </w:rPr>
        <w:t>Padahal, PKPU secara khusus diatur dalam Bab II UU Kepailitan. Namun, aturan kepailitan Dutch Failistment Verordenning adalah satu-satunya yang mempengaruhi undang-undang PKPU. Undang-undang ini menyatakan bahwa kepailitan mengakibatkan penyitaan umum atas semua harta kekayaan debitur pailit, yang diurus dan diurus oleh kurator di bawah pengawasan pengadilan pengawas. Hal itu merupakan akibat hukum kepailitan yang berlaku terhadap harta pailit debitur yang berupa utang pailit, menurut Rule of Reason. meskipun sejumlah akibat hukum terkait kebangkrutan dicakup oleh aturan akal sehat. Poin pentingnya adalah bahwa akibat hukum tidak selalu berlaku; sebaliknya, mereka hanya melakukannya jika pihak-pihak tertentu kemudian melaksanakannya. Pihak-pihak yang wajib memperhatikan penerapan implikasi hukum tertentu,</w:t>
      </w:r>
      <w:r w:rsidRPr="00EB54A2">
        <w:t xml:space="preserve"> </w:t>
      </w:r>
      <w:r w:rsidRPr="00EB54A2">
        <w:rPr>
          <w:rFonts w:ascii="Times New Roman" w:hAnsi="Times New Roman" w:cs="Times New Roman"/>
          <w:iCs/>
          <w:sz w:val="24"/>
          <w:szCs w:val="24"/>
        </w:rPr>
        <w:t>seperti kurator, pengadilan bisnis, hakim pengawas, dan lain-lain.</w:t>
      </w:r>
      <w:r>
        <w:rPr>
          <w:rFonts w:ascii="Times New Roman" w:hAnsi="Times New Roman" w:cs="Times New Roman"/>
          <w:iCs/>
          <w:sz w:val="24"/>
          <w:szCs w:val="24"/>
        </w:rPr>
        <w:t xml:space="preserve"> </w:t>
      </w:r>
      <w:r w:rsidR="0051212F" w:rsidRPr="00AF0F1F">
        <w:rPr>
          <w:rFonts w:ascii="Times New Roman" w:hAnsi="Times New Roman" w:cs="Times New Roman"/>
          <w:iCs/>
          <w:sz w:val="24"/>
          <w:szCs w:val="24"/>
        </w:rPr>
        <w:fldChar w:fldCharType="begin" w:fldLock="1"/>
      </w:r>
      <w:r w:rsidR="00407ED8" w:rsidRPr="00AF0F1F">
        <w:rPr>
          <w:rFonts w:ascii="Times New Roman" w:hAnsi="Times New Roman" w:cs="Times New Roman"/>
          <w:iCs/>
          <w:sz w:val="24"/>
          <w:szCs w:val="24"/>
        </w:rPr>
        <w:instrText>ADDIN CSL_CITATION {"citationItems":[{"id":"ITEM-1","itemData":{"author":[{"dropping-particle":"","family":"Fuady","given":"Munir","non-dropping-particle":"","parse-names":false,"suffix":""}],"id":"ITEM-1","issued":{"date-parts":[["2014"]]},"number-of-pages":"61","publisher":"Citra Aditya Bakti","publisher-place":"Bandung","title":"Hukum pailit dalam teori dan praktek","type":"book"},"uris":["http://www.mendeley.com/documents/?uuid=216031d2-10cf-4818-9f83-57f0a025989b","http://www.mendeley.com/documents/?uuid=12e8b955-df4c-4769-95d7-4b442edbdb8f"]}],"mendeley":{"formattedCitation":"(Fuady, 2014)","plainTextFormattedCitation":"(Fuady, 2014)","previouslyFormattedCitation":"(Fuady, 2014)"},"properties":{"noteIndex":0},"schema":"https://github.com/citation-style-language/schema/raw/master/csl-citation.json"}</w:instrText>
      </w:r>
      <w:r w:rsidR="0051212F" w:rsidRPr="00AF0F1F">
        <w:rPr>
          <w:rFonts w:ascii="Times New Roman" w:hAnsi="Times New Roman" w:cs="Times New Roman"/>
          <w:iCs/>
          <w:sz w:val="24"/>
          <w:szCs w:val="24"/>
        </w:rPr>
        <w:fldChar w:fldCharType="separate"/>
      </w:r>
      <w:r w:rsidR="00030851" w:rsidRPr="00AF0F1F">
        <w:rPr>
          <w:rFonts w:ascii="Times New Roman" w:hAnsi="Times New Roman" w:cs="Times New Roman"/>
          <w:iCs/>
          <w:noProof/>
          <w:sz w:val="24"/>
          <w:szCs w:val="24"/>
        </w:rPr>
        <w:t>(Fuady, 2014)</w:t>
      </w:r>
      <w:r w:rsidR="0051212F" w:rsidRPr="00AF0F1F">
        <w:rPr>
          <w:rFonts w:ascii="Times New Roman" w:hAnsi="Times New Roman" w:cs="Times New Roman"/>
          <w:iCs/>
          <w:sz w:val="24"/>
          <w:szCs w:val="24"/>
        </w:rPr>
        <w:fldChar w:fldCharType="end"/>
      </w:r>
    </w:p>
    <w:p w:rsidR="00EB54A2" w:rsidRDefault="00EB54A2" w:rsidP="00EB54A2">
      <w:pPr>
        <w:spacing w:after="0" w:line="480" w:lineRule="auto"/>
        <w:ind w:left="284" w:firstLine="731"/>
        <w:jc w:val="both"/>
        <w:rPr>
          <w:rFonts w:ascii="Times New Roman" w:hAnsi="Times New Roman" w:cs="Times New Roman"/>
          <w:iCs/>
          <w:sz w:val="24"/>
          <w:szCs w:val="24"/>
        </w:rPr>
      </w:pPr>
      <w:r w:rsidRPr="00EB54A2">
        <w:rPr>
          <w:rFonts w:ascii="Times New Roman" w:hAnsi="Times New Roman" w:cs="Times New Roman"/>
          <w:iCs/>
          <w:sz w:val="24"/>
          <w:szCs w:val="24"/>
        </w:rPr>
        <w:t xml:space="preserve">Apa yang dimaksud dengan "utang dengan pembayaran tertunda"? </w:t>
      </w:r>
      <w:r>
        <w:rPr>
          <w:rFonts w:ascii="Times New Roman" w:hAnsi="Times New Roman" w:cs="Times New Roman"/>
          <w:iCs/>
          <w:sz w:val="24"/>
          <w:szCs w:val="24"/>
        </w:rPr>
        <w:t xml:space="preserve">yaitu </w:t>
      </w:r>
      <w:r w:rsidRPr="00EB54A2">
        <w:rPr>
          <w:rFonts w:ascii="Times New Roman" w:hAnsi="Times New Roman" w:cs="Times New Roman"/>
          <w:iCs/>
          <w:sz w:val="24"/>
          <w:szCs w:val="24"/>
        </w:rPr>
        <w:t>Pembayaran yang Ditangguhkan memberikan kesempatan kepada kreditur dan debitur untuk berbicara tentang cara membayar kembali hutang mereka dengan menetapkan jadwal pembayaran untuk semua atau sebagian, serta peluang untuk merestrukturisasinya jika diperlukan. Durasi ditentukan oleh hukum oleh keputusan hakim bisnis.</w:t>
      </w:r>
      <w:r w:rsidR="00966597" w:rsidRPr="00AF0F1F">
        <w:rPr>
          <w:rFonts w:ascii="Times New Roman" w:hAnsi="Times New Roman" w:cs="Times New Roman"/>
          <w:iCs/>
          <w:sz w:val="24"/>
          <w:szCs w:val="24"/>
        </w:rPr>
        <w:t>.</w:t>
      </w:r>
      <w:r w:rsidR="0051212F" w:rsidRPr="00AF0F1F">
        <w:rPr>
          <w:rFonts w:ascii="Times New Roman" w:hAnsi="Times New Roman" w:cs="Times New Roman"/>
          <w:iCs/>
          <w:sz w:val="24"/>
          <w:szCs w:val="24"/>
        </w:rPr>
        <w:fldChar w:fldCharType="begin" w:fldLock="1"/>
      </w:r>
      <w:r w:rsidR="00D661A4">
        <w:rPr>
          <w:rFonts w:ascii="Times New Roman" w:hAnsi="Times New Roman" w:cs="Times New Roman"/>
          <w:iCs/>
          <w:sz w:val="24"/>
          <w:szCs w:val="24"/>
        </w:rPr>
        <w:instrText>ADDIN CSL_CITATION {"citationItems":[{"id":"ITEM-1","itemData":{"author":[{"dropping-particle":"","family":"Fuady","given":"Munir","non-dropping-particle":"","parse-names":false,"suffix":""}],"id":"ITEM-1","issued":{"date-parts":[["2014"]]},"number-of-pages":"61","publisher":"Citra Aditya Bakti","publisher-place":"Bandung","title":"Hukum pailit dalam teori dan praktek","type":"book"},"uris":["http://www.mendeley.com/documents/?uuid=216031d2-10cf-4818-9f83-57f0a025989b"]}],"mendeley":{"formattedCitation":"(Fuady, 2014)","plainTextFormattedCitation":"(Fuady, 2014)","previouslyFormattedCitation":"(Fuady, 2014)"},"properties":{"noteIndex":0},"schema":"https://github.com/citation-style-language/schema/raw/master/csl-citation.json"}</w:instrText>
      </w:r>
      <w:r w:rsidR="0051212F" w:rsidRPr="00AF0F1F">
        <w:rPr>
          <w:rFonts w:ascii="Times New Roman" w:hAnsi="Times New Roman" w:cs="Times New Roman"/>
          <w:iCs/>
          <w:sz w:val="24"/>
          <w:szCs w:val="24"/>
        </w:rPr>
        <w:fldChar w:fldCharType="separate"/>
      </w:r>
      <w:r w:rsidR="00966597" w:rsidRPr="00AF0F1F">
        <w:rPr>
          <w:rFonts w:ascii="Times New Roman" w:hAnsi="Times New Roman" w:cs="Times New Roman"/>
          <w:iCs/>
          <w:noProof/>
          <w:sz w:val="24"/>
          <w:szCs w:val="24"/>
        </w:rPr>
        <w:t>(Fuady, 2014)</w:t>
      </w:r>
      <w:r w:rsidR="0051212F" w:rsidRPr="00AF0F1F">
        <w:rPr>
          <w:rFonts w:ascii="Times New Roman" w:hAnsi="Times New Roman" w:cs="Times New Roman"/>
          <w:iCs/>
          <w:sz w:val="24"/>
          <w:szCs w:val="24"/>
        </w:rPr>
        <w:fldChar w:fldCharType="end"/>
      </w:r>
      <w:r w:rsidR="00966597" w:rsidRPr="00AF0F1F">
        <w:rPr>
          <w:rFonts w:ascii="Times New Roman" w:hAnsi="Times New Roman" w:cs="Times New Roman"/>
          <w:iCs/>
          <w:sz w:val="24"/>
          <w:szCs w:val="24"/>
        </w:rPr>
        <w:t xml:space="preserve"> </w:t>
      </w:r>
      <w:r w:rsidRPr="00EB54A2">
        <w:rPr>
          <w:rFonts w:ascii="Times New Roman" w:hAnsi="Times New Roman" w:cs="Times New Roman"/>
          <w:iCs/>
          <w:sz w:val="24"/>
          <w:szCs w:val="24"/>
        </w:rPr>
        <w:t>Dalam hal permohonan pernyataan pailit dan permohonan PKPU dinilai secara bersamaan, permohonan PKPU harus diselesaikan terlebih dahulu, berdasarkan Pasal 229 ayat (3) UUK-PKPU. Selain debitur, kreditur dapat mengajukan PKPU.</w:t>
      </w:r>
    </w:p>
    <w:p w:rsidR="00EB54A2" w:rsidRDefault="00EB54A2" w:rsidP="00EB54A2">
      <w:pPr>
        <w:spacing w:after="0" w:line="480" w:lineRule="auto"/>
        <w:ind w:left="284" w:firstLine="731"/>
        <w:jc w:val="both"/>
        <w:rPr>
          <w:rFonts w:ascii="Times New Roman" w:hAnsi="Times New Roman" w:cs="Times New Roman"/>
          <w:iCs/>
          <w:sz w:val="24"/>
          <w:szCs w:val="24"/>
        </w:rPr>
      </w:pPr>
      <w:r w:rsidRPr="00EB54A2">
        <w:rPr>
          <w:rFonts w:ascii="Times New Roman" w:hAnsi="Times New Roman" w:cs="Times New Roman"/>
          <w:iCs/>
          <w:sz w:val="24"/>
          <w:szCs w:val="24"/>
        </w:rPr>
        <w:t>Seperti yang terlihat dari pembahasan di atas, UUK-PKPU mengatur PKPU dan kepailitan dalam satu peraturan. Hal ini lebih mendukung keabsahan permohonan PKPU karena untuk menghormati prinsip kelangsungan usaha dan keadilan dalam kepailitan, permohonan PKPU harus diakhiri sebelum permohonan pailit diperhitungkan.</w:t>
      </w:r>
    </w:p>
    <w:p w:rsidR="003118F5" w:rsidRPr="00AF0F1F" w:rsidRDefault="00EB54A2" w:rsidP="00EB54A2">
      <w:pPr>
        <w:pStyle w:val="ListParagraph"/>
        <w:numPr>
          <w:ilvl w:val="0"/>
          <w:numId w:val="13"/>
        </w:numPr>
        <w:spacing w:after="0" w:line="360" w:lineRule="auto"/>
        <w:ind w:left="284"/>
        <w:jc w:val="both"/>
        <w:rPr>
          <w:rFonts w:asciiTheme="majorBidi" w:hAnsiTheme="majorBidi" w:cstheme="majorBidi"/>
          <w:b/>
          <w:sz w:val="24"/>
          <w:szCs w:val="24"/>
        </w:rPr>
      </w:pPr>
      <w:r w:rsidRPr="00AF0F1F">
        <w:rPr>
          <w:rFonts w:asciiTheme="majorBidi" w:hAnsiTheme="majorBidi" w:cstheme="majorBidi"/>
          <w:b/>
          <w:sz w:val="24"/>
          <w:szCs w:val="24"/>
        </w:rPr>
        <w:t xml:space="preserve"> </w:t>
      </w:r>
      <w:r w:rsidR="00CE4245">
        <w:rPr>
          <w:rFonts w:asciiTheme="majorBidi" w:hAnsiTheme="majorBidi" w:cstheme="majorBidi"/>
          <w:b/>
          <w:sz w:val="24"/>
          <w:szCs w:val="24"/>
        </w:rPr>
        <w:t xml:space="preserve">Rumusan </w:t>
      </w:r>
      <w:r w:rsidR="003118F5" w:rsidRPr="00AF0F1F">
        <w:rPr>
          <w:rFonts w:asciiTheme="majorBidi" w:hAnsiTheme="majorBidi" w:cstheme="majorBidi"/>
          <w:b/>
          <w:sz w:val="24"/>
          <w:szCs w:val="24"/>
        </w:rPr>
        <w:t>Masalah</w:t>
      </w:r>
    </w:p>
    <w:p w:rsidR="00EB54A2" w:rsidRDefault="00EB54A2" w:rsidP="00EB54A2">
      <w:pPr>
        <w:spacing w:after="0" w:line="480" w:lineRule="auto"/>
        <w:ind w:left="284" w:firstLine="731"/>
        <w:jc w:val="both"/>
        <w:rPr>
          <w:rFonts w:ascii="inherit" w:hAnsi="inherit"/>
          <w:color w:val="202124"/>
          <w:sz w:val="26"/>
          <w:szCs w:val="26"/>
        </w:rPr>
      </w:pPr>
      <w:r>
        <w:rPr>
          <w:rStyle w:val="y2iqfc"/>
          <w:rFonts w:ascii="inherit" w:hAnsi="inherit"/>
          <w:color w:val="202124"/>
          <w:sz w:val="26"/>
          <w:szCs w:val="26"/>
          <w:lang w:val="id-ID"/>
        </w:rPr>
        <w:t>Berikut rumusan masalah yang akan diteliti yang dapat disimpulkan dari penjelasan yang diberikan oleh penulis di atas:</w:t>
      </w:r>
    </w:p>
    <w:p w:rsidR="003118F5" w:rsidRPr="00AF0F1F" w:rsidRDefault="00EB54A2" w:rsidP="0094503F">
      <w:pPr>
        <w:pStyle w:val="ListParagraph"/>
        <w:numPr>
          <w:ilvl w:val="0"/>
          <w:numId w:val="2"/>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Bagaimana Pengaturan Upaya </w:t>
      </w:r>
      <w:r w:rsidR="003118F5" w:rsidRPr="00AF0F1F">
        <w:rPr>
          <w:rFonts w:asciiTheme="majorBidi" w:hAnsiTheme="majorBidi" w:cstheme="majorBidi"/>
          <w:sz w:val="24"/>
          <w:szCs w:val="24"/>
        </w:rPr>
        <w:t>Hukum</w:t>
      </w:r>
      <w:r w:rsidR="00834921" w:rsidRPr="00AF0F1F">
        <w:rPr>
          <w:rFonts w:asciiTheme="majorBidi" w:hAnsiTheme="majorBidi" w:cstheme="majorBidi"/>
          <w:sz w:val="24"/>
          <w:szCs w:val="24"/>
        </w:rPr>
        <w:t xml:space="preserve"> </w:t>
      </w:r>
      <w:r w:rsidR="003118F5" w:rsidRPr="00AF0F1F">
        <w:rPr>
          <w:rFonts w:asciiTheme="majorBidi" w:hAnsiTheme="majorBidi" w:cstheme="majorBidi"/>
          <w:sz w:val="24"/>
          <w:szCs w:val="24"/>
        </w:rPr>
        <w:t>Kasasi Terhadap Putusan</w:t>
      </w:r>
      <w:r w:rsidR="00834921" w:rsidRPr="00AF0F1F">
        <w:rPr>
          <w:rFonts w:asciiTheme="majorBidi" w:hAnsiTheme="majorBidi" w:cstheme="majorBidi"/>
          <w:sz w:val="24"/>
          <w:szCs w:val="24"/>
        </w:rPr>
        <w:t xml:space="preserve"> </w:t>
      </w:r>
      <w:r w:rsidR="003118F5" w:rsidRPr="00AF0F1F">
        <w:rPr>
          <w:rFonts w:asciiTheme="majorBidi" w:hAnsiTheme="majorBidi" w:cstheme="majorBidi"/>
          <w:sz w:val="24"/>
          <w:szCs w:val="24"/>
        </w:rPr>
        <w:t>PKPU?</w:t>
      </w:r>
    </w:p>
    <w:p w:rsidR="003118F5" w:rsidRPr="00AF0F1F" w:rsidRDefault="003118F5" w:rsidP="0094503F">
      <w:pPr>
        <w:pStyle w:val="ListParagraph"/>
        <w:numPr>
          <w:ilvl w:val="0"/>
          <w:numId w:val="2"/>
        </w:numPr>
        <w:spacing w:after="0" w:line="480" w:lineRule="auto"/>
        <w:ind w:left="1134"/>
        <w:jc w:val="both"/>
        <w:rPr>
          <w:rFonts w:asciiTheme="majorBidi" w:hAnsiTheme="majorBidi" w:cstheme="majorBidi"/>
          <w:sz w:val="24"/>
          <w:szCs w:val="24"/>
        </w:rPr>
      </w:pPr>
      <w:r w:rsidRPr="00AF0F1F">
        <w:rPr>
          <w:rFonts w:asciiTheme="majorBidi" w:hAnsiTheme="majorBidi" w:cstheme="majorBidi"/>
          <w:sz w:val="24"/>
          <w:szCs w:val="24"/>
        </w:rPr>
        <w:t>Bagaimana Penerapan  Upaya</w:t>
      </w:r>
      <w:r w:rsidR="00834921" w:rsidRPr="00AF0F1F">
        <w:rPr>
          <w:rFonts w:asciiTheme="majorBidi" w:hAnsiTheme="majorBidi" w:cstheme="majorBidi"/>
          <w:sz w:val="24"/>
          <w:szCs w:val="24"/>
        </w:rPr>
        <w:t xml:space="preserve"> </w:t>
      </w:r>
      <w:r w:rsidRPr="00AF0F1F">
        <w:rPr>
          <w:rFonts w:asciiTheme="majorBidi" w:hAnsiTheme="majorBidi" w:cstheme="majorBidi"/>
          <w:sz w:val="24"/>
          <w:szCs w:val="24"/>
        </w:rPr>
        <w:t>Hukum</w:t>
      </w:r>
      <w:r w:rsidR="00834921" w:rsidRPr="00AF0F1F">
        <w:rPr>
          <w:rFonts w:asciiTheme="majorBidi" w:hAnsiTheme="majorBidi" w:cstheme="majorBidi"/>
          <w:sz w:val="24"/>
          <w:szCs w:val="24"/>
        </w:rPr>
        <w:t xml:space="preserve"> </w:t>
      </w:r>
      <w:r w:rsidRPr="00AF0F1F">
        <w:rPr>
          <w:rFonts w:asciiTheme="majorBidi" w:hAnsiTheme="majorBidi" w:cstheme="majorBidi"/>
          <w:sz w:val="24"/>
          <w:szCs w:val="24"/>
        </w:rPr>
        <w:t>Kasasi Terhadap Putusan</w:t>
      </w:r>
      <w:r w:rsidR="00834921" w:rsidRPr="00AF0F1F">
        <w:rPr>
          <w:rFonts w:asciiTheme="majorBidi" w:hAnsiTheme="majorBidi" w:cstheme="majorBidi"/>
          <w:sz w:val="24"/>
          <w:szCs w:val="24"/>
        </w:rPr>
        <w:t xml:space="preserve"> </w:t>
      </w:r>
      <w:r w:rsidRPr="00AF0F1F">
        <w:rPr>
          <w:rFonts w:asciiTheme="majorBidi" w:hAnsiTheme="majorBidi" w:cstheme="majorBidi"/>
          <w:sz w:val="24"/>
          <w:szCs w:val="24"/>
        </w:rPr>
        <w:t xml:space="preserve">PKPU Dalam Putusan </w:t>
      </w:r>
      <w:r w:rsidR="00EB54A2">
        <w:rPr>
          <w:rFonts w:asciiTheme="majorBidi" w:hAnsiTheme="majorBidi" w:cstheme="majorBidi"/>
          <w:sz w:val="24"/>
          <w:szCs w:val="24"/>
        </w:rPr>
        <w:t xml:space="preserve"> </w:t>
      </w:r>
      <w:r w:rsidRPr="00AF0F1F">
        <w:rPr>
          <w:rFonts w:asciiTheme="majorBidi" w:hAnsiTheme="majorBidi" w:cstheme="majorBidi"/>
          <w:sz w:val="24"/>
          <w:szCs w:val="24"/>
        </w:rPr>
        <w:t>Mahkamah</w:t>
      </w:r>
      <w:r w:rsidR="00EB54A2">
        <w:rPr>
          <w:rFonts w:asciiTheme="majorBidi" w:hAnsiTheme="majorBidi" w:cstheme="majorBidi"/>
          <w:sz w:val="24"/>
          <w:szCs w:val="24"/>
        </w:rPr>
        <w:t xml:space="preserve"> </w:t>
      </w:r>
      <w:r w:rsidRPr="00AF0F1F">
        <w:rPr>
          <w:rFonts w:asciiTheme="majorBidi" w:hAnsiTheme="majorBidi" w:cstheme="majorBidi"/>
          <w:sz w:val="24"/>
          <w:szCs w:val="24"/>
        </w:rPr>
        <w:t xml:space="preserve"> Konstitusi?</w:t>
      </w:r>
    </w:p>
    <w:p w:rsidR="003118F5" w:rsidRPr="00AF0F1F" w:rsidRDefault="00CE4245" w:rsidP="0094503F">
      <w:pPr>
        <w:pStyle w:val="ListParagraph"/>
        <w:numPr>
          <w:ilvl w:val="0"/>
          <w:numId w:val="11"/>
        </w:numPr>
        <w:spacing w:after="0" w:line="360" w:lineRule="auto"/>
        <w:ind w:left="851" w:hanging="425"/>
        <w:jc w:val="both"/>
        <w:rPr>
          <w:rFonts w:asciiTheme="majorBidi" w:hAnsiTheme="majorBidi" w:cstheme="majorBidi"/>
          <w:b/>
          <w:sz w:val="24"/>
          <w:szCs w:val="24"/>
        </w:rPr>
      </w:pPr>
      <w:r>
        <w:rPr>
          <w:rFonts w:asciiTheme="majorBidi" w:hAnsiTheme="majorBidi" w:cstheme="majorBidi"/>
          <w:b/>
          <w:sz w:val="24"/>
          <w:szCs w:val="24"/>
        </w:rPr>
        <w:t xml:space="preserve">Metode </w:t>
      </w:r>
      <w:r w:rsidR="003118F5" w:rsidRPr="00AF0F1F">
        <w:rPr>
          <w:rFonts w:asciiTheme="majorBidi" w:hAnsiTheme="majorBidi" w:cstheme="majorBidi"/>
          <w:b/>
          <w:sz w:val="24"/>
          <w:szCs w:val="24"/>
        </w:rPr>
        <w:t>Penelitian</w:t>
      </w:r>
    </w:p>
    <w:p w:rsidR="003118F5" w:rsidRPr="00AF0F1F" w:rsidRDefault="00EB54A2" w:rsidP="0094503F">
      <w:pPr>
        <w:spacing w:after="0" w:line="480" w:lineRule="auto"/>
        <w:ind w:left="720" w:firstLine="720"/>
        <w:jc w:val="both"/>
        <w:rPr>
          <w:rFonts w:ascii="Times New Roman" w:hAnsi="Times New Roman" w:cs="Times New Roman"/>
          <w:sz w:val="24"/>
          <w:szCs w:val="24"/>
        </w:rPr>
      </w:pPr>
      <w:r w:rsidRPr="00EB54A2">
        <w:rPr>
          <w:rStyle w:val="y2iqfc"/>
          <w:rFonts w:ascii="Times New Roman" w:hAnsi="Times New Roman" w:cs="Times New Roman"/>
          <w:sz w:val="24"/>
          <w:szCs w:val="42"/>
          <w:lang w:val="id-ID"/>
        </w:rPr>
        <w:t>Kata "metode" adalah konsep linguistik yang diterjemahkan sebagai "jalan menuju" dari bahasa Yunani. Menurut asalnya, teknik adalah cara melakukan tugas. pencarian untuk. Jelaslah bahwa metode penelitian adalah suatu cara untuk mempelajari suatu ilmu pengetahuan sebagai hasilnya.</w:t>
      </w:r>
      <w:r w:rsidR="00834921" w:rsidRPr="00255B21">
        <w:rPr>
          <w:rStyle w:val="y2iqfc"/>
          <w:rFonts w:ascii="Times New Roman" w:hAnsi="Times New Roman" w:cs="Times New Roman"/>
          <w:sz w:val="24"/>
          <w:szCs w:val="42"/>
          <w:lang w:val="id-ID"/>
        </w:rPr>
        <w:t xml:space="preserve"> </w:t>
      </w:r>
      <w:r w:rsidR="0051212F" w:rsidRPr="00AF0F1F">
        <w:rPr>
          <w:rFonts w:ascii="Times New Roman" w:hAnsi="Times New Roman" w:cs="Times New Roman"/>
          <w:sz w:val="24"/>
          <w:szCs w:val="24"/>
        </w:rPr>
        <w:fldChar w:fldCharType="begin" w:fldLock="1"/>
      </w:r>
      <w:r w:rsidR="003118F5" w:rsidRPr="00255B21">
        <w:rPr>
          <w:rFonts w:ascii="Times New Roman" w:hAnsi="Times New Roman" w:cs="Times New Roman"/>
          <w:sz w:val="24"/>
          <w:szCs w:val="24"/>
          <w:lang w:val="id-ID"/>
        </w:rPr>
        <w:instrText>ADDIN CSL_CITATION {"citationItems":[{"id":"ITEM-1","itemData":{"author":[{"dropping-particle":"","family":"Bahder Johan Nasution","given":"","non-dropping-particle":"","parse-names":false,"suffix":""}],"id":"ITEM-1","issued":{"date-parts":[["2008"]]},"number-of-pages":"13","publisher":"CV. Mandar Maju","publisher-place":"Bandung","title":"Metode Penelitian Hukum Ilmu Hukum","type":"book"},"uris":["http://www.mendeley.com/documents/?uuid=5b890533-9fa5-43d8-a4d0-d87f878ff202"]}],"mendeley":{"formattedCitation":"(Bahder Johan Nasution, 2008)","plainTextFormattedCitation":"(Bahder Johan Nasution, 2008)","previouslyFormattedCitation":"(Bahder Johan Nasution, 2008)"},"properties":{"noteIndex":0},"schema":"https://github.com/citation-style-language/schema/raw/master/csl-citation.json"}</w:instrText>
      </w:r>
      <w:r w:rsidR="0051212F" w:rsidRPr="00AF0F1F">
        <w:rPr>
          <w:rFonts w:ascii="Times New Roman" w:hAnsi="Times New Roman" w:cs="Times New Roman"/>
          <w:sz w:val="24"/>
          <w:szCs w:val="24"/>
        </w:rPr>
        <w:fldChar w:fldCharType="separate"/>
      </w:r>
      <w:r w:rsidR="003118F5" w:rsidRPr="00AF0F1F">
        <w:rPr>
          <w:rFonts w:ascii="Times New Roman" w:hAnsi="Times New Roman" w:cs="Times New Roman"/>
          <w:noProof/>
          <w:sz w:val="24"/>
          <w:szCs w:val="24"/>
        </w:rPr>
        <w:t>(Bahder Johan Nasution, 2008)</w:t>
      </w:r>
      <w:r w:rsidR="0051212F" w:rsidRPr="00AF0F1F">
        <w:rPr>
          <w:rFonts w:ascii="Times New Roman" w:hAnsi="Times New Roman" w:cs="Times New Roman"/>
          <w:sz w:val="24"/>
          <w:szCs w:val="24"/>
        </w:rPr>
        <w:fldChar w:fldCharType="end"/>
      </w:r>
    </w:p>
    <w:p w:rsidR="00D661A4" w:rsidRDefault="00D661A4" w:rsidP="00D661A4">
      <w:pPr>
        <w:spacing w:after="0" w:line="480" w:lineRule="auto"/>
        <w:ind w:left="720" w:firstLine="720"/>
        <w:jc w:val="both"/>
        <w:rPr>
          <w:rFonts w:ascii="Arial" w:hAnsi="Arial" w:cs="Arial"/>
          <w:color w:val="202124"/>
          <w:sz w:val="26"/>
          <w:szCs w:val="26"/>
          <w:shd w:val="clear" w:color="auto" w:fill="F8F9FA"/>
        </w:rPr>
      </w:pPr>
      <w:r w:rsidRPr="00D661A4">
        <w:rPr>
          <w:rFonts w:ascii="Times New Roman" w:hAnsi="Times New Roman" w:cs="Times New Roman"/>
          <w:color w:val="202124"/>
          <w:sz w:val="24"/>
          <w:szCs w:val="26"/>
          <w:shd w:val="clear" w:color="auto" w:fill="F8F9FA"/>
        </w:rPr>
        <w:t>Penulis akan menggunakan metode penelitian yang tercantum di bawah ini untuk memastikan bahwa temuan penelitian dapat diandalkan dan didukung oleh ilmu pengetahuan</w:t>
      </w:r>
      <w:r w:rsidRPr="00D661A4">
        <w:rPr>
          <w:rFonts w:ascii="Arial" w:hAnsi="Arial" w:cs="Arial"/>
          <w:color w:val="202124"/>
          <w:sz w:val="26"/>
          <w:szCs w:val="26"/>
          <w:shd w:val="clear" w:color="auto" w:fill="F8F9FA"/>
        </w:rPr>
        <w:t>:</w:t>
      </w:r>
    </w:p>
    <w:p w:rsidR="003118F5" w:rsidRPr="00D661A4" w:rsidRDefault="003118F5" w:rsidP="00D661A4">
      <w:pPr>
        <w:pStyle w:val="ListParagraph"/>
        <w:numPr>
          <w:ilvl w:val="0"/>
          <w:numId w:val="3"/>
        </w:numPr>
        <w:spacing w:after="0" w:line="480" w:lineRule="auto"/>
        <w:jc w:val="both"/>
        <w:rPr>
          <w:rFonts w:asciiTheme="majorBidi" w:hAnsiTheme="majorBidi" w:cstheme="majorBidi"/>
          <w:sz w:val="24"/>
          <w:szCs w:val="24"/>
        </w:rPr>
      </w:pPr>
      <w:r w:rsidRPr="00D661A4">
        <w:rPr>
          <w:rFonts w:asciiTheme="majorBidi" w:hAnsiTheme="majorBidi" w:cstheme="majorBidi"/>
          <w:sz w:val="24"/>
          <w:szCs w:val="24"/>
        </w:rPr>
        <w:t>Jenis Penelitian</w:t>
      </w:r>
    </w:p>
    <w:p w:rsidR="003118F5" w:rsidRPr="00AF0F1F" w:rsidRDefault="00D661A4" w:rsidP="00D661A4">
      <w:pPr>
        <w:spacing w:after="0" w:line="480" w:lineRule="auto"/>
        <w:ind w:left="720" w:firstLine="720"/>
        <w:jc w:val="both"/>
        <w:rPr>
          <w:rFonts w:asciiTheme="majorBidi" w:hAnsiTheme="majorBidi" w:cstheme="majorBidi"/>
          <w:sz w:val="24"/>
          <w:szCs w:val="24"/>
        </w:rPr>
      </w:pPr>
      <w:r>
        <w:rPr>
          <w:rStyle w:val="y2iqfc"/>
          <w:rFonts w:ascii="inherit" w:hAnsi="inherit"/>
          <w:color w:val="202124"/>
          <w:sz w:val="26"/>
          <w:szCs w:val="26"/>
          <w:lang w:val="id-ID"/>
        </w:rPr>
        <w:t>Studi literatur, sering disebut penelitian literatur, adalah metode penulisan yang digunakan untuk proyek ini. Hanya bahan yang sudah ada sebelumnya dari perpustakaan atau data sekunder yang siap digunakan yang ditangani langsung oleh peneliti. Penelitian ini berhadapan langsung dengan fakta atau teks yang disajikan, bukan dengan data lapangan atau melalui keterangan saksi mata tentang peristiwa, yang merupakan ciri khusus yang menjadi landasan bagi pertumbuhan ilmu penelitian.</w:t>
      </w:r>
      <w:r>
        <w:rPr>
          <w:rStyle w:val="y2iqfc"/>
          <w:rFonts w:ascii="inherit" w:hAnsi="inherit"/>
          <w:color w:val="202124"/>
          <w:sz w:val="26"/>
          <w:szCs w:val="26"/>
        </w:rPr>
        <w:t xml:space="preserve"> </w:t>
      </w:r>
      <w:r w:rsidR="0051212F" w:rsidRPr="00AF0F1F">
        <w:rPr>
          <w:rStyle w:val="FootnoteReference"/>
          <w:rFonts w:asciiTheme="majorBidi" w:hAnsiTheme="majorBidi" w:cstheme="majorBidi"/>
          <w:sz w:val="24"/>
          <w:szCs w:val="24"/>
        </w:rPr>
        <w:fldChar w:fldCharType="begin" w:fldLock="1"/>
      </w:r>
      <w:r w:rsidR="003118F5" w:rsidRPr="00AF0F1F">
        <w:rPr>
          <w:rFonts w:asciiTheme="majorBidi" w:hAnsiTheme="majorBidi" w:cstheme="majorBidi"/>
          <w:sz w:val="24"/>
          <w:szCs w:val="24"/>
        </w:rPr>
        <w:instrText>ADDIN CSL_CITATION {"citationItems":[{"id":"ITEM-1","itemData":{"abstract":"Abstrak Semakin berkembangnya ilmu pengetahuan diiringi dengan munculnya perubahan sosial, budaya, dan pertumbuhan ekonomi merupakan bukti bahwa teknologi dan informasi di indonesia mulai tumbuh ke arah positif. Peran teknologi informasi mulai dilibatkan dalam proses pendidikan salah satunya dengan menyatukan modul pembelajaran dengan teknologi penunjang pembelajaran yang interaktif. Augmented reality merupakan suatu teknologi yang dinilai dapat membawa dampak positif pada perkembangan pendidikan. Pada penelitian ini diharapkan model pembelajaran dengan melibatkan media berbasis modul yang di kombinasikan dengan teknologi Augmented Reality dapat dinilai layak untuk digunakan dalam kegiatan belajar mengajar. Metode yang digunakan untuk mengumpulkan data ialah studi pustaka, dengan cara mengumpulkan data-data yang relevan dari buku, kamus, jurnal, majalah, dan lain sebagainya tanpa harus melakukan tinjauan ke lapangan. Berdarsarkan riset yang telah dilakukan berdasarkan kajian pustaka yang ada, dari hasil data penelitian mengatakan bahwa 48,15% siswa merasa kurang termotivasi belajar karena media pembelajaran kurang bervariasi atau tergolong teknologi yang sudah lama, seperti media papan tulis, powerpoint, dan proyektor, yang cenderung proses pembelajaran satu arah dari guru ke murid. Dengan adanya penelitian teknologi augmented reality yang dapat dipadukan dengan kegiatan belajar mengajar diharapkan siswa dapat belajar dengan optimal, sehingga tujuan dari proses belajar mengajar dan angka kelulusan dapat tercapai dengan target yang diharpkan. Kata kunci : Augmented Reality (AR), Penelitian kepustakaan, Modul pembelajaran Abstact The growing development of science accompanied by the emergence of social, cultural and economic growth is evidence that technology and information in Indonesia are starting to grow in a positive direction. The role of information technology has begun to be involved in the educational process, one of which is by integrating learning modules with interactive learning support technologies. Augmented reality is a technology that is considered to have a positive impact on educational development. In this study, it is expected that the learning model involving module-based media combined with Augmented Reality technology can be considered suitable for use in teaching and learning activities. The method used to collect data is literature study, by collecting relevant data from books, dictionaries, journals, magazines, and so on without…","author":[{"dropping-particle":"","family":"Fatha Pringgar","given":"Rizaldy","non-dropping-particle":"","parse-names":false,"suffix":""},{"dropping-particle":"","family":"Sujatmiko","given":"Bambang","non-dropping-particle":"","parse-names":false,"suffix":""}],"container-title":"Jurnal IT-EDU","id":"ITEM-1","issue":"01","issued":{"date-parts":[["2020"]]},"page":"317-329","title":"Penelitian Kepustakaan (Library Research) Modul Pembelajaran Berbasis Augmented Reality pada Pembelajaran Siswa","type":"article-journal","volume":"05"},"uris":["http://www.mendeley.com/documents/?uuid=5dad8fe2-a967-442f-a857-e542a06798d3"]}],"mendeley":{"formattedCitation":"(Fatha Pringgar &amp; Sujatmiko, 2020)","plainTextFormattedCitation":"(Fatha Pringgar &amp; Sujatmiko, 2020)","previouslyFormattedCitation":"(Fatha Pringgar &amp; Sujatmiko, 2020)"},"properties":{"noteIndex":0},"schema":"https://github.com/citation-style-language/schema/raw/master/csl-citation.json"}</w:instrText>
      </w:r>
      <w:r w:rsidR="0051212F" w:rsidRPr="00AF0F1F">
        <w:rPr>
          <w:rStyle w:val="FootnoteReference"/>
          <w:rFonts w:asciiTheme="majorBidi" w:hAnsiTheme="majorBidi" w:cstheme="majorBidi"/>
          <w:sz w:val="24"/>
          <w:szCs w:val="24"/>
        </w:rPr>
        <w:fldChar w:fldCharType="separate"/>
      </w:r>
      <w:r w:rsidR="003118F5" w:rsidRPr="00AF0F1F">
        <w:rPr>
          <w:rFonts w:asciiTheme="majorBidi" w:hAnsiTheme="majorBidi" w:cstheme="majorBidi"/>
          <w:noProof/>
          <w:sz w:val="24"/>
          <w:szCs w:val="24"/>
        </w:rPr>
        <w:t>(Fatha Pringgar &amp; Sujatmiko, 2020)</w:t>
      </w:r>
      <w:r w:rsidR="0051212F" w:rsidRPr="00AF0F1F">
        <w:rPr>
          <w:rStyle w:val="FootnoteReference"/>
          <w:rFonts w:asciiTheme="majorBidi" w:hAnsiTheme="majorBidi" w:cstheme="majorBidi"/>
          <w:sz w:val="24"/>
          <w:szCs w:val="24"/>
        </w:rPr>
        <w:fldChar w:fldCharType="end"/>
      </w:r>
    </w:p>
    <w:p w:rsidR="003118F5" w:rsidRPr="00AF0F1F" w:rsidRDefault="003B7337" w:rsidP="0094503F">
      <w:pPr>
        <w:pStyle w:val="ListParagraph"/>
        <w:numPr>
          <w:ilvl w:val="0"/>
          <w:numId w:val="3"/>
        </w:numPr>
        <w:spacing w:after="0" w:line="480" w:lineRule="auto"/>
        <w:jc w:val="both"/>
        <w:rPr>
          <w:rFonts w:asciiTheme="majorBidi" w:hAnsiTheme="majorBidi" w:cstheme="majorBidi"/>
          <w:b/>
          <w:bCs/>
          <w:sz w:val="24"/>
          <w:szCs w:val="24"/>
        </w:rPr>
      </w:pPr>
      <w:r>
        <w:rPr>
          <w:rFonts w:asciiTheme="majorBidi" w:hAnsiTheme="majorBidi" w:cstheme="majorBidi"/>
          <w:sz w:val="24"/>
          <w:szCs w:val="24"/>
        </w:rPr>
        <w:t xml:space="preserve">Metode </w:t>
      </w:r>
      <w:r w:rsidR="003118F5" w:rsidRPr="00AF0F1F">
        <w:rPr>
          <w:rFonts w:asciiTheme="majorBidi" w:hAnsiTheme="majorBidi" w:cstheme="majorBidi"/>
          <w:sz w:val="24"/>
          <w:szCs w:val="24"/>
        </w:rPr>
        <w:t>Penelitian</w:t>
      </w:r>
    </w:p>
    <w:p w:rsidR="003118F5" w:rsidRPr="00AF0F1F" w:rsidRDefault="00D661A4" w:rsidP="0094503F">
      <w:pPr>
        <w:spacing w:after="0" w:line="480" w:lineRule="auto"/>
        <w:ind w:left="1080" w:firstLine="720"/>
        <w:jc w:val="both"/>
        <w:rPr>
          <w:rFonts w:ascii="Times New Roman" w:hAnsi="Times New Roman" w:cs="Times New Roman"/>
          <w:sz w:val="28"/>
          <w:szCs w:val="24"/>
        </w:rPr>
      </w:pPr>
      <w:r w:rsidRPr="00D661A4">
        <w:rPr>
          <w:rStyle w:val="y2iqfc"/>
          <w:rFonts w:ascii="Times New Roman" w:hAnsi="Times New Roman" w:cs="Times New Roman"/>
          <w:sz w:val="24"/>
          <w:szCs w:val="42"/>
          <w:lang w:val="id-ID"/>
        </w:rPr>
        <w:t>Perundang-undangan normatif adalah metodologi kajian yang digunakan, yang didasarkan pada data sekunder atau literatur. Tujuan dari tinjauan hukum jenis normatif ini adalah untuk melihat ajaran hukum, aturan dan peraturan, dan masalah etika.</w:t>
      </w:r>
      <w:r>
        <w:rPr>
          <w:rStyle w:val="y2iqfc"/>
          <w:rFonts w:ascii="Times New Roman" w:hAnsi="Times New Roman" w:cs="Times New Roman"/>
          <w:sz w:val="24"/>
          <w:szCs w:val="42"/>
        </w:rPr>
        <w:t xml:space="preserve"> </w:t>
      </w:r>
      <w:r w:rsidR="0051212F" w:rsidRPr="00AF0F1F">
        <w:rPr>
          <w:rFonts w:ascii="Times New Roman" w:hAnsi="Times New Roman" w:cs="Times New Roman"/>
          <w:sz w:val="24"/>
        </w:rPr>
        <w:fldChar w:fldCharType="begin" w:fldLock="1"/>
      </w:r>
      <w:r w:rsidR="003118F5" w:rsidRPr="00AF0F1F">
        <w:rPr>
          <w:rFonts w:ascii="Times New Roman" w:hAnsi="Times New Roman" w:cs="Times New Roman"/>
          <w:sz w:val="24"/>
        </w:rPr>
        <w:instrText>ADDIN CSL_CITATION {"citationItems":[{"id":"ITEM-1","itemData":{"author":[{"dropping-particle":"","family":"Soerjono Soekamto dan Sri Mamuji","given":"","non-dropping-particle":"","parse-names":false,"suffix":""}],"id":"ITEM-1","issued":{"date-parts":[["2006"]]},"number-of-pages":"45","publisher":"PT Raja Grafindo Persada","publisher-place":"Jakarta","title":"Penelitian hukum normatif : suatu tinjauan singkat / Prof. Dr. Soerjono Soekanto, S.H., M.A., Sri Mamudji, S.H., M.L.L.","type":"book"},"uris":["http://www.mendeley.com/documents/?uuid=ba0ccb58-92cd-45c7-af96-b060d48a110a"]}],"mendeley":{"formattedCitation":"(Soerjono Soekamto dan Sri Mamuji, 2006)","plainTextFormattedCitation":"(Soerjono Soekamto dan Sri Mamuji, 2006)","previouslyFormattedCitation":"(Soerjono Soekamto dan Sri Mamuji, 2006)"},"properties":{"noteIndex":0},"schema":"https://github.com/citation-style-language/schema/raw/master/csl-citation.json"}</w:instrText>
      </w:r>
      <w:r w:rsidR="0051212F" w:rsidRPr="00AF0F1F">
        <w:rPr>
          <w:rFonts w:ascii="Times New Roman" w:hAnsi="Times New Roman" w:cs="Times New Roman"/>
          <w:sz w:val="24"/>
        </w:rPr>
        <w:fldChar w:fldCharType="separate"/>
      </w:r>
      <w:r w:rsidR="003118F5" w:rsidRPr="00AF0F1F">
        <w:rPr>
          <w:rFonts w:ascii="Times New Roman" w:hAnsi="Times New Roman" w:cs="Times New Roman"/>
          <w:noProof/>
          <w:sz w:val="24"/>
        </w:rPr>
        <w:t>(Soerjono Soekamto dan Sri Mamuji, 2006)</w:t>
      </w:r>
      <w:r w:rsidR="0051212F" w:rsidRPr="00AF0F1F">
        <w:rPr>
          <w:rFonts w:ascii="Times New Roman" w:hAnsi="Times New Roman" w:cs="Times New Roman"/>
          <w:sz w:val="24"/>
        </w:rPr>
        <w:fldChar w:fldCharType="end"/>
      </w:r>
      <w:r w:rsidR="003118F5" w:rsidRPr="00AF0F1F">
        <w:rPr>
          <w:rFonts w:ascii="Times New Roman" w:hAnsi="Times New Roman" w:cs="Times New Roman"/>
          <w:sz w:val="24"/>
        </w:rPr>
        <w:t xml:space="preserve"> </w:t>
      </w:r>
      <w:r w:rsidRPr="00D661A4">
        <w:rPr>
          <w:rFonts w:ascii="Times New Roman" w:hAnsi="Times New Roman" w:cs="Times New Roman"/>
          <w:sz w:val="24"/>
        </w:rPr>
        <w:t>Teknik penelitian deskriptif analitik digunakan dalam makalah ini untuk mengevaluasi bagaimana peraturan perundang-undangan terkait dengan teori dan praktik hukum, serta penerapan hukum yang efektif terhadap isu-isu yang dibahas dan penilaian yudisial.</w:t>
      </w:r>
    </w:p>
    <w:p w:rsidR="003118F5" w:rsidRPr="00AF0F1F" w:rsidRDefault="003118F5" w:rsidP="0094503F">
      <w:pPr>
        <w:pStyle w:val="ListParagraph"/>
        <w:numPr>
          <w:ilvl w:val="0"/>
          <w:numId w:val="3"/>
        </w:numPr>
        <w:spacing w:after="0" w:line="480" w:lineRule="auto"/>
        <w:jc w:val="both"/>
        <w:rPr>
          <w:rFonts w:asciiTheme="majorBidi" w:hAnsiTheme="majorBidi" w:cstheme="majorBidi"/>
          <w:sz w:val="24"/>
          <w:szCs w:val="24"/>
        </w:rPr>
      </w:pPr>
      <w:r w:rsidRPr="00AF0F1F">
        <w:rPr>
          <w:rFonts w:asciiTheme="majorBidi" w:hAnsiTheme="majorBidi" w:cstheme="majorBidi"/>
          <w:sz w:val="24"/>
          <w:szCs w:val="24"/>
        </w:rPr>
        <w:t>Sumber Data</w:t>
      </w:r>
    </w:p>
    <w:p w:rsidR="00D661A4" w:rsidRPr="00D661A4" w:rsidRDefault="00D661A4" w:rsidP="00D661A4">
      <w:pPr>
        <w:spacing w:after="0" w:line="480" w:lineRule="auto"/>
        <w:ind w:left="720" w:firstLine="720"/>
        <w:jc w:val="both"/>
        <w:rPr>
          <w:rStyle w:val="y2iqfc"/>
          <w:rFonts w:asciiTheme="majorBidi" w:hAnsiTheme="majorBidi" w:cstheme="majorBidi"/>
          <w:sz w:val="24"/>
          <w:szCs w:val="24"/>
        </w:rPr>
      </w:pPr>
      <w:r w:rsidRPr="00D661A4">
        <w:rPr>
          <w:rStyle w:val="y2iqfc"/>
          <w:rFonts w:ascii="Times New Roman" w:hAnsi="Times New Roman" w:cs="Times New Roman"/>
          <w:sz w:val="24"/>
          <w:szCs w:val="42"/>
          <w:lang w:val="id-ID"/>
        </w:rPr>
        <w:t>Bahan hukum dasar, sekunder, dan tersier digunakan sebagai sumber data untuk penelitian ini.</w:t>
      </w:r>
    </w:p>
    <w:p w:rsidR="00D661A4" w:rsidRPr="00D661A4" w:rsidRDefault="00D661A4" w:rsidP="00D661A4">
      <w:pPr>
        <w:pStyle w:val="ListParagraph"/>
        <w:numPr>
          <w:ilvl w:val="0"/>
          <w:numId w:val="4"/>
        </w:numPr>
        <w:spacing w:after="0" w:line="480" w:lineRule="auto"/>
        <w:jc w:val="both"/>
        <w:rPr>
          <w:rFonts w:asciiTheme="majorBidi" w:hAnsiTheme="majorBidi" w:cstheme="majorBidi"/>
          <w:sz w:val="24"/>
          <w:szCs w:val="24"/>
        </w:rPr>
      </w:pPr>
      <w:r w:rsidRPr="00D661A4">
        <w:rPr>
          <w:rFonts w:asciiTheme="majorBidi" w:hAnsiTheme="majorBidi" w:cstheme="majorBidi"/>
          <w:sz w:val="24"/>
          <w:szCs w:val="24"/>
        </w:rPr>
        <w:t>Dokumen Hukum Dasar</w:t>
      </w:r>
    </w:p>
    <w:p w:rsidR="00B20095" w:rsidRPr="00B20095" w:rsidRDefault="00D661A4" w:rsidP="00D661A4">
      <w:pPr>
        <w:spacing w:after="0" w:line="480" w:lineRule="auto"/>
        <w:ind w:left="1080" w:firstLine="720"/>
        <w:jc w:val="both"/>
        <w:rPr>
          <w:rFonts w:ascii="Arial" w:eastAsia="Times New Roman" w:hAnsi="Arial" w:cs="Arial"/>
          <w:i/>
          <w:iCs/>
          <w:sz w:val="18"/>
          <w:szCs w:val="18"/>
        </w:rPr>
      </w:pPr>
      <w:r w:rsidRPr="00D661A4">
        <w:rPr>
          <w:rFonts w:asciiTheme="majorBidi" w:hAnsiTheme="majorBidi" w:cstheme="majorBidi"/>
          <w:sz w:val="24"/>
          <w:szCs w:val="24"/>
        </w:rPr>
        <w:t>Masyarakat harus mematuhi ketentuan dokumen hukum primer, juga dikenal sebagai peraturan perundang-undangan, yang diatur secara hierarkis. Salah satu sumber hukum utama yang dikonsultasikan untuk penelitian ini adalah undang-undang yang berkaitan dengan materi pelajaran.</w:t>
      </w:r>
    </w:p>
    <w:p w:rsidR="003118F5" w:rsidRPr="00AF0F1F" w:rsidRDefault="003118F5" w:rsidP="0094503F">
      <w:pPr>
        <w:pStyle w:val="ListParagraph"/>
        <w:numPr>
          <w:ilvl w:val="0"/>
          <w:numId w:val="4"/>
        </w:numPr>
        <w:spacing w:after="0" w:line="480" w:lineRule="auto"/>
        <w:jc w:val="both"/>
        <w:rPr>
          <w:rFonts w:asciiTheme="majorBidi" w:hAnsiTheme="majorBidi" w:cstheme="majorBidi"/>
          <w:sz w:val="24"/>
          <w:szCs w:val="24"/>
        </w:rPr>
      </w:pPr>
      <w:r w:rsidRPr="00AF0F1F">
        <w:rPr>
          <w:rFonts w:asciiTheme="majorBidi" w:hAnsiTheme="majorBidi" w:cstheme="majorBidi"/>
          <w:sz w:val="24"/>
          <w:szCs w:val="24"/>
        </w:rPr>
        <w:t>Bahan Hukum Sekunder</w:t>
      </w:r>
    </w:p>
    <w:p w:rsidR="00D661A4" w:rsidRDefault="00D661A4" w:rsidP="00D661A4">
      <w:pPr>
        <w:spacing w:after="0" w:line="480" w:lineRule="auto"/>
        <w:ind w:left="1080" w:firstLine="720"/>
        <w:jc w:val="both"/>
        <w:rPr>
          <w:rStyle w:val="y2iqfc"/>
          <w:rFonts w:ascii="Times New Roman" w:hAnsi="Times New Roman" w:cs="Times New Roman"/>
          <w:sz w:val="24"/>
          <w:szCs w:val="42"/>
        </w:rPr>
      </w:pPr>
      <w:r w:rsidRPr="00D661A4">
        <w:rPr>
          <w:rStyle w:val="y2iqfc"/>
          <w:rFonts w:ascii="Times New Roman" w:hAnsi="Times New Roman" w:cs="Times New Roman"/>
          <w:sz w:val="24"/>
          <w:szCs w:val="42"/>
          <w:lang w:val="id-ID"/>
        </w:rPr>
        <w:t>Pengetahuan hukum yang telah dikumpulkan melalui buku, jurnal, pendapat ilmiah, putusan pengadilan, dan simposium yang dimoderatori oleh para ahli yang relevan disebut</w:t>
      </w:r>
      <w:r>
        <w:rPr>
          <w:rStyle w:val="y2iqfc"/>
          <w:rFonts w:ascii="Times New Roman" w:hAnsi="Times New Roman" w:cs="Times New Roman"/>
          <w:sz w:val="24"/>
          <w:szCs w:val="42"/>
          <w:lang w:val="id-ID"/>
        </w:rPr>
        <w:t xml:space="preserve"> sebagai konten hukum sekunder.</w:t>
      </w:r>
      <w:r w:rsidR="0051212F">
        <w:rPr>
          <w:rStyle w:val="y2iqfc"/>
          <w:rFonts w:ascii="Times New Roman" w:hAnsi="Times New Roman" w:cs="Times New Roman"/>
          <w:sz w:val="24"/>
          <w:szCs w:val="42"/>
          <w:lang w:val="id-ID"/>
        </w:rPr>
        <w:fldChar w:fldCharType="begin" w:fldLock="1"/>
      </w:r>
      <w:r>
        <w:rPr>
          <w:rStyle w:val="y2iqfc"/>
          <w:rFonts w:ascii="Times New Roman" w:hAnsi="Times New Roman" w:cs="Times New Roman"/>
          <w:sz w:val="24"/>
          <w:szCs w:val="42"/>
          <w:lang w:val="id-ID"/>
        </w:rPr>
        <w:instrText>ADDIN CSL_CITATION {"citationItems":[{"id":"ITEM-1","itemData":{"author":[{"dropping-particle":"","family":"Johnny Ibrahim","given":"","non-dropping-particle":"","parse-names":false,"suffix":""}],"id":"ITEM-1","issued":{"date-parts":[["2012"]]},"number-of-pages":"392","publisher":"Bayu Media Publishing","publisher-place":"Malang","title":"Teori &amp; Metodologi Penelitian Hukum Normatif","type":"book"},"uris":["http://www.mendeley.com/documents/?uuid=a4d10c2a-dd36-4f78-a464-29cfc814a55b"]}],"mendeley":{"formattedCitation":"(Johnny Ibrahim, 2012)","plainTextFormattedCitation":"(Johnny Ibrahim, 2012)"},"properties":{"noteIndex":0},"schema":"https://github.com/citation-style-language/schema/raw/master/csl-citation.json"}</w:instrText>
      </w:r>
      <w:r w:rsidR="0051212F">
        <w:rPr>
          <w:rStyle w:val="y2iqfc"/>
          <w:rFonts w:ascii="Times New Roman" w:hAnsi="Times New Roman" w:cs="Times New Roman"/>
          <w:sz w:val="24"/>
          <w:szCs w:val="42"/>
          <w:lang w:val="id-ID"/>
        </w:rPr>
        <w:fldChar w:fldCharType="separate"/>
      </w:r>
      <w:r w:rsidRPr="00D661A4">
        <w:rPr>
          <w:rStyle w:val="y2iqfc"/>
          <w:rFonts w:ascii="Times New Roman" w:hAnsi="Times New Roman" w:cs="Times New Roman"/>
          <w:noProof/>
          <w:sz w:val="24"/>
          <w:szCs w:val="42"/>
          <w:lang w:val="id-ID"/>
        </w:rPr>
        <w:t>(Johnny Ibrahim, 2012)</w:t>
      </w:r>
      <w:r w:rsidR="0051212F">
        <w:rPr>
          <w:rStyle w:val="y2iqfc"/>
          <w:rFonts w:ascii="Times New Roman" w:hAnsi="Times New Roman" w:cs="Times New Roman"/>
          <w:sz w:val="24"/>
          <w:szCs w:val="42"/>
          <w:lang w:val="id-ID"/>
        </w:rPr>
        <w:fldChar w:fldCharType="end"/>
      </w:r>
      <w:r>
        <w:rPr>
          <w:rStyle w:val="y2iqfc"/>
          <w:rFonts w:ascii="Times New Roman" w:hAnsi="Times New Roman" w:cs="Times New Roman"/>
          <w:sz w:val="24"/>
          <w:szCs w:val="42"/>
        </w:rPr>
        <w:t xml:space="preserve"> </w:t>
      </w:r>
      <w:r w:rsidRPr="00D661A4">
        <w:rPr>
          <w:rStyle w:val="y2iqfc"/>
          <w:rFonts w:ascii="Times New Roman" w:hAnsi="Times New Roman" w:cs="Times New Roman"/>
          <w:sz w:val="24"/>
          <w:szCs w:val="42"/>
          <w:lang w:val="id-ID"/>
        </w:rPr>
        <w:t>Sumber penelitian meliputi bahan hukum sekunder. Sumber hukum utama yang biasanya dijelaskan dalam undang-undang yang tidak mengikat secara hukum tetapi tetap memenuhi syarat sebagai informasi hukum meliputi penjelasan undang-undang, tinjauan literatur, buku, jurnal, dan publikasi terkait penelitian, serta pemikiran akademisi dan kesimpulan dari ahli sebelumnya. studi atau investigasi yang dilakukan oleh spesialis yang terkait dengan subjek ini.</w:t>
      </w:r>
    </w:p>
    <w:p w:rsidR="003118F5" w:rsidRPr="00AF0F1F" w:rsidRDefault="003118F5" w:rsidP="00D661A4">
      <w:pPr>
        <w:pStyle w:val="ListParagraph"/>
        <w:numPr>
          <w:ilvl w:val="0"/>
          <w:numId w:val="4"/>
        </w:numPr>
        <w:spacing w:after="0" w:line="480" w:lineRule="auto"/>
        <w:jc w:val="both"/>
        <w:rPr>
          <w:rFonts w:asciiTheme="majorBidi" w:hAnsiTheme="majorBidi" w:cstheme="majorBidi"/>
          <w:sz w:val="24"/>
          <w:szCs w:val="24"/>
        </w:rPr>
      </w:pPr>
      <w:r w:rsidRPr="00AF0F1F">
        <w:rPr>
          <w:rFonts w:asciiTheme="majorBidi" w:hAnsiTheme="majorBidi" w:cstheme="majorBidi"/>
          <w:sz w:val="24"/>
          <w:szCs w:val="24"/>
        </w:rPr>
        <w:t>Bahan Hukum Tersier</w:t>
      </w:r>
    </w:p>
    <w:p w:rsidR="005004BF" w:rsidRDefault="005004BF" w:rsidP="005004BF">
      <w:pPr>
        <w:spacing w:after="0" w:line="480" w:lineRule="auto"/>
        <w:ind w:left="1080" w:firstLine="720"/>
        <w:jc w:val="both"/>
        <w:rPr>
          <w:rFonts w:asciiTheme="majorBidi" w:hAnsiTheme="majorBidi" w:cstheme="majorBidi"/>
          <w:sz w:val="24"/>
          <w:szCs w:val="24"/>
        </w:rPr>
      </w:pPr>
      <w:r w:rsidRPr="005004BF">
        <w:rPr>
          <w:rStyle w:val="y2iqfc"/>
          <w:rFonts w:ascii="Times New Roman" w:hAnsi="Times New Roman" w:cs="Times New Roman"/>
          <w:sz w:val="24"/>
          <w:szCs w:val="42"/>
          <w:lang w:val="id-ID"/>
        </w:rPr>
        <w:t>Kamus hukum, ensiklopedia, dan publikasi tersier lainnya memberikan pedoman atau penjelasan yang komprehensif untuk menggunakan bahan hukum primer dan sekunder.</w:t>
      </w:r>
      <w:r w:rsidR="0051212F" w:rsidRPr="00AF0F1F">
        <w:rPr>
          <w:rFonts w:asciiTheme="majorBidi" w:hAnsiTheme="majorBidi" w:cstheme="majorBidi"/>
          <w:sz w:val="24"/>
          <w:szCs w:val="24"/>
        </w:rPr>
        <w:fldChar w:fldCharType="begin" w:fldLock="1"/>
      </w:r>
      <w:r w:rsidR="003118F5" w:rsidRPr="00AF0F1F">
        <w:rPr>
          <w:rFonts w:asciiTheme="majorBidi" w:hAnsiTheme="majorBidi" w:cstheme="majorBidi"/>
          <w:sz w:val="24"/>
          <w:szCs w:val="24"/>
        </w:rPr>
        <w:instrText>ADDIN CSL_CITATION {"citationItems":[{"id":"ITEM-1","itemData":{"author":[{"dropping-particle":"","family":"Johnny Ibrahim","given":"","non-dropping-particle":"","parse-names":false,"suffix":""}],"id":"ITEM-1","issued":{"date-parts":[["2012"]]},"number-of-pages":"392","publisher":"Bayu Media Publishing","publisher-place":"Malang","title":"Teori &amp; Metodologi Penelitian Hukum Normatif","type":"book"},"uris":["http://www.mendeley.com/documents/?uuid=a4d10c2a-dd36-4f78-a464-29cfc814a55b"]}],"mendeley":{"formattedCitation":"(Johnny Ibrahim, 2012)","plainTextFormattedCitation":"(Johnny Ibrahim, 2012)","previouslyFormattedCitation":"(Johnny Ibrahim, 2012)"},"properties":{"noteIndex":0},"schema":"https://github.com/citation-style-language/schema/raw/master/csl-citation.json"}</w:instrText>
      </w:r>
      <w:r w:rsidR="0051212F" w:rsidRPr="00AF0F1F">
        <w:rPr>
          <w:rFonts w:asciiTheme="majorBidi" w:hAnsiTheme="majorBidi" w:cstheme="majorBidi"/>
          <w:sz w:val="24"/>
          <w:szCs w:val="24"/>
        </w:rPr>
        <w:fldChar w:fldCharType="separate"/>
      </w:r>
      <w:r w:rsidR="003118F5" w:rsidRPr="00AF0F1F">
        <w:rPr>
          <w:rFonts w:asciiTheme="majorBidi" w:hAnsiTheme="majorBidi" w:cstheme="majorBidi"/>
          <w:noProof/>
          <w:sz w:val="24"/>
          <w:szCs w:val="24"/>
        </w:rPr>
        <w:t>(Johnny Ibrahim, 2012)</w:t>
      </w:r>
      <w:r w:rsidR="0051212F" w:rsidRPr="00AF0F1F">
        <w:rPr>
          <w:rFonts w:asciiTheme="majorBidi" w:hAnsiTheme="majorBidi" w:cstheme="majorBidi"/>
          <w:sz w:val="24"/>
          <w:szCs w:val="24"/>
        </w:rPr>
        <w:fldChar w:fldCharType="end"/>
      </w:r>
      <w:r w:rsidR="003118F5" w:rsidRPr="00AF0F1F">
        <w:rPr>
          <w:rFonts w:asciiTheme="majorBidi" w:hAnsiTheme="majorBidi" w:cstheme="majorBidi"/>
          <w:sz w:val="24"/>
          <w:szCs w:val="24"/>
        </w:rPr>
        <w:t xml:space="preserve"> </w:t>
      </w:r>
      <w:r w:rsidRPr="005004BF">
        <w:rPr>
          <w:rFonts w:asciiTheme="majorBidi" w:hAnsiTheme="majorBidi" w:cstheme="majorBidi"/>
          <w:sz w:val="24"/>
          <w:szCs w:val="24"/>
        </w:rPr>
        <w:t>Sumber hukum sekunder dan tersier mempermudah pemahaman dan membuat surat-surat hukum lainnya, yang digunakan sebagai informasi tambahan, dapat dipahami. Kajian hukum sekunder dapat ditemukan di Kamus Hukum dan Kamus Besar Bahasa Indonesia.</w:t>
      </w:r>
    </w:p>
    <w:p w:rsidR="003118F5" w:rsidRPr="00AF0F1F" w:rsidRDefault="003B7337" w:rsidP="005004BF">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Teknik </w:t>
      </w:r>
      <w:r w:rsidR="003118F5" w:rsidRPr="00AF0F1F">
        <w:rPr>
          <w:rFonts w:asciiTheme="majorBidi" w:hAnsiTheme="majorBidi" w:cstheme="majorBidi"/>
          <w:sz w:val="24"/>
          <w:szCs w:val="24"/>
        </w:rPr>
        <w:t>Pengumpulan Bahan Hukum</w:t>
      </w:r>
    </w:p>
    <w:p w:rsidR="00AF0F1F" w:rsidRPr="00AF0F1F" w:rsidRDefault="005004BF" w:rsidP="0094503F">
      <w:pPr>
        <w:spacing w:after="0" w:line="480" w:lineRule="auto"/>
        <w:ind w:left="1080" w:firstLine="720"/>
        <w:jc w:val="both"/>
        <w:rPr>
          <w:rFonts w:ascii="Times New Roman" w:hAnsi="Times New Roman" w:cs="Times New Roman"/>
          <w:sz w:val="24"/>
          <w:szCs w:val="42"/>
        </w:rPr>
      </w:pPr>
      <w:r w:rsidRPr="005004BF">
        <w:rPr>
          <w:rStyle w:val="y2iqfc"/>
          <w:rFonts w:ascii="Times New Roman" w:hAnsi="Times New Roman" w:cs="Times New Roman"/>
          <w:sz w:val="24"/>
          <w:szCs w:val="42"/>
          <w:lang w:val="id-ID"/>
        </w:rPr>
        <w:t>Strategi pengumpulan bahan hukum untuk penelitian hukum ini adalah studi literatur dengan hanya menggunakan sumber kertas dan pustaka. Makalah hukum dikumpulkan dengan mengumpulkan informasi tekstual tentang subjek yang ada.</w:t>
      </w:r>
    </w:p>
    <w:p w:rsidR="00030851" w:rsidRPr="00CE4245" w:rsidRDefault="00030851" w:rsidP="0094503F">
      <w:pPr>
        <w:pStyle w:val="ListParagraph"/>
        <w:numPr>
          <w:ilvl w:val="0"/>
          <w:numId w:val="1"/>
        </w:numPr>
        <w:spacing w:after="0" w:line="360" w:lineRule="auto"/>
        <w:ind w:left="0" w:hanging="426"/>
        <w:jc w:val="both"/>
        <w:rPr>
          <w:rFonts w:asciiTheme="majorBidi" w:hAnsiTheme="majorBidi" w:cstheme="majorBidi"/>
          <w:b/>
          <w:sz w:val="24"/>
          <w:szCs w:val="24"/>
        </w:rPr>
      </w:pPr>
      <w:r w:rsidRPr="00CE4245">
        <w:rPr>
          <w:rFonts w:asciiTheme="majorBidi" w:hAnsiTheme="majorBidi" w:cstheme="majorBidi"/>
          <w:b/>
          <w:sz w:val="24"/>
          <w:szCs w:val="24"/>
        </w:rPr>
        <w:t>PEMBAHASAN</w:t>
      </w:r>
    </w:p>
    <w:p w:rsidR="00030851" w:rsidRPr="00AF0F1F" w:rsidRDefault="00030851" w:rsidP="0094503F">
      <w:pPr>
        <w:pStyle w:val="ListParagraph"/>
        <w:numPr>
          <w:ilvl w:val="0"/>
          <w:numId w:val="5"/>
        </w:numPr>
        <w:spacing w:after="0" w:line="360" w:lineRule="auto"/>
        <w:ind w:left="426"/>
        <w:jc w:val="both"/>
        <w:rPr>
          <w:rFonts w:asciiTheme="majorBidi" w:hAnsiTheme="majorBidi" w:cstheme="majorBidi"/>
          <w:sz w:val="24"/>
          <w:szCs w:val="24"/>
        </w:rPr>
      </w:pPr>
      <w:r w:rsidRPr="00AF0F1F">
        <w:rPr>
          <w:rFonts w:asciiTheme="majorBidi" w:hAnsiTheme="majorBidi" w:cstheme="majorBidi"/>
          <w:b/>
          <w:sz w:val="24"/>
          <w:szCs w:val="24"/>
        </w:rPr>
        <w:t>Pengaturan Upaya Hukum Kasasi Terhadap Putusan PKPU</w:t>
      </w:r>
    </w:p>
    <w:p w:rsidR="00030851" w:rsidRPr="00AF0F1F" w:rsidRDefault="003118F5" w:rsidP="0094503F">
      <w:pPr>
        <w:pStyle w:val="HTMLPreformatted"/>
        <w:spacing w:line="540" w:lineRule="atLeast"/>
        <w:jc w:val="both"/>
        <w:rPr>
          <w:rFonts w:asciiTheme="majorBidi" w:hAnsiTheme="majorBidi" w:cstheme="majorBidi"/>
          <w:sz w:val="24"/>
          <w:szCs w:val="24"/>
        </w:rPr>
      </w:pPr>
      <w:r w:rsidRPr="00AF0F1F">
        <w:rPr>
          <w:rStyle w:val="y2iqfc"/>
          <w:rFonts w:ascii="Times New Roman" w:hAnsi="Times New Roman" w:cs="Times New Roman"/>
          <w:sz w:val="24"/>
          <w:szCs w:val="42"/>
        </w:rPr>
        <w:tab/>
      </w:r>
      <w:r w:rsidR="00E61299" w:rsidRPr="00E61299">
        <w:rPr>
          <w:rStyle w:val="y2iqfc"/>
          <w:rFonts w:ascii="Times New Roman" w:hAnsi="Times New Roman" w:cs="Times New Roman"/>
          <w:sz w:val="24"/>
          <w:szCs w:val="42"/>
          <w:lang w:val="id-ID"/>
        </w:rPr>
        <w:t>Gagasan PKPU berbeda dengan kepailitan. Hal ini didasarkan pada perbedaan antara tujuan kepailitan dan PKPU. Tujuan kepailitan adalah melikuidasi harta debitur yang dinyatakan pailit atau sebaliknya tidak mampu membayar utang-utangnya.</w:t>
      </w:r>
      <w:r w:rsidR="0051212F" w:rsidRPr="00AF0F1F">
        <w:rPr>
          <w:rFonts w:asciiTheme="majorBidi" w:hAnsiTheme="majorBidi" w:cstheme="majorBidi"/>
          <w:i/>
          <w:sz w:val="24"/>
          <w:szCs w:val="24"/>
        </w:rPr>
        <w:fldChar w:fldCharType="begin" w:fldLock="1"/>
      </w:r>
      <w:r w:rsidR="00407ED8" w:rsidRPr="00AF0F1F">
        <w:rPr>
          <w:rFonts w:asciiTheme="majorBidi" w:hAnsiTheme="majorBidi" w:cstheme="majorBidi"/>
          <w:i/>
          <w:sz w:val="24"/>
          <w:szCs w:val="24"/>
        </w:rPr>
        <w:instrText>ADDIN CSL_CITATION {"citationItems":[{"id":"ITEM-1","itemData":{"author":[{"dropping-particle":"","family":"Emmy Yuhassarie","given":"Tri Harwono","non-dropping-particle":"","parse-names":false,"suffix":""}],"id":"ITEM-1","issued":{"date-parts":[["2005"]]},"number-of-pages":"29","title":"“Masalah-Masalah Kepailitan Dan Wawasan Hukum Bisnis Lainnya, Pemikiran Kembali Hukum Kepailitan Indonesia","type":"book"},"uris":["http://www.mendeley.com/documents/?uuid=52f001a1-95c0-4ac9-a790-7a04a47d4826","http://www.mendeley.com/documents/?uuid=455a6699-1174-4cc2-a5c8-b9c1f956c0bb"]}],"mendeley":{"formattedCitation":"(Emmy Yuhassarie, 2005)","plainTextFormattedCitation":"(Emmy Yuhassarie, 2005)","previouslyFormattedCitation":"(Emmy Yuhassarie, 2005)"},"properties":{"noteIndex":0},"schema":"https://github.com/citation-style-language/schema/raw/master/csl-citation.json"}</w:instrText>
      </w:r>
      <w:r w:rsidR="0051212F" w:rsidRPr="00AF0F1F">
        <w:rPr>
          <w:rFonts w:asciiTheme="majorBidi" w:hAnsiTheme="majorBidi" w:cstheme="majorBidi"/>
          <w:i/>
          <w:sz w:val="24"/>
          <w:szCs w:val="24"/>
        </w:rPr>
        <w:fldChar w:fldCharType="separate"/>
      </w:r>
      <w:r w:rsidRPr="00AF0F1F">
        <w:rPr>
          <w:rFonts w:asciiTheme="majorBidi" w:hAnsiTheme="majorBidi" w:cstheme="majorBidi"/>
          <w:noProof/>
          <w:sz w:val="24"/>
          <w:szCs w:val="24"/>
        </w:rPr>
        <w:t>(Emmy Yuhassarie, 2</w:t>
      </w:r>
      <w:r w:rsidR="00030851" w:rsidRPr="00AF0F1F">
        <w:rPr>
          <w:rFonts w:asciiTheme="majorBidi" w:hAnsiTheme="majorBidi" w:cstheme="majorBidi"/>
          <w:noProof/>
          <w:sz w:val="24"/>
          <w:szCs w:val="24"/>
        </w:rPr>
        <w:t>005)</w:t>
      </w:r>
      <w:r w:rsidR="0051212F" w:rsidRPr="00AF0F1F">
        <w:rPr>
          <w:rFonts w:asciiTheme="majorBidi" w:hAnsiTheme="majorBidi" w:cstheme="majorBidi"/>
          <w:i/>
          <w:sz w:val="24"/>
          <w:szCs w:val="24"/>
        </w:rPr>
        <w:fldChar w:fldCharType="end"/>
      </w:r>
      <w:r w:rsidRPr="00AF0F1F">
        <w:rPr>
          <w:rFonts w:asciiTheme="majorBidi" w:hAnsiTheme="majorBidi" w:cstheme="majorBidi"/>
          <w:i/>
          <w:sz w:val="24"/>
          <w:szCs w:val="24"/>
        </w:rPr>
        <w:t xml:space="preserve"> </w:t>
      </w:r>
      <w:r w:rsidRPr="00AF0F1F">
        <w:rPr>
          <w:rFonts w:asciiTheme="majorBidi" w:hAnsiTheme="majorBidi" w:cstheme="majorBidi"/>
          <w:sz w:val="24"/>
          <w:szCs w:val="24"/>
        </w:rPr>
        <w:t xml:space="preserve">PKPU, sebaliknya, berusaha mencegah kepailitan bagi debitur. Penundaan Kewajiban Pembayaran Utang (PKPU) adalah suatu cara bagi debitur untuk mengajukan permohonan waktu agar terhindar dari kepailitan sebagaimana pada prinsipnya suatu usaha yang akan sering mengalami keadaan keuangan yang tidak menguntungkan. Maksud penghindaran disini adalah debitur sedang mengalami kesulitan keuangan dan sedang diajukan pailit, namun kondisi debitur masih dalam keadaan mampu membayar dan mempunyai harapan besar untuk dapat melunasi utangnya. </w:t>
      </w:r>
      <w:r w:rsidR="0051212F" w:rsidRPr="00AF0F1F">
        <w:rPr>
          <w:rFonts w:asciiTheme="majorBidi" w:hAnsiTheme="majorBidi" w:cstheme="majorBidi"/>
          <w:sz w:val="24"/>
          <w:szCs w:val="24"/>
        </w:rPr>
        <w:fldChar w:fldCharType="begin" w:fldLock="1"/>
      </w:r>
      <w:r w:rsidR="00407ED8" w:rsidRPr="00AF0F1F">
        <w:rPr>
          <w:rFonts w:asciiTheme="majorBidi" w:hAnsiTheme="majorBidi" w:cstheme="majorBidi"/>
          <w:sz w:val="24"/>
          <w:szCs w:val="24"/>
        </w:rPr>
        <w:instrText>ADDIN CSL_CITATION {"citationItems":[{"id":"ITEM-1","itemData":{"author":[{"dropping-particle":"","family":"Syamsudin Manan Sianaga","given":"","non-dropping-particle":"","parse-names":false,"suffix":""}],"id":"ITEM-1","issued":{"date-parts":[["2000"]]},"number-of-pages":"20","publisher":"Badan Pembinaan Hukum Nasional, Depatemen Kehakiman dan Hak Asasi Manusia, Republik Indonesia","publisher-place":"Jakarta","title":"Analisi dan Evaluasi Hukum tentang restrukturisasi utang pada penundaan Kewajiban Pembayaran Utang, Badan Pembinaan Hukum Nasional,","type":"book"},"uris":["http://www.mendeley.com/documents/?uuid=67b4c875-e840-4a65-90d0-3db57aa365e1","http://www.mendeley.com/documents/?uuid=b8b8e7f8-c9dc-48a4-97d7-f7dce87f4bcf"]}],"mendeley":{"formattedCitation":"(Syamsudin Manan Sianaga, 2000)","plainTextFormattedCitation":"(Syamsudin Manan Sianaga, 2000)","previouslyFormattedCitation":"(Syamsudin Manan Sianaga, 2000)"},"properties":{"noteIndex":0},"schema":"https://github.com/citation-style-language/schema/raw/master/csl-citation.json"}</w:instrText>
      </w:r>
      <w:r w:rsidR="0051212F" w:rsidRPr="00AF0F1F">
        <w:rPr>
          <w:rFonts w:asciiTheme="majorBidi" w:hAnsiTheme="majorBidi" w:cstheme="majorBidi"/>
          <w:sz w:val="24"/>
          <w:szCs w:val="24"/>
        </w:rPr>
        <w:fldChar w:fldCharType="separate"/>
      </w:r>
      <w:r w:rsidR="00030851" w:rsidRPr="00AF0F1F">
        <w:rPr>
          <w:rFonts w:asciiTheme="majorBidi" w:hAnsiTheme="majorBidi" w:cstheme="majorBidi"/>
          <w:noProof/>
          <w:sz w:val="24"/>
          <w:szCs w:val="24"/>
        </w:rPr>
        <w:t>(Syamsudin Manan Sianaga, 2000)</w:t>
      </w:r>
      <w:r w:rsidR="0051212F" w:rsidRPr="00AF0F1F">
        <w:rPr>
          <w:rFonts w:asciiTheme="majorBidi" w:hAnsiTheme="majorBidi" w:cstheme="majorBidi"/>
          <w:sz w:val="24"/>
          <w:szCs w:val="24"/>
        </w:rPr>
        <w:fldChar w:fldCharType="end"/>
      </w:r>
      <w:r w:rsidR="00030851" w:rsidRPr="00AF0F1F">
        <w:rPr>
          <w:rFonts w:asciiTheme="majorBidi" w:hAnsiTheme="majorBidi" w:cstheme="majorBidi"/>
          <w:sz w:val="24"/>
          <w:szCs w:val="24"/>
        </w:rPr>
        <w:t xml:space="preserve"> Jadi debitor</w:t>
      </w:r>
      <w:r w:rsidRPr="00AF0F1F">
        <w:rPr>
          <w:rFonts w:asciiTheme="majorBidi" w:hAnsiTheme="majorBidi" w:cstheme="majorBidi"/>
          <w:sz w:val="24"/>
          <w:szCs w:val="24"/>
        </w:rPr>
        <w:t xml:space="preserve"> masih tetap dapat mengelola harta kekayaannya dan menjalankan usahanya serta berusaha melunasi krediturnya, si debitur</w:t>
      </w:r>
      <w:r w:rsidR="00030851" w:rsidRPr="00AF0F1F">
        <w:rPr>
          <w:rFonts w:asciiTheme="majorBidi" w:hAnsiTheme="majorBidi" w:cstheme="majorBidi"/>
          <w:sz w:val="24"/>
          <w:szCs w:val="24"/>
        </w:rPr>
        <w:t>.</w:t>
      </w:r>
      <w:r w:rsidR="0051212F" w:rsidRPr="00AF0F1F">
        <w:rPr>
          <w:rStyle w:val="FootnoteReference"/>
          <w:rFonts w:asciiTheme="majorBidi" w:hAnsiTheme="majorBidi" w:cstheme="majorBidi"/>
          <w:sz w:val="24"/>
          <w:szCs w:val="24"/>
        </w:rPr>
        <w:fldChar w:fldCharType="begin" w:fldLock="1"/>
      </w:r>
      <w:r w:rsidR="00407ED8" w:rsidRPr="00AF0F1F">
        <w:rPr>
          <w:rFonts w:asciiTheme="majorBidi" w:hAnsiTheme="majorBidi" w:cstheme="majorBidi"/>
          <w:sz w:val="24"/>
          <w:szCs w:val="24"/>
        </w:rPr>
        <w:instrText>ADDIN CSL_CITATION {"citationItems":[{"id":"ITEM-1","itemData":{"author":[{"dropping-particle":"","family":"Kartini Muljadi","given":"","non-dropping-particle":"","parse-names":false,"suffix":""}],"container-title":"Kantor Advokat Yan Apul &amp; Rekan Jakarta, 26 September 1998","id":"ITEM-1","issued":{"date-parts":[["1998"]]},"title":"Restrukturisasi Utang, Kepailitan Dalam Hubungannya Dengan Perseroan Terbatas, Makalah Disampaikan Pada Seminar PKPU Sebagai Sarana Menangkis Kepailitan Dan Restrukturisasi Perusahaan","type":"article-journal"},"uris":["http://www.mendeley.com/documents/?uuid=34ff1b76-318c-4788-ab8d-e3314b9fe72f","http://www.mendeley.com/documents/?uuid=eb36e4f1-a588-473c-bd1c-5939b3044a90"]}],"mendeley":{"formattedCitation":"(Kartini Muljadi, 1998)","plainTextFormattedCitation":"(Kartini Muljadi, 1998)","previouslyFormattedCitation":"(Kartini Muljadi, 1998)"},"properties":{"noteIndex":0},"schema":"https://github.com/citation-style-language/schema/raw/master/csl-citation.json"}</w:instrText>
      </w:r>
      <w:r w:rsidR="0051212F" w:rsidRPr="00AF0F1F">
        <w:rPr>
          <w:rStyle w:val="FootnoteReference"/>
          <w:rFonts w:asciiTheme="majorBidi" w:hAnsiTheme="majorBidi" w:cstheme="majorBidi"/>
          <w:sz w:val="24"/>
          <w:szCs w:val="24"/>
        </w:rPr>
        <w:fldChar w:fldCharType="separate"/>
      </w:r>
      <w:r w:rsidR="00030851" w:rsidRPr="00AF0F1F">
        <w:rPr>
          <w:rFonts w:asciiTheme="majorBidi" w:hAnsiTheme="majorBidi" w:cstheme="majorBidi"/>
          <w:noProof/>
          <w:sz w:val="24"/>
          <w:szCs w:val="24"/>
        </w:rPr>
        <w:t>(Kartini Muljadi, 1998)</w:t>
      </w:r>
      <w:r w:rsidR="0051212F" w:rsidRPr="00AF0F1F">
        <w:rPr>
          <w:rStyle w:val="FootnoteReference"/>
          <w:rFonts w:asciiTheme="majorBidi" w:hAnsiTheme="majorBidi" w:cstheme="majorBidi"/>
          <w:sz w:val="24"/>
          <w:szCs w:val="24"/>
        </w:rPr>
        <w:fldChar w:fldCharType="end"/>
      </w:r>
    </w:p>
    <w:p w:rsidR="003118F5" w:rsidRPr="00AF0F1F" w:rsidRDefault="003118F5" w:rsidP="0094503F">
      <w:pPr>
        <w:pStyle w:val="HTMLPreformatted"/>
        <w:spacing w:line="540" w:lineRule="atLeast"/>
        <w:jc w:val="both"/>
        <w:rPr>
          <w:rFonts w:asciiTheme="majorBidi" w:hAnsiTheme="majorBidi" w:cstheme="majorBidi"/>
          <w:sz w:val="24"/>
          <w:szCs w:val="24"/>
        </w:rPr>
      </w:pPr>
    </w:p>
    <w:p w:rsidR="00030851" w:rsidRPr="00AF0F1F" w:rsidRDefault="003B7337" w:rsidP="0094503F">
      <w:pPr>
        <w:pStyle w:val="ListParagraph"/>
        <w:numPr>
          <w:ilvl w:val="1"/>
          <w:numId w:val="5"/>
        </w:numPr>
        <w:spacing w:after="0" w:line="360" w:lineRule="auto"/>
        <w:ind w:left="426" w:hanging="425"/>
        <w:jc w:val="both"/>
        <w:rPr>
          <w:rFonts w:asciiTheme="majorBidi" w:hAnsiTheme="majorBidi" w:cstheme="majorBidi"/>
          <w:sz w:val="24"/>
          <w:szCs w:val="24"/>
        </w:rPr>
      </w:pPr>
      <w:r>
        <w:rPr>
          <w:rFonts w:asciiTheme="majorBidi" w:hAnsiTheme="majorBidi" w:cstheme="majorBidi"/>
          <w:sz w:val="24"/>
          <w:szCs w:val="24"/>
        </w:rPr>
        <w:t>Pengertian PKPU</w:t>
      </w:r>
    </w:p>
    <w:p w:rsidR="00030851" w:rsidRPr="00AF0F1F" w:rsidRDefault="00E61299" w:rsidP="0094503F">
      <w:pPr>
        <w:pStyle w:val="HTMLPreformatted"/>
        <w:spacing w:line="540" w:lineRule="atLeast"/>
        <w:ind w:left="426" w:firstLine="426"/>
        <w:jc w:val="both"/>
        <w:rPr>
          <w:rFonts w:asciiTheme="majorBidi" w:hAnsiTheme="majorBidi" w:cstheme="majorBidi"/>
          <w:sz w:val="24"/>
          <w:szCs w:val="24"/>
        </w:rPr>
      </w:pPr>
      <w:r w:rsidRPr="00E61299">
        <w:rPr>
          <w:rStyle w:val="y2iqfc"/>
          <w:rFonts w:ascii="Times New Roman" w:hAnsi="Times New Roman" w:cs="Times New Roman"/>
          <w:sz w:val="24"/>
          <w:szCs w:val="42"/>
          <w:lang w:val="id-ID"/>
        </w:rPr>
        <w:t>Ketentuan penundaan kewajiban utang (PKPU) diatur dalam Bab Tiga Pasal 222 sampai dengan 294. Pasal-pasal ini mendefinisikan PKPU sebagai tawaran debitur kepada kreditur untuk membayar seluruh atau sebagian utang sebagai bagian dari upaya mengatasi kesulitan yang berkaitan dengan kepailitan. Akibatnya, PKPU memiliki tujuan yang berbeda dari kepailitan. Sebelum diatur dalam UU No. 37 Tahun 2004, PKPU disebut sebagai Pembayaran Tangguhan. Hal ini sesuai dengan Faillissementsverondening Staatsblad, 1905 Nomor 217 dan Staatsblad, 1906 Nomor 348, Judul 2 Pasal 212 sd 279 Peraturan Kepailitan. Kemudian dikeluarkan Peraturan Pemerintah sebagai pengganti Undang-Undang Nomor 1 Tahun 1998 tentang Perubahan Undang-Undang Kepailitan yang akhirnya diterima.</w:t>
      </w:r>
      <w:r w:rsidR="0051212F" w:rsidRPr="00AF0F1F">
        <w:rPr>
          <w:rFonts w:asciiTheme="majorBidi" w:hAnsiTheme="majorBidi" w:cstheme="majorBidi"/>
          <w:sz w:val="24"/>
          <w:szCs w:val="24"/>
        </w:rPr>
        <w:fldChar w:fldCharType="begin" w:fldLock="1"/>
      </w:r>
      <w:r w:rsidR="00407ED8" w:rsidRPr="00AF0F1F">
        <w:rPr>
          <w:rFonts w:asciiTheme="majorBidi" w:hAnsiTheme="majorBidi" w:cstheme="majorBidi"/>
          <w:sz w:val="24"/>
          <w:szCs w:val="24"/>
        </w:rPr>
        <w:instrText>ADDIN CSL_CITATION {"citationItems":[{"id":"ITEM-1","itemData":{"author":[{"dropping-particle":"","family":"Siti Soemarti Hartono","given":"","non-dropping-particle":"","parse-names":false,"suffix":""}],"id":"ITEM-1","issued":{"date-parts":[["1981"]]},"number-of-pages":"70","publisher":"Fakultas Hukum, Universitas Gajah Mada","publisher-place":"Yogyakarta","title":"Pengantar Hukum Kepailitan dan Penundaan Pembayaran, seri hukum dagang","type":"book"},"uris":["http://www.mendeley.com/documents/?uuid=6c0e7171-d1dc-4080-8599-4b3c992d3d28","http://www.mendeley.com/documents/?uuid=6585bd96-0f0f-4d0e-8811-6d5c2c0c11d8"]}],"mendeley":{"formattedCitation":"(Siti Soemarti Hartono, 1981)","plainTextFormattedCitation":"(Siti Soemarti Hartono, 1981)","previouslyFormattedCitation":"(Siti Soemarti Hartono, 1981)"},"properties":{"noteIndex":0},"schema":"https://github.com/citation-style-language/schema/raw/master/csl-citation.json"}</w:instrText>
      </w:r>
      <w:r w:rsidR="0051212F" w:rsidRPr="00AF0F1F">
        <w:rPr>
          <w:rFonts w:asciiTheme="majorBidi" w:hAnsiTheme="majorBidi" w:cstheme="majorBidi"/>
          <w:sz w:val="24"/>
          <w:szCs w:val="24"/>
        </w:rPr>
        <w:fldChar w:fldCharType="separate"/>
      </w:r>
      <w:r w:rsidR="00030851" w:rsidRPr="00AF0F1F">
        <w:rPr>
          <w:rFonts w:asciiTheme="majorBidi" w:hAnsiTheme="majorBidi" w:cstheme="majorBidi"/>
          <w:noProof/>
          <w:sz w:val="24"/>
          <w:szCs w:val="24"/>
        </w:rPr>
        <w:t>(Siti Soemarti Hartono, 1981)</w:t>
      </w:r>
      <w:r w:rsidR="0051212F" w:rsidRPr="00AF0F1F">
        <w:rPr>
          <w:rFonts w:asciiTheme="majorBidi" w:hAnsiTheme="majorBidi" w:cstheme="majorBidi"/>
          <w:sz w:val="24"/>
          <w:szCs w:val="24"/>
        </w:rPr>
        <w:fldChar w:fldCharType="end"/>
      </w:r>
      <w:r w:rsidR="009234B1" w:rsidRPr="00AF0F1F">
        <w:rPr>
          <w:rFonts w:asciiTheme="majorBidi" w:hAnsiTheme="majorBidi" w:cstheme="majorBidi"/>
          <w:sz w:val="24"/>
          <w:szCs w:val="24"/>
        </w:rPr>
        <w:t xml:space="preserve"> </w:t>
      </w:r>
      <w:r w:rsidRPr="00E61299">
        <w:rPr>
          <w:rFonts w:asciiTheme="majorBidi" w:hAnsiTheme="majorBidi" w:cstheme="majorBidi"/>
          <w:sz w:val="24"/>
          <w:szCs w:val="24"/>
        </w:rPr>
        <w:t>PKPU juga dapat dilihat sebagai kelonggaran kreditur untuk menunda pembayaran utangnya.</w:t>
      </w:r>
      <w:r w:rsidR="009234B1" w:rsidRPr="00AF0F1F">
        <w:rPr>
          <w:rFonts w:asciiTheme="majorBidi" w:hAnsiTheme="majorBidi" w:cstheme="majorBidi"/>
          <w:sz w:val="24"/>
          <w:szCs w:val="24"/>
        </w:rPr>
        <w:t xml:space="preserve"> dengan harapan debitur akan dapat menghasilkan uang yang cukup dalam waktu singkat untuk dapat melunasi kewajibannya.</w:t>
      </w:r>
      <w:r w:rsidR="009234B1" w:rsidRPr="00AF0F1F">
        <w:rPr>
          <w:rStyle w:val="FootnoteReference"/>
          <w:rFonts w:asciiTheme="majorBidi" w:hAnsiTheme="majorBidi" w:cstheme="majorBidi"/>
          <w:sz w:val="24"/>
          <w:szCs w:val="24"/>
          <w:vertAlign w:val="baseline"/>
        </w:rPr>
        <w:t xml:space="preserve"> </w:t>
      </w:r>
      <w:r w:rsidR="0051212F" w:rsidRPr="00AF0F1F">
        <w:rPr>
          <w:rStyle w:val="FootnoteReference"/>
          <w:rFonts w:asciiTheme="majorBidi" w:hAnsiTheme="majorBidi" w:cstheme="majorBidi"/>
          <w:sz w:val="24"/>
          <w:szCs w:val="24"/>
        </w:rPr>
        <w:fldChar w:fldCharType="begin" w:fldLock="1"/>
      </w:r>
      <w:r w:rsidR="00407ED8" w:rsidRPr="00AF0F1F">
        <w:rPr>
          <w:rFonts w:asciiTheme="majorBidi" w:hAnsiTheme="majorBidi" w:cstheme="majorBidi"/>
          <w:sz w:val="24"/>
          <w:szCs w:val="24"/>
        </w:rPr>
        <w:instrText>ADDIN CSL_CITATION {"citationItems":[{"id":"ITEM-1","itemData":{"author":[{"dropping-particle":"","family":"Robinton Sulaiman","given":"Joko Prabowo","non-dropping-particle":"","parse-names":false,"suffix":""}],"id":"ITEM-1","issued":{"date-parts":[["2000"]]},"number-of-pages":"32","publisher":"Pusat Studi Hukum Bisnis, Fakultas Hukum, Universitas Pelita Harapan,","publisher-place":"Karawaci","title":"Lebih Jauh tentang Kepailitan, Tinjauan Yuridis, Tanggung Jawab Komisaris, Direksi dan Pemegang Saham terhadap Perusahaan pailit","type":"book"},"uris":["http://www.mendeley.com/documents/?uuid=363e2c91-7de6-4361-97e4-e49e1b82d03f","http://www.mendeley.com/documents/?uuid=13d77826-a0a3-4760-9ecb-c0acfd98f9a4"]}],"mendeley":{"formattedCitation":"(Robinton Sulaiman, 2000)","plainTextFormattedCitation":"(Robinton Sulaiman, 2000)","previouslyFormattedCitation":"(Robinton Sulaiman, 2000)"},"properties":{"noteIndex":0},"schema":"https://github.com/citation-style-language/schema/raw/master/csl-citation.json"}</w:instrText>
      </w:r>
      <w:r w:rsidR="0051212F" w:rsidRPr="00AF0F1F">
        <w:rPr>
          <w:rStyle w:val="FootnoteReference"/>
          <w:rFonts w:asciiTheme="majorBidi" w:hAnsiTheme="majorBidi" w:cstheme="majorBidi"/>
          <w:sz w:val="24"/>
          <w:szCs w:val="24"/>
        </w:rPr>
        <w:fldChar w:fldCharType="separate"/>
      </w:r>
      <w:r w:rsidR="00030851" w:rsidRPr="00AF0F1F">
        <w:rPr>
          <w:rFonts w:asciiTheme="majorBidi" w:hAnsiTheme="majorBidi" w:cstheme="majorBidi"/>
          <w:noProof/>
          <w:sz w:val="24"/>
          <w:szCs w:val="24"/>
        </w:rPr>
        <w:t>(Robinton Sulaiman, 2000)</w:t>
      </w:r>
      <w:r w:rsidR="0051212F" w:rsidRPr="00AF0F1F">
        <w:rPr>
          <w:rStyle w:val="FootnoteReference"/>
          <w:rFonts w:asciiTheme="majorBidi" w:hAnsiTheme="majorBidi" w:cstheme="majorBidi"/>
          <w:sz w:val="24"/>
          <w:szCs w:val="24"/>
        </w:rPr>
        <w:fldChar w:fldCharType="end"/>
      </w:r>
      <w:r w:rsidR="009234B1" w:rsidRPr="00AF0F1F">
        <w:rPr>
          <w:rFonts w:asciiTheme="majorBidi" w:hAnsiTheme="majorBidi" w:cstheme="majorBidi"/>
          <w:sz w:val="24"/>
          <w:szCs w:val="24"/>
        </w:rPr>
        <w:t xml:space="preserve"> Untuk mencegah kepailitan yang mengakibatkan likuidasi aset, maka dibuat aturan Penundaan Kewajiban Pembayaran Utang (PKPU)</w:t>
      </w:r>
      <w:r w:rsidR="00030851" w:rsidRPr="00AF0F1F">
        <w:rPr>
          <w:rFonts w:asciiTheme="majorBidi" w:hAnsiTheme="majorBidi" w:cstheme="majorBidi"/>
          <w:sz w:val="24"/>
          <w:szCs w:val="24"/>
        </w:rPr>
        <w:t xml:space="preserve">. </w:t>
      </w:r>
      <w:r w:rsidR="0051212F" w:rsidRPr="00AF0F1F">
        <w:rPr>
          <w:rFonts w:asciiTheme="majorBidi" w:hAnsiTheme="majorBidi" w:cstheme="majorBidi"/>
          <w:sz w:val="24"/>
          <w:szCs w:val="24"/>
        </w:rPr>
        <w:fldChar w:fldCharType="begin" w:fldLock="1"/>
      </w:r>
      <w:r w:rsidR="00407ED8" w:rsidRPr="00AF0F1F">
        <w:rPr>
          <w:rFonts w:asciiTheme="majorBidi" w:hAnsiTheme="majorBidi" w:cstheme="majorBidi"/>
          <w:sz w:val="24"/>
          <w:szCs w:val="24"/>
        </w:rPr>
        <w:instrText>ADDIN CSL_CITATION {"citationItems":[{"id":"ITEM-1","itemData":{"author":[{"dropping-particle":"","family":"Moch. Faisal Salam","given":"","non-dropping-particle":"","parse-names":false,"suffix":""}],"id":"ITEM-1","issued":{"date-parts":[["2007"]]},"number-of-pages":"114","publisher":"Mandar Maju","publisher-place":"Bandung","title":"Penyelesaian Sengketa Bisnis Secara nasional dan Internasional","type":"book"},"uris":["http://www.mendeley.com/documents/?uuid=f5352206-c6d5-4b52-ae43-0d09c0245957","http://www.mendeley.com/documents/?uuid=ec4d4967-d8c7-46be-b0a3-7e087b74d329"]}],"mendeley":{"formattedCitation":"(Moch. Faisal Salam, 2007)","plainTextFormattedCitation":"(Moch. Faisal Salam, 2007)","previouslyFormattedCitation":"(Moch. Faisal Salam, 2007)"},"properties":{"noteIndex":0},"schema":"https://github.com/citation-style-language/schema/raw/master/csl-citation.json"}</w:instrText>
      </w:r>
      <w:r w:rsidR="0051212F" w:rsidRPr="00AF0F1F">
        <w:rPr>
          <w:rFonts w:asciiTheme="majorBidi" w:hAnsiTheme="majorBidi" w:cstheme="majorBidi"/>
          <w:sz w:val="24"/>
          <w:szCs w:val="24"/>
        </w:rPr>
        <w:fldChar w:fldCharType="separate"/>
      </w:r>
      <w:r w:rsidR="00030851" w:rsidRPr="00AF0F1F">
        <w:rPr>
          <w:rFonts w:asciiTheme="majorBidi" w:hAnsiTheme="majorBidi" w:cstheme="majorBidi"/>
          <w:noProof/>
          <w:sz w:val="24"/>
          <w:szCs w:val="24"/>
        </w:rPr>
        <w:t>(Moch. Faisal Salam, 2007)</w:t>
      </w:r>
      <w:r w:rsidR="0051212F" w:rsidRPr="00AF0F1F">
        <w:rPr>
          <w:rFonts w:asciiTheme="majorBidi" w:hAnsiTheme="majorBidi" w:cstheme="majorBidi"/>
          <w:sz w:val="24"/>
          <w:szCs w:val="24"/>
        </w:rPr>
        <w:fldChar w:fldCharType="end"/>
      </w:r>
    </w:p>
    <w:p w:rsidR="009234B1" w:rsidRDefault="009234B1" w:rsidP="0094503F">
      <w:pPr>
        <w:pStyle w:val="HTMLPreformatted"/>
        <w:spacing w:line="540" w:lineRule="atLeast"/>
        <w:ind w:left="426" w:firstLine="426"/>
        <w:jc w:val="both"/>
        <w:rPr>
          <w:rFonts w:asciiTheme="majorBidi" w:hAnsiTheme="majorBidi" w:cstheme="majorBidi"/>
          <w:sz w:val="24"/>
          <w:szCs w:val="24"/>
        </w:rPr>
      </w:pPr>
    </w:p>
    <w:p w:rsidR="00030851" w:rsidRPr="00AF0F1F" w:rsidRDefault="00030851" w:rsidP="0094503F">
      <w:pPr>
        <w:pStyle w:val="ListParagraph"/>
        <w:numPr>
          <w:ilvl w:val="1"/>
          <w:numId w:val="5"/>
        </w:numPr>
        <w:spacing w:after="0" w:line="360" w:lineRule="auto"/>
        <w:ind w:left="426" w:hanging="425"/>
        <w:jc w:val="both"/>
        <w:rPr>
          <w:rFonts w:asciiTheme="majorBidi" w:hAnsiTheme="majorBidi" w:cstheme="majorBidi"/>
          <w:sz w:val="24"/>
          <w:szCs w:val="24"/>
        </w:rPr>
      </w:pPr>
      <w:r w:rsidRPr="00AF0F1F">
        <w:rPr>
          <w:rFonts w:asciiTheme="majorBidi" w:hAnsiTheme="majorBidi" w:cstheme="majorBidi"/>
          <w:sz w:val="24"/>
          <w:szCs w:val="24"/>
        </w:rPr>
        <w:t>Syarat Mengaj</w:t>
      </w:r>
      <w:r w:rsidR="001D30B5">
        <w:rPr>
          <w:rFonts w:asciiTheme="majorBidi" w:hAnsiTheme="majorBidi" w:cstheme="majorBidi"/>
          <w:sz w:val="24"/>
          <w:szCs w:val="24"/>
        </w:rPr>
        <w:t xml:space="preserve">ukan Upaya Hukum KasasiTerhadap </w:t>
      </w:r>
      <w:r w:rsidRPr="00AF0F1F">
        <w:rPr>
          <w:rFonts w:asciiTheme="majorBidi" w:hAnsiTheme="majorBidi" w:cstheme="majorBidi"/>
          <w:sz w:val="24"/>
          <w:szCs w:val="24"/>
        </w:rPr>
        <w:t>Putusan PKPU</w:t>
      </w:r>
    </w:p>
    <w:p w:rsidR="00030851" w:rsidRDefault="00C540FB" w:rsidP="00C540FB">
      <w:pPr>
        <w:pStyle w:val="HTMLPreformatted"/>
        <w:spacing w:line="480" w:lineRule="auto"/>
        <w:ind w:left="426" w:firstLine="426"/>
        <w:jc w:val="both"/>
        <w:rPr>
          <w:rFonts w:asciiTheme="majorBidi" w:hAnsiTheme="majorBidi" w:cstheme="majorBidi"/>
          <w:sz w:val="24"/>
          <w:szCs w:val="24"/>
        </w:rPr>
      </w:pPr>
      <w:r>
        <w:rPr>
          <w:rStyle w:val="y2iqfc"/>
          <w:rFonts w:ascii="inherit" w:hAnsi="inherit"/>
          <w:color w:val="202124"/>
          <w:sz w:val="26"/>
          <w:szCs w:val="26"/>
          <w:lang w:val="id-ID"/>
        </w:rPr>
        <w:t>Putusan PKPU dahulu tidak dapat diajukan upaya hukum apapun, sebagaimana tercantum dalam Pasal 235 (1) Undang-Undang Nomor 37 Tahun 2004 tentang Kepailitan dan Penundaan Kewajiban Pembayaran Utang.</w:t>
      </w:r>
      <w:r w:rsidR="00030851" w:rsidRPr="00AF0F1F">
        <w:rPr>
          <w:rFonts w:asciiTheme="majorBidi" w:hAnsiTheme="majorBidi" w:cstheme="majorBidi"/>
          <w:sz w:val="24"/>
          <w:szCs w:val="24"/>
        </w:rPr>
        <w:t xml:space="preserve"> </w:t>
      </w:r>
      <w:r w:rsidR="0051212F" w:rsidRPr="00AF0F1F">
        <w:rPr>
          <w:rFonts w:asciiTheme="majorBidi" w:hAnsiTheme="majorBidi" w:cstheme="majorBidi"/>
          <w:sz w:val="24"/>
          <w:szCs w:val="24"/>
        </w:rPr>
        <w:fldChar w:fldCharType="begin" w:fldLock="1"/>
      </w:r>
      <w:r w:rsidR="00407ED8" w:rsidRPr="00AF0F1F">
        <w:rPr>
          <w:rFonts w:asciiTheme="majorBidi" w:hAnsiTheme="majorBidi" w:cstheme="majorBidi"/>
          <w:sz w:val="24"/>
          <w:szCs w:val="24"/>
        </w:rPr>
        <w:instrText>ADDIN CSL_CITATION {"citationItems":[{"id":"ITEM-1","itemData":{"abstract":"El propósito del presente estudio fue conocer la percepción del adolescente que estudia preparatoria, sobre la funcionalidad familiar de la familia a la cual pertenece y determinar si existían diferencias de tal funcionalidad con las variables edad, sexo, y tipo de familia. El estudio se basó en el Marco de Organización Sistèmico de Marie Luise Friedemann (1994), que describe a la familia desde la perspectiva sistèmica donde los individuos son vistos como subsistemas del sistema familiar total, en el cual se logra la funcionalidad a través de la congruencia de cuatro procesos familiares y que son susceptibles de ser afectados, coherencia, individuación, cambio del sistema y mantenimiento del sistema. El","author":[{"dropping-particle":"","family":"Undang-Undang Republik Indonesia Nomor 37 Tahun 2004 Tentang kepailitan Dan Penundaan Kewajiban Pembayaran Utang","given":"","non-dropping-particle":"","parse-names":false,"suffix":""}],"container-title":"Database Peraturan Bpk Ri","id":"ITEM-1","issued":{"date-parts":[["2004"]]},"page":"55","title":"Undang-Undang Republik Indonesia Nomor 37 Tahun 2004 Tentangkepailitan Dan Penundaan Kewajiban Pembayaran Utang","type":"article-journal"},"uris":["http://www.mendeley.com/documents/?uuid=86c5740a-246e-41f9-b9e9-bc5f60af8084","http://www.mendeley.com/documents/?uuid=89036d37-597b-4474-8829-f0a15c87537d"]}],"mendeley":{"formattedCitation":"(Undang-Undang Republik Indonesia Nomor 37 Tahun 2004 Tentang kepailitan Dan Penundaan Kewajiban Pembayaran Utang, 2004)","plainTextFormattedCitation":"(Undang-Undang Republik Indonesia Nomor 37 Tahun 2004 Tentang kepailitan Dan Penundaan Kewajiban Pembayaran Utang, 2004)","previouslyFormattedCitation":"(Undang-Undang Republik Indonesia Nomor 37 Tahun 2004 Tentang kepailitan Dan Penundaan Kewajiban Pembayaran Utang, 2004)"},"properties":{"noteIndex":0},"schema":"https://github.com/citation-style-language/schema/raw/master/csl-citation.json"}</w:instrText>
      </w:r>
      <w:r w:rsidR="0051212F" w:rsidRPr="00AF0F1F">
        <w:rPr>
          <w:rFonts w:asciiTheme="majorBidi" w:hAnsiTheme="majorBidi" w:cstheme="majorBidi"/>
          <w:sz w:val="24"/>
          <w:szCs w:val="24"/>
        </w:rPr>
        <w:fldChar w:fldCharType="separate"/>
      </w:r>
      <w:r w:rsidR="00030851" w:rsidRPr="00AF0F1F">
        <w:rPr>
          <w:rFonts w:asciiTheme="majorBidi" w:hAnsiTheme="majorBidi" w:cstheme="majorBidi"/>
          <w:noProof/>
          <w:sz w:val="24"/>
          <w:szCs w:val="24"/>
        </w:rPr>
        <w:t>(Undang-Undang Republik Indonesia Nomor 37 Tahun 2004 Tentang kepailitan Dan Penundaan Kewajiban Pembayaran Utang, 2004)</w:t>
      </w:r>
      <w:r w:rsidR="0051212F" w:rsidRPr="00AF0F1F">
        <w:rPr>
          <w:rFonts w:asciiTheme="majorBidi" w:hAnsiTheme="majorBidi" w:cstheme="majorBidi"/>
          <w:sz w:val="24"/>
          <w:szCs w:val="24"/>
        </w:rPr>
        <w:fldChar w:fldCharType="end"/>
      </w:r>
      <w:r w:rsidR="00030851" w:rsidRPr="00AF0F1F">
        <w:rPr>
          <w:rFonts w:asciiTheme="majorBidi" w:hAnsiTheme="majorBidi" w:cstheme="majorBidi"/>
          <w:sz w:val="24"/>
          <w:szCs w:val="24"/>
        </w:rPr>
        <w:t xml:space="preserve"> </w:t>
      </w:r>
      <w:r w:rsidR="009234B1" w:rsidRPr="00AF0F1F">
        <w:rPr>
          <w:rFonts w:asciiTheme="majorBidi" w:hAnsiTheme="majorBidi" w:cstheme="majorBidi"/>
          <w:sz w:val="24"/>
          <w:szCs w:val="24"/>
        </w:rPr>
        <w:t xml:space="preserve">Tidak ada tindakan hukum yang </w:t>
      </w:r>
      <w:r>
        <w:rPr>
          <w:rFonts w:asciiTheme="majorBidi" w:hAnsiTheme="majorBidi" w:cstheme="majorBidi"/>
          <w:sz w:val="24"/>
          <w:szCs w:val="24"/>
        </w:rPr>
        <w:t xml:space="preserve">bisa </w:t>
      </w:r>
      <w:r w:rsidR="009234B1" w:rsidRPr="00AF0F1F">
        <w:rPr>
          <w:rFonts w:asciiTheme="majorBidi" w:hAnsiTheme="majorBidi" w:cstheme="majorBidi"/>
          <w:sz w:val="24"/>
          <w:szCs w:val="24"/>
        </w:rPr>
        <w:t xml:space="preserve">dilakukan terhadap pilihan untuk menunda pembayaran kewajiban. </w:t>
      </w:r>
      <w:r w:rsidRPr="00C540FB">
        <w:rPr>
          <w:rFonts w:asciiTheme="majorBidi" w:hAnsiTheme="majorBidi" w:cstheme="majorBidi"/>
          <w:sz w:val="24"/>
          <w:szCs w:val="24"/>
        </w:rPr>
        <w:t>Namun, akhirnya Mahkamah Konstitusi memutuskan dalam Putusan Mahkamah Konstitusi bahwa permohonan pengujian dilakukan terhadap Pasal 235 dan 293 UU 37/2004, yang dianggap bertentangan dengan UUD 1945 dan tidak mempunyai kekuatan hukum mengikat.</w:t>
      </w:r>
      <w:r>
        <w:rPr>
          <w:rFonts w:asciiTheme="majorBidi" w:hAnsiTheme="majorBidi" w:cstheme="majorBidi"/>
          <w:sz w:val="24"/>
          <w:szCs w:val="24"/>
        </w:rPr>
        <w:t xml:space="preserve"> </w:t>
      </w:r>
      <w:r w:rsidR="009234B1" w:rsidRPr="00AF0F1F">
        <w:rPr>
          <w:rFonts w:asciiTheme="majorBidi" w:hAnsiTheme="majorBidi" w:cstheme="majorBidi"/>
          <w:sz w:val="24"/>
          <w:szCs w:val="24"/>
        </w:rPr>
        <w:t>Mahkamah Konstitusi Nomor 23/PUU-XIX/2021 sepanjang tidak d</w:t>
      </w:r>
      <w:r>
        <w:rPr>
          <w:rFonts w:asciiTheme="majorBidi" w:hAnsiTheme="majorBidi" w:cstheme="majorBidi"/>
          <w:sz w:val="24"/>
          <w:szCs w:val="24"/>
        </w:rPr>
        <w:t>imaknai dapat dimohonkan kasasi</w:t>
      </w:r>
      <w:r w:rsidR="009234B1" w:rsidRPr="00AF0F1F">
        <w:rPr>
          <w:rFonts w:asciiTheme="majorBidi" w:hAnsiTheme="majorBidi" w:cstheme="majorBidi"/>
          <w:sz w:val="24"/>
          <w:szCs w:val="24"/>
        </w:rPr>
        <w:t xml:space="preserve"> terhadap putusan Penundaan Kewajiban Pembayaran Utang (“PKPU”) </w:t>
      </w:r>
      <w:r w:rsidRPr="00C540FB">
        <w:rPr>
          <w:rFonts w:asciiTheme="majorBidi" w:hAnsiTheme="majorBidi" w:cstheme="majorBidi"/>
          <w:sz w:val="24"/>
          <w:szCs w:val="24"/>
        </w:rPr>
        <w:t>pengajuan kreditur dan penolakan permintaan rekonsiliasi debitur.</w:t>
      </w:r>
      <w:r w:rsidR="00CD40C4" w:rsidRPr="00AF0F1F">
        <w:rPr>
          <w:rFonts w:asciiTheme="majorBidi" w:hAnsiTheme="majorBidi" w:cstheme="majorBidi"/>
          <w:sz w:val="24"/>
          <w:szCs w:val="24"/>
        </w:rPr>
        <w:t xml:space="preserve"> Kedua ketentuan tersebut dinyatakan tidak sah bersyarat atau dinyatakan inkonstitusional bersyarat oleh Mahkamah Konstitusi, yang memilih untuk mengabulkan sebagian permohonan peninjauan kembali. Inkonstitusional bersyarat berarti bahwa penerapan pasal uji material hanya konstitusional jika syarat-syarat yang ditetapkan oleh Mahkamah Konstitusi telah dipenuhi. Jika tidak, penerapan pasal yang sedang ditinjau adalah inkonstitusional tidak bertentangan dengan UUD 1945. Oleh karena itu, </w:t>
      </w:r>
      <w:r w:rsidRPr="00C540FB">
        <w:rPr>
          <w:rFonts w:asciiTheme="majorBidi" w:hAnsiTheme="majorBidi" w:cstheme="majorBidi"/>
          <w:sz w:val="24"/>
          <w:szCs w:val="24"/>
        </w:rPr>
        <w:t>Hanya jika putusan PKPU memenuhi dua syarat beri</w:t>
      </w:r>
      <w:r>
        <w:rPr>
          <w:rFonts w:asciiTheme="majorBidi" w:hAnsiTheme="majorBidi" w:cstheme="majorBidi"/>
          <w:sz w:val="24"/>
          <w:szCs w:val="24"/>
        </w:rPr>
        <w:t>kut, maka dapat diajukan kasasi</w:t>
      </w:r>
      <w:r w:rsidR="00CD40C4" w:rsidRPr="00AF0F1F">
        <w:rPr>
          <w:rFonts w:asciiTheme="majorBidi" w:hAnsiTheme="majorBidi" w:cstheme="majorBidi"/>
          <w:sz w:val="24"/>
          <w:szCs w:val="24"/>
        </w:rPr>
        <w:t>:</w:t>
      </w:r>
    </w:p>
    <w:p w:rsidR="00407ED8" w:rsidRPr="00AF0F1F" w:rsidRDefault="001D30B5" w:rsidP="00C540FB">
      <w:pPr>
        <w:pStyle w:val="ListParagraph"/>
        <w:numPr>
          <w:ilvl w:val="0"/>
          <w:numId w:val="6"/>
        </w:numPr>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permohonan PKPU </w:t>
      </w:r>
      <w:r w:rsidR="00030851" w:rsidRPr="00AF0F1F">
        <w:rPr>
          <w:rFonts w:asciiTheme="majorBidi" w:hAnsiTheme="majorBidi" w:cstheme="majorBidi"/>
          <w:sz w:val="24"/>
          <w:szCs w:val="24"/>
        </w:rPr>
        <w:t>diajukan oleh kreditor; dan</w:t>
      </w:r>
    </w:p>
    <w:p w:rsidR="00407ED8" w:rsidRPr="00AF0F1F" w:rsidRDefault="001D30B5" w:rsidP="0094503F">
      <w:pPr>
        <w:pStyle w:val="ListParagraph"/>
        <w:numPr>
          <w:ilvl w:val="0"/>
          <w:numId w:val="6"/>
        </w:numPr>
        <w:spacing w:after="0" w:line="480" w:lineRule="auto"/>
        <w:ind w:left="1418" w:hanging="709"/>
        <w:jc w:val="both"/>
        <w:rPr>
          <w:rFonts w:asciiTheme="majorBidi" w:hAnsiTheme="majorBidi" w:cstheme="majorBidi"/>
          <w:sz w:val="24"/>
          <w:szCs w:val="24"/>
        </w:rPr>
      </w:pPr>
      <w:r>
        <w:rPr>
          <w:rFonts w:asciiTheme="majorBidi" w:hAnsiTheme="majorBidi" w:cstheme="majorBidi"/>
          <w:sz w:val="24"/>
          <w:szCs w:val="24"/>
        </w:rPr>
        <w:t>tawaran rencana</w:t>
      </w:r>
      <w:r w:rsidR="00C9143D">
        <w:rPr>
          <w:rFonts w:asciiTheme="majorBidi" w:hAnsiTheme="majorBidi" w:cstheme="majorBidi"/>
          <w:sz w:val="24"/>
          <w:szCs w:val="24"/>
        </w:rPr>
        <w:t xml:space="preserve"> </w:t>
      </w:r>
      <w:r>
        <w:rPr>
          <w:rFonts w:asciiTheme="majorBidi" w:hAnsiTheme="majorBidi" w:cstheme="majorBidi"/>
          <w:sz w:val="24"/>
          <w:szCs w:val="24"/>
        </w:rPr>
        <w:t xml:space="preserve">perdamaian </w:t>
      </w:r>
      <w:r w:rsidR="00030851" w:rsidRPr="00AF0F1F">
        <w:rPr>
          <w:rFonts w:asciiTheme="majorBidi" w:hAnsiTheme="majorBidi" w:cstheme="majorBidi"/>
          <w:sz w:val="24"/>
          <w:szCs w:val="24"/>
        </w:rPr>
        <w:t>yang diajukan ole</w:t>
      </w:r>
      <w:r>
        <w:rPr>
          <w:rFonts w:asciiTheme="majorBidi" w:hAnsiTheme="majorBidi" w:cstheme="majorBidi"/>
          <w:sz w:val="24"/>
          <w:szCs w:val="24"/>
        </w:rPr>
        <w:t>h debitor</w:t>
      </w:r>
      <w:r w:rsidR="00C9143D">
        <w:rPr>
          <w:rFonts w:asciiTheme="majorBidi" w:hAnsiTheme="majorBidi" w:cstheme="majorBidi"/>
          <w:sz w:val="24"/>
          <w:szCs w:val="24"/>
        </w:rPr>
        <w:t xml:space="preserve"> </w:t>
      </w:r>
      <w:r>
        <w:rPr>
          <w:rFonts w:asciiTheme="majorBidi" w:hAnsiTheme="majorBidi" w:cstheme="majorBidi"/>
          <w:sz w:val="24"/>
          <w:szCs w:val="24"/>
        </w:rPr>
        <w:t xml:space="preserve">ditolak </w:t>
      </w:r>
      <w:r w:rsidR="00407ED8" w:rsidRPr="00AF0F1F">
        <w:rPr>
          <w:rFonts w:asciiTheme="majorBidi" w:hAnsiTheme="majorBidi" w:cstheme="majorBidi"/>
          <w:sz w:val="24"/>
          <w:szCs w:val="24"/>
        </w:rPr>
        <w:t>oleh</w:t>
      </w:r>
      <w:r w:rsidR="00C9143D">
        <w:rPr>
          <w:rFonts w:asciiTheme="majorBidi" w:hAnsiTheme="majorBidi" w:cstheme="majorBidi"/>
          <w:sz w:val="24"/>
          <w:szCs w:val="24"/>
        </w:rPr>
        <w:t xml:space="preserve"> </w:t>
      </w:r>
      <w:r w:rsidR="00407ED8" w:rsidRPr="00AF0F1F">
        <w:rPr>
          <w:rFonts w:asciiTheme="majorBidi" w:hAnsiTheme="majorBidi" w:cstheme="majorBidi"/>
          <w:sz w:val="24"/>
          <w:szCs w:val="24"/>
        </w:rPr>
        <w:t>kreditor.</w:t>
      </w:r>
    </w:p>
    <w:p w:rsidR="00030851" w:rsidRDefault="00CD40C4" w:rsidP="0094503F">
      <w:pPr>
        <w:pStyle w:val="HTMLPreformatted"/>
        <w:spacing w:line="480" w:lineRule="auto"/>
        <w:ind w:left="426" w:firstLine="426"/>
        <w:jc w:val="both"/>
        <w:rPr>
          <w:rFonts w:asciiTheme="majorBidi" w:hAnsiTheme="majorBidi" w:cstheme="majorBidi"/>
          <w:sz w:val="24"/>
          <w:szCs w:val="24"/>
        </w:rPr>
      </w:pPr>
      <w:r w:rsidRPr="00AF0F1F">
        <w:rPr>
          <w:rStyle w:val="y2iqfc"/>
          <w:rFonts w:ascii="Times New Roman" w:hAnsi="Times New Roman" w:cs="Times New Roman"/>
          <w:sz w:val="24"/>
          <w:szCs w:val="24"/>
          <w:lang w:val="id-ID"/>
        </w:rPr>
        <w:t>Upaya kasasi terhadap putusan PKPU tidak dapat dilakukan jika kedua syarat tersebut tidak dipenuhi.</w:t>
      </w:r>
      <w:r w:rsidR="00030851" w:rsidRPr="00AF0F1F">
        <w:rPr>
          <w:rFonts w:asciiTheme="majorBidi" w:hAnsiTheme="majorBidi" w:cstheme="majorBidi"/>
          <w:sz w:val="24"/>
          <w:szCs w:val="24"/>
        </w:rPr>
        <w:t xml:space="preserve"> </w:t>
      </w:r>
      <w:r w:rsidR="0051212F" w:rsidRPr="00AF0F1F">
        <w:rPr>
          <w:rStyle w:val="FootnoteReference"/>
          <w:rFonts w:asciiTheme="majorBidi" w:hAnsiTheme="majorBidi" w:cstheme="majorBidi"/>
          <w:sz w:val="24"/>
          <w:szCs w:val="24"/>
        </w:rPr>
        <w:fldChar w:fldCharType="begin" w:fldLock="1"/>
      </w:r>
      <w:r w:rsidR="00407ED8" w:rsidRPr="00AF0F1F">
        <w:rPr>
          <w:rFonts w:asciiTheme="majorBidi" w:hAnsiTheme="majorBidi" w:cstheme="majorBidi"/>
          <w:sz w:val="24"/>
          <w:szCs w:val="24"/>
        </w:rPr>
        <w:instrText>ADDIN CSL_CITATION {"citationItems":[{"id":"ITEM-1","itemData":{"abstract":"diakses pada tanggal 15 mei 2023 pukul 15.00 WIB.","id":"ITEM-1","issued":{"date-parts":[["0"]]},"title":"Hukum Online","type":"entry-encyclopedia"},"uris":["http://www.mendeley.com/documents/?uuid=b7e9628f-ba48-4a0b-8dba-0e5c7a1322cd","http://www.mendeley.com/documents/?uuid=351ab58b-2c0e-4142-972f-6cd98367cf21"]}],"mendeley":{"formattedCitation":"(&lt;i&gt;Hukum Online&lt;/i&gt;, n.d.)","plainTextFormattedCitation":"(Hukum Online, n.d.)","previouslyFormattedCitation":"(&lt;i&gt;Hukum Online&lt;/i&gt;, n.d.)"},"properties":{"noteIndex":0},"schema":"https://github.com/citation-style-language/schema/raw/master/csl-citation.json"}</w:instrText>
      </w:r>
      <w:r w:rsidR="0051212F" w:rsidRPr="00AF0F1F">
        <w:rPr>
          <w:rStyle w:val="FootnoteReference"/>
          <w:rFonts w:asciiTheme="majorBidi" w:hAnsiTheme="majorBidi" w:cstheme="majorBidi"/>
          <w:sz w:val="24"/>
          <w:szCs w:val="24"/>
        </w:rPr>
        <w:fldChar w:fldCharType="separate"/>
      </w:r>
      <w:r w:rsidR="00030851" w:rsidRPr="00AF0F1F">
        <w:rPr>
          <w:rFonts w:asciiTheme="majorBidi" w:hAnsiTheme="majorBidi" w:cstheme="majorBidi"/>
          <w:noProof/>
          <w:sz w:val="24"/>
          <w:szCs w:val="24"/>
        </w:rPr>
        <w:t>(</w:t>
      </w:r>
      <w:r w:rsidR="00030851" w:rsidRPr="00AF0F1F">
        <w:rPr>
          <w:rFonts w:asciiTheme="majorBidi" w:hAnsiTheme="majorBidi" w:cstheme="majorBidi"/>
          <w:i/>
          <w:noProof/>
          <w:sz w:val="24"/>
          <w:szCs w:val="24"/>
        </w:rPr>
        <w:t>Hukum Online</w:t>
      </w:r>
      <w:r w:rsidR="00030851" w:rsidRPr="00AF0F1F">
        <w:rPr>
          <w:rFonts w:asciiTheme="majorBidi" w:hAnsiTheme="majorBidi" w:cstheme="majorBidi"/>
          <w:noProof/>
          <w:sz w:val="24"/>
          <w:szCs w:val="24"/>
        </w:rPr>
        <w:t>, n.d.)</w:t>
      </w:r>
      <w:r w:rsidR="0051212F" w:rsidRPr="00AF0F1F">
        <w:rPr>
          <w:rStyle w:val="FootnoteReference"/>
          <w:rFonts w:asciiTheme="majorBidi" w:hAnsiTheme="majorBidi" w:cstheme="majorBidi"/>
          <w:sz w:val="24"/>
          <w:szCs w:val="24"/>
        </w:rPr>
        <w:fldChar w:fldCharType="end"/>
      </w:r>
    </w:p>
    <w:p w:rsidR="001D30B5" w:rsidRDefault="001D30B5" w:rsidP="0094503F">
      <w:pPr>
        <w:pStyle w:val="HTMLPreformatted"/>
        <w:spacing w:line="480" w:lineRule="auto"/>
        <w:ind w:left="426" w:firstLine="426"/>
        <w:jc w:val="both"/>
        <w:rPr>
          <w:rFonts w:asciiTheme="majorBidi" w:hAnsiTheme="majorBidi" w:cstheme="majorBidi"/>
          <w:sz w:val="24"/>
          <w:szCs w:val="24"/>
        </w:rPr>
      </w:pPr>
    </w:p>
    <w:p w:rsidR="001D30B5" w:rsidRDefault="001D30B5" w:rsidP="0094503F">
      <w:pPr>
        <w:pStyle w:val="HTMLPreformatted"/>
        <w:spacing w:line="480" w:lineRule="auto"/>
        <w:ind w:left="426" w:firstLine="426"/>
        <w:jc w:val="both"/>
        <w:rPr>
          <w:rFonts w:asciiTheme="majorBidi" w:hAnsiTheme="majorBidi" w:cstheme="majorBidi"/>
          <w:sz w:val="24"/>
          <w:szCs w:val="24"/>
        </w:rPr>
      </w:pPr>
    </w:p>
    <w:p w:rsidR="00C540FB" w:rsidRDefault="00C540FB" w:rsidP="0094503F">
      <w:pPr>
        <w:pStyle w:val="HTMLPreformatted"/>
        <w:spacing w:line="480" w:lineRule="auto"/>
        <w:ind w:left="426" w:firstLine="426"/>
        <w:jc w:val="both"/>
        <w:rPr>
          <w:rFonts w:asciiTheme="majorBidi" w:hAnsiTheme="majorBidi" w:cstheme="majorBidi"/>
          <w:sz w:val="24"/>
          <w:szCs w:val="24"/>
        </w:rPr>
      </w:pPr>
    </w:p>
    <w:p w:rsidR="00C540FB" w:rsidRPr="00AF0F1F" w:rsidRDefault="00C540FB" w:rsidP="0094503F">
      <w:pPr>
        <w:pStyle w:val="HTMLPreformatted"/>
        <w:spacing w:line="480" w:lineRule="auto"/>
        <w:ind w:left="426" w:firstLine="426"/>
        <w:jc w:val="both"/>
        <w:rPr>
          <w:rFonts w:asciiTheme="majorBidi" w:hAnsiTheme="majorBidi" w:cstheme="majorBidi"/>
          <w:sz w:val="24"/>
          <w:szCs w:val="24"/>
        </w:rPr>
      </w:pPr>
    </w:p>
    <w:p w:rsidR="00030851" w:rsidRPr="00AF0F1F" w:rsidRDefault="00030851" w:rsidP="0094503F">
      <w:pPr>
        <w:pStyle w:val="ListParagraph"/>
        <w:numPr>
          <w:ilvl w:val="1"/>
          <w:numId w:val="5"/>
        </w:numPr>
        <w:spacing w:after="0" w:line="360" w:lineRule="auto"/>
        <w:ind w:left="709" w:hanging="425"/>
        <w:jc w:val="both"/>
        <w:rPr>
          <w:rFonts w:asciiTheme="majorBidi" w:hAnsiTheme="majorBidi" w:cstheme="majorBidi"/>
          <w:sz w:val="24"/>
          <w:szCs w:val="24"/>
        </w:rPr>
      </w:pPr>
      <w:r w:rsidRPr="00AF0F1F">
        <w:rPr>
          <w:rFonts w:asciiTheme="majorBidi" w:hAnsiTheme="majorBidi" w:cstheme="majorBidi"/>
          <w:sz w:val="24"/>
          <w:szCs w:val="24"/>
        </w:rPr>
        <w:t>Cara Mengajukan</w:t>
      </w:r>
      <w:r w:rsidR="001D30B5">
        <w:rPr>
          <w:rFonts w:asciiTheme="majorBidi" w:hAnsiTheme="majorBidi" w:cstheme="majorBidi"/>
          <w:sz w:val="24"/>
          <w:szCs w:val="24"/>
        </w:rPr>
        <w:t xml:space="preserve"> Upaya Hukum Kasasi </w:t>
      </w:r>
      <w:r w:rsidRPr="00AF0F1F">
        <w:rPr>
          <w:rFonts w:asciiTheme="majorBidi" w:hAnsiTheme="majorBidi" w:cstheme="majorBidi"/>
          <w:sz w:val="24"/>
          <w:szCs w:val="24"/>
        </w:rPr>
        <w:t>Terhadap</w:t>
      </w:r>
      <w:r w:rsidR="001D30B5">
        <w:rPr>
          <w:rFonts w:asciiTheme="majorBidi" w:hAnsiTheme="majorBidi" w:cstheme="majorBidi"/>
          <w:sz w:val="24"/>
          <w:szCs w:val="24"/>
        </w:rPr>
        <w:t xml:space="preserve"> Putusan </w:t>
      </w:r>
      <w:r w:rsidRPr="00AF0F1F">
        <w:rPr>
          <w:rFonts w:asciiTheme="majorBidi" w:hAnsiTheme="majorBidi" w:cstheme="majorBidi"/>
          <w:sz w:val="24"/>
          <w:szCs w:val="24"/>
        </w:rPr>
        <w:t>PKPU</w:t>
      </w:r>
    </w:p>
    <w:p w:rsidR="00030851" w:rsidRPr="00AF0F1F" w:rsidRDefault="00CD40C4" w:rsidP="0094503F">
      <w:pPr>
        <w:pStyle w:val="HTMLPreformatted"/>
        <w:spacing w:line="480" w:lineRule="auto"/>
        <w:ind w:left="426" w:firstLine="426"/>
        <w:jc w:val="both"/>
        <w:rPr>
          <w:rFonts w:asciiTheme="majorBidi" w:hAnsiTheme="majorBidi" w:cstheme="majorBidi"/>
          <w:sz w:val="24"/>
          <w:szCs w:val="24"/>
        </w:rPr>
      </w:pPr>
      <w:r w:rsidRPr="00AF0F1F">
        <w:rPr>
          <w:rStyle w:val="y2iqfc"/>
          <w:rFonts w:ascii="Times New Roman" w:hAnsi="Times New Roman" w:cs="Times New Roman"/>
          <w:sz w:val="24"/>
          <w:szCs w:val="24"/>
          <w:lang w:val="id-ID"/>
        </w:rPr>
        <w:t>Seperti yang telah disebutkan sebelumnya, keputusan penghentian awal kewajiban/pembayaran utang PKPU tidak tunduk pada upaya hukum apa pun. Namun, Mahkamah Konstitusi membuat eksepsi dengan memutuskan permohonan uji materiil terhadap UU 37 Tahun 2004 Pasal 235 dan 293 ayat 1, yang dinilai melanggar UUD 1945 dan tidak sesuai dengan undang-undang. Kewajiban,</w:t>
      </w:r>
      <w:r w:rsidR="00C540FB">
        <w:rPr>
          <w:rStyle w:val="y2iqfc"/>
          <w:rFonts w:ascii="Times New Roman" w:hAnsi="Times New Roman" w:cs="Times New Roman"/>
          <w:sz w:val="24"/>
          <w:szCs w:val="24"/>
        </w:rPr>
        <w:t xml:space="preserve"> antara lain</w:t>
      </w:r>
      <w:r w:rsidRPr="00AF0F1F">
        <w:rPr>
          <w:rStyle w:val="y2iqfc"/>
          <w:rFonts w:ascii="Times New Roman" w:hAnsi="Times New Roman" w:cs="Times New Roman"/>
          <w:sz w:val="24"/>
          <w:szCs w:val="24"/>
          <w:lang w:val="id-ID"/>
        </w:rPr>
        <w:t>:</w:t>
      </w:r>
    </w:p>
    <w:p w:rsidR="00C540FB" w:rsidRDefault="00C540FB" w:rsidP="00C540FB">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s>
        <w:spacing w:line="360" w:lineRule="auto"/>
        <w:ind w:left="1134" w:hanging="425"/>
        <w:jc w:val="both"/>
        <w:rPr>
          <w:rFonts w:ascii="inherit" w:hAnsi="inherit"/>
          <w:color w:val="202124"/>
          <w:sz w:val="26"/>
          <w:szCs w:val="26"/>
        </w:rPr>
      </w:pPr>
      <w:r>
        <w:rPr>
          <w:rStyle w:val="y2iqfc"/>
          <w:rFonts w:ascii="inherit" w:hAnsi="inherit"/>
          <w:color w:val="202124"/>
          <w:sz w:val="26"/>
          <w:szCs w:val="26"/>
          <w:lang w:val="id-ID"/>
        </w:rPr>
        <w:t>Debitur dengan beberapa kreditur dapat meminta penangguhan kewajiban pembayaran utangnya.</w:t>
      </w:r>
    </w:p>
    <w:p w:rsidR="00C540FB" w:rsidRDefault="00C540FB" w:rsidP="00C540FB">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s>
        <w:spacing w:line="360" w:lineRule="auto"/>
        <w:ind w:left="1134" w:hanging="425"/>
        <w:jc w:val="both"/>
        <w:rPr>
          <w:rFonts w:ascii="inherit" w:hAnsi="inherit"/>
          <w:color w:val="202124"/>
          <w:sz w:val="26"/>
          <w:szCs w:val="26"/>
        </w:rPr>
      </w:pPr>
      <w:r>
        <w:rPr>
          <w:rStyle w:val="y2iqfc"/>
          <w:rFonts w:ascii="inherit" w:hAnsi="inherit"/>
          <w:color w:val="202124"/>
          <w:sz w:val="26"/>
          <w:szCs w:val="26"/>
          <w:lang w:val="id-ID"/>
        </w:rPr>
        <w:t>Debitur yang diproyeksikan tidak dapat mengajukan permohonan penangguhan tanggung jawab pembayaran utangnya atau yang tidak dapat membayar utangnya yang jatuh tempo dan dapat dipulihkan harus mengajukan rencana rekonsiliasi yang mencakup penawaran untuk membayar seluruh atau sebagian utang kepada kreditur.</w:t>
      </w:r>
    </w:p>
    <w:p w:rsidR="00030851" w:rsidRPr="00AF0F1F" w:rsidRDefault="00C540FB" w:rsidP="0094503F">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s>
        <w:spacing w:line="360" w:lineRule="auto"/>
        <w:ind w:left="1134" w:hanging="425"/>
        <w:jc w:val="both"/>
        <w:rPr>
          <w:rFonts w:asciiTheme="majorBidi" w:hAnsiTheme="majorBidi" w:cstheme="majorBidi"/>
          <w:sz w:val="24"/>
          <w:szCs w:val="24"/>
        </w:rPr>
      </w:pPr>
      <w:r w:rsidRPr="00C540FB">
        <w:rPr>
          <w:rStyle w:val="y2iqfc"/>
          <w:rFonts w:ascii="Times New Roman" w:hAnsi="Times New Roman" w:cs="Times New Roman"/>
          <w:sz w:val="24"/>
          <w:szCs w:val="24"/>
        </w:rPr>
        <w:t>Jika kreditur berpikir debitur tidak akan dapat melanjutkan, mereka dapat meminta agar kewajiban debitur untuk melakukan pembayaran ditunda. Hal ini akan memberikan waktu yang cukup kepada debitur untuk mengajukan rencana penyelesaian yang berisi usulan untuk membayar kreditur seluruh atau sebagian utangnya.</w:t>
      </w:r>
      <w:r w:rsidR="0051212F" w:rsidRPr="00AF0F1F">
        <w:rPr>
          <w:rFonts w:asciiTheme="majorBidi" w:hAnsiTheme="majorBidi" w:cstheme="majorBidi"/>
          <w:sz w:val="24"/>
          <w:szCs w:val="24"/>
        </w:rPr>
        <w:fldChar w:fldCharType="begin" w:fldLock="1"/>
      </w:r>
      <w:r w:rsidR="00407ED8" w:rsidRPr="00AF0F1F">
        <w:rPr>
          <w:rFonts w:asciiTheme="majorBidi" w:hAnsiTheme="majorBidi" w:cstheme="majorBidi"/>
          <w:sz w:val="24"/>
          <w:szCs w:val="24"/>
        </w:rPr>
        <w:instrText>ADDIN CSL_CITATION {"citationItems":[{"id":"ITEM-1","itemData":{"abstract":"El propósito del presente estudio fue conocer la percepción del adolescente que estudia preparatoria, sobre la funcionalidad familiar de la familia a la cual pertenece y determinar si existían diferencias de tal funcionalidad con las variables edad, sexo, y tipo de familia. El estudio se basó en el Marco de Organización Sistèmico de Marie Luise Friedemann (1994), que describe a la familia desde la perspectiva sistèmica donde los individuos son vistos como subsistemas del sistema familiar total, en el cual se logra la funcionalidad a través de la congruencia de cuatro procesos familiares y que son susceptibles de ser afectados, coherencia, individuación, cambio del sistema y mantenimiento del sistema. El","author":[{"dropping-particle":"","family":"Undang-Undang Republik Indonesia Nomor 37 Tahun 2004 Tentang kepailitan Dan Penundaan Kewajiban Pembayaran Utang","given":"","non-dropping-particle":"","parse-names":false,"suffix":""}],"container-title":"Database Peraturan Bpk Ri","id":"ITEM-1","issued":{"date-parts":[["2004"]]},"page":"55","title":"Undang-Undang Republik Indonesia Nomor 37 Tahun 2004 Tentangkepailitan Dan Penundaan Kewajiban Pembayaran Utang","type":"article-journal"},"uris":["http://www.mendeley.com/documents/?uuid=89036d37-597b-4474-8829-f0a15c87537d","http://www.mendeley.com/documents/?uuid=86c5740a-246e-41f9-b9e9-bc5f60af8084"]}],"mendeley":{"formattedCitation":"(Undang-Undang Republik Indonesia Nomor 37 Tahun 2004 Tentang kepailitan Dan Penundaan Kewajiban Pembayaran Utang, 2004)","plainTextFormattedCitation":"(Undang-Undang Republik Indonesia Nomor 37 Tahun 2004 Tentang kepailitan Dan Penundaan Kewajiban Pembayaran Utang, 2004)","previouslyFormattedCitation":"(Undang-Undang Republik Indonesia Nomor 37 Tahun 2004 Tentang kepailitan Dan Penundaan Kewajiban Pembayaran Utang, 2004)"},"properties":{"noteIndex":0},"schema":"https://github.com/citation-style-language/schema/raw/master/csl-citation.json"}</w:instrText>
      </w:r>
      <w:r w:rsidR="0051212F" w:rsidRPr="00AF0F1F">
        <w:rPr>
          <w:rFonts w:asciiTheme="majorBidi" w:hAnsiTheme="majorBidi" w:cstheme="majorBidi"/>
          <w:sz w:val="24"/>
          <w:szCs w:val="24"/>
        </w:rPr>
        <w:fldChar w:fldCharType="separate"/>
      </w:r>
      <w:r w:rsidR="00030851" w:rsidRPr="00AF0F1F">
        <w:rPr>
          <w:rFonts w:asciiTheme="majorBidi" w:hAnsiTheme="majorBidi" w:cstheme="majorBidi"/>
          <w:noProof/>
          <w:sz w:val="24"/>
          <w:szCs w:val="24"/>
        </w:rPr>
        <w:t>(Undang-Undang Republik Indonesia Nomor 37 Tahun 2004 Tentang kepailitan Dan Penundaan Kewajiban Pembayaran Utang, 2004)</w:t>
      </w:r>
      <w:r w:rsidR="0051212F" w:rsidRPr="00AF0F1F">
        <w:rPr>
          <w:rFonts w:asciiTheme="majorBidi" w:hAnsiTheme="majorBidi" w:cstheme="majorBidi"/>
          <w:sz w:val="24"/>
          <w:szCs w:val="24"/>
        </w:rPr>
        <w:fldChar w:fldCharType="end"/>
      </w:r>
    </w:p>
    <w:p w:rsidR="00030851" w:rsidRPr="00AF0F1F" w:rsidRDefault="00030851" w:rsidP="003B7337">
      <w:pPr>
        <w:pStyle w:val="ListParagraph"/>
        <w:spacing w:after="0" w:line="360" w:lineRule="auto"/>
        <w:ind w:left="993"/>
        <w:jc w:val="center"/>
        <w:rPr>
          <w:rFonts w:asciiTheme="majorBidi" w:hAnsiTheme="majorBidi" w:cstheme="majorBidi"/>
          <w:sz w:val="24"/>
          <w:szCs w:val="24"/>
        </w:rPr>
      </w:pPr>
      <w:r w:rsidRPr="00AF0F1F">
        <w:rPr>
          <w:rFonts w:asciiTheme="majorBidi" w:hAnsiTheme="majorBidi" w:cstheme="majorBidi"/>
          <w:sz w:val="24"/>
          <w:szCs w:val="24"/>
        </w:rPr>
        <w:t>Pasal 224</w:t>
      </w:r>
    </w:p>
    <w:p w:rsidR="00274977" w:rsidRPr="00274977" w:rsidRDefault="00274977" w:rsidP="0094503F">
      <w:pPr>
        <w:pStyle w:val="HTMLPreformatted"/>
        <w:numPr>
          <w:ilvl w:val="0"/>
          <w:numId w:val="8"/>
        </w:numPr>
        <w:tabs>
          <w:tab w:val="clear" w:pos="916"/>
          <w:tab w:val="clear" w:pos="1832"/>
        </w:tabs>
        <w:spacing w:line="360" w:lineRule="auto"/>
        <w:ind w:left="1418" w:hanging="425"/>
        <w:jc w:val="both"/>
        <w:rPr>
          <w:rStyle w:val="y2iqfc"/>
          <w:rFonts w:asciiTheme="majorBidi" w:hAnsiTheme="majorBidi" w:cstheme="majorBidi"/>
          <w:sz w:val="24"/>
          <w:szCs w:val="24"/>
        </w:rPr>
      </w:pPr>
      <w:r w:rsidRPr="00274977">
        <w:rPr>
          <w:rStyle w:val="y2iqfc"/>
          <w:rFonts w:ascii="Times New Roman" w:hAnsi="Times New Roman" w:cs="Times New Roman"/>
          <w:sz w:val="24"/>
          <w:szCs w:val="42"/>
          <w:lang w:val="id-ID"/>
        </w:rPr>
        <w:t>Pengadilan harus menerima permohonan penundaan kewajiban membayar utang sebagaimana dimaksud dalam Pasal 222 dengan cara yang ditentukan dalam Pasal 3 dan dengan tanda tangan pemohon dan penasihat hukumnya.</w:t>
      </w:r>
    </w:p>
    <w:p w:rsidR="00274977" w:rsidRPr="00274977" w:rsidRDefault="00274977" w:rsidP="00274977">
      <w:pPr>
        <w:pStyle w:val="HTMLPreformatted"/>
        <w:numPr>
          <w:ilvl w:val="0"/>
          <w:numId w:val="8"/>
        </w:numPr>
        <w:tabs>
          <w:tab w:val="clear" w:pos="916"/>
          <w:tab w:val="clear" w:pos="1832"/>
        </w:tabs>
        <w:spacing w:line="360" w:lineRule="auto"/>
        <w:ind w:left="1418" w:hanging="425"/>
        <w:jc w:val="both"/>
        <w:rPr>
          <w:rFonts w:ascii="Times New Roman" w:hAnsi="Times New Roman" w:cs="Times New Roman"/>
          <w:color w:val="202124"/>
          <w:sz w:val="24"/>
          <w:szCs w:val="26"/>
        </w:rPr>
      </w:pPr>
      <w:r w:rsidRPr="00274977">
        <w:rPr>
          <w:rStyle w:val="y2iqfc"/>
          <w:rFonts w:ascii="Times New Roman" w:hAnsi="Times New Roman" w:cs="Times New Roman"/>
          <w:color w:val="202124"/>
          <w:sz w:val="24"/>
          <w:szCs w:val="26"/>
          <w:lang w:val="id-ID"/>
        </w:rPr>
        <w:t>Dalam hal pemohon adalah debitur, daftar kekayaan, kewajiban, dan piutang debitur, serta dokumen pendukung yang diperlukan, harus disertakan bersama permohonan penangguhan kewajiban pembayaran utang.</w:t>
      </w:r>
    </w:p>
    <w:p w:rsidR="00274977" w:rsidRPr="00274977" w:rsidRDefault="00274977" w:rsidP="0094503F">
      <w:pPr>
        <w:pStyle w:val="HTMLPreformatted"/>
        <w:numPr>
          <w:ilvl w:val="0"/>
          <w:numId w:val="8"/>
        </w:numPr>
        <w:tabs>
          <w:tab w:val="clear" w:pos="916"/>
          <w:tab w:val="clear" w:pos="1832"/>
        </w:tabs>
        <w:spacing w:line="360" w:lineRule="auto"/>
        <w:ind w:left="1418" w:hanging="425"/>
        <w:jc w:val="both"/>
        <w:rPr>
          <w:rStyle w:val="y2iqfc"/>
          <w:rFonts w:asciiTheme="majorBidi" w:hAnsiTheme="majorBidi" w:cstheme="majorBidi"/>
          <w:sz w:val="24"/>
          <w:szCs w:val="24"/>
        </w:rPr>
      </w:pPr>
      <w:r w:rsidRPr="00274977">
        <w:rPr>
          <w:rStyle w:val="y2iqfc"/>
          <w:rFonts w:ascii="Times New Roman" w:hAnsi="Times New Roman" w:cs="Times New Roman"/>
          <w:sz w:val="24"/>
          <w:szCs w:val="42"/>
          <w:lang w:val="id-ID"/>
        </w:rPr>
        <w:t>Dalam hal pemohon adalah kreditur, maka pengadilan harus mengirimkan surat teguran atas nama debitur melalui juru sita paling lambat 7 (tujuh) hari sebelum sidang.</w:t>
      </w:r>
    </w:p>
    <w:p w:rsidR="006D4E5F" w:rsidRPr="00AF0F1F" w:rsidRDefault="006D4E5F" w:rsidP="0094503F">
      <w:pPr>
        <w:pStyle w:val="HTMLPreformatted"/>
        <w:numPr>
          <w:ilvl w:val="0"/>
          <w:numId w:val="8"/>
        </w:numPr>
        <w:tabs>
          <w:tab w:val="clear" w:pos="916"/>
          <w:tab w:val="clear" w:pos="1832"/>
        </w:tabs>
        <w:spacing w:line="360" w:lineRule="auto"/>
        <w:ind w:left="1418" w:hanging="425"/>
        <w:jc w:val="both"/>
        <w:rPr>
          <w:rStyle w:val="y2iqfc"/>
          <w:rFonts w:asciiTheme="majorBidi" w:hAnsiTheme="majorBidi" w:cstheme="majorBidi"/>
          <w:sz w:val="24"/>
          <w:szCs w:val="24"/>
        </w:rPr>
      </w:pPr>
      <w:r w:rsidRPr="00AF0F1F">
        <w:rPr>
          <w:rStyle w:val="y2iqfc"/>
          <w:rFonts w:ascii="Times New Roman" w:hAnsi="Times New Roman" w:cs="Times New Roman"/>
          <w:sz w:val="24"/>
          <w:szCs w:val="24"/>
          <w:lang w:val="id-ID"/>
        </w:rPr>
        <w:t>Debitor mengajukan daftar mengenai jenis, jumlah, dan utang Debitor pada sidang tersebut pada ayat (3), disertai bukti yang cukup dan jika ada rencana penyelesaian.</w:t>
      </w:r>
    </w:p>
    <w:p w:rsidR="006D4E5F" w:rsidRPr="00AF0F1F" w:rsidRDefault="006D4E5F" w:rsidP="0094503F">
      <w:pPr>
        <w:pStyle w:val="HTMLPreformatted"/>
        <w:numPr>
          <w:ilvl w:val="0"/>
          <w:numId w:val="8"/>
        </w:numPr>
        <w:tabs>
          <w:tab w:val="clear" w:pos="916"/>
          <w:tab w:val="clear" w:pos="1832"/>
        </w:tabs>
        <w:spacing w:line="360" w:lineRule="auto"/>
        <w:ind w:left="1418" w:hanging="425"/>
        <w:jc w:val="both"/>
        <w:rPr>
          <w:rStyle w:val="y2iqfc"/>
          <w:rFonts w:asciiTheme="majorBidi" w:hAnsiTheme="majorBidi" w:cstheme="majorBidi"/>
          <w:sz w:val="24"/>
          <w:szCs w:val="24"/>
        </w:rPr>
      </w:pPr>
      <w:r w:rsidRPr="00AF0F1F">
        <w:rPr>
          <w:rStyle w:val="y2iqfc"/>
          <w:rFonts w:ascii="Times New Roman" w:hAnsi="Times New Roman" w:cs="Times New Roman"/>
          <w:sz w:val="24"/>
          <w:szCs w:val="24"/>
          <w:lang w:val="id-ID"/>
        </w:rPr>
        <w:t>Rencana perdamaian sebagaimana dimaksud dalam Pasal 222 dapat diajukan melalui surat permohonan sebagaimana dimaksud dalam ayat (2).</w:t>
      </w:r>
    </w:p>
    <w:p w:rsidR="00030851" w:rsidRPr="00AF0F1F" w:rsidRDefault="006D4E5F" w:rsidP="0094503F">
      <w:pPr>
        <w:pStyle w:val="HTMLPreformatted"/>
        <w:numPr>
          <w:ilvl w:val="0"/>
          <w:numId w:val="8"/>
        </w:numPr>
        <w:tabs>
          <w:tab w:val="clear" w:pos="916"/>
          <w:tab w:val="clear" w:pos="1832"/>
        </w:tabs>
        <w:spacing w:line="360" w:lineRule="auto"/>
        <w:ind w:left="1418" w:hanging="425"/>
        <w:jc w:val="both"/>
        <w:rPr>
          <w:rFonts w:asciiTheme="majorBidi" w:hAnsiTheme="majorBidi" w:cstheme="majorBidi"/>
          <w:sz w:val="24"/>
          <w:szCs w:val="24"/>
        </w:rPr>
      </w:pPr>
      <w:r w:rsidRPr="00AF0F1F">
        <w:rPr>
          <w:rStyle w:val="y2iqfc"/>
          <w:rFonts w:ascii="Times New Roman" w:hAnsi="Times New Roman" w:cs="Times New Roman"/>
          <w:sz w:val="24"/>
          <w:szCs w:val="24"/>
          <w:lang w:val="id-ID"/>
        </w:rPr>
        <w:t>Tata cara sebagaimana dimaksud dalam Pasal 6 ayat (1), (2), (3), (4), dan (5) berlaku secara mutatis mutandis untuk mengajukan permohonan penangguhan persyaratan pembayaran utang sebagaimana dimaksud dalam ayat (1).</w:t>
      </w:r>
      <w:r w:rsidRPr="00AF0F1F">
        <w:rPr>
          <w:rStyle w:val="y2iqfc"/>
          <w:rFonts w:ascii="Times New Roman" w:hAnsi="Times New Roman" w:cs="Times New Roman"/>
          <w:sz w:val="24"/>
          <w:szCs w:val="24"/>
        </w:rPr>
        <w:t xml:space="preserve"> </w:t>
      </w:r>
      <w:r w:rsidR="0051212F" w:rsidRPr="00AF0F1F">
        <w:rPr>
          <w:rFonts w:asciiTheme="majorBidi" w:hAnsiTheme="majorBidi" w:cstheme="majorBidi"/>
          <w:sz w:val="24"/>
          <w:szCs w:val="24"/>
        </w:rPr>
        <w:fldChar w:fldCharType="begin" w:fldLock="1"/>
      </w:r>
      <w:r w:rsidR="00407ED8" w:rsidRPr="00AF0F1F">
        <w:rPr>
          <w:rFonts w:asciiTheme="majorBidi" w:hAnsiTheme="majorBidi" w:cstheme="majorBidi"/>
          <w:sz w:val="24"/>
          <w:szCs w:val="24"/>
        </w:rPr>
        <w:instrText>ADDIN CSL_CITATION {"citationItems":[{"id":"ITEM-1","itemData":{"abstract":"El propósito del presente estudio fue conocer la percepción del adolescente que estudia preparatoria, sobre la funcionalidad familiar de la familia a la cual pertenece y determinar si existían diferencias de tal funcionalidad con las variables edad, sexo, y tipo de familia. El estudio se basó en el Marco de Organización Sistèmico de Marie Luise Friedemann (1994), que describe a la familia desde la perspectiva sistèmica donde los individuos son vistos como subsistemas del sistema familiar total, en el cual se logra la funcionalidad a través de la congruencia de cuatro procesos familiares y que son susceptibles de ser afectados, coherencia, individuación, cambio del sistema y mantenimiento del sistema. El","author":[{"dropping-particle":"","family":"Undang-Undang Republik Indonesia Nomor 37 Tahun 2004 Tentang kepailitan Dan Penundaan Kewajiban Pembayaran Utang","given":"","non-dropping-particle":"","parse-names":false,"suffix":""}],"container-title":"Database Peraturan Bpk Ri","id":"ITEM-1","issued":{"date-parts":[["2004"]]},"page":"55","title":"Undang-Undang Republik Indonesia Nomor 37 Tahun 2004 Tentangkepailitan Dan Penundaan Kewajiban Pembayaran Utang","type":"article-journal"},"uris":["http://www.mendeley.com/documents/?uuid=89036d37-597b-4474-8829-f0a15c87537d","http://www.mendeley.com/documents/?uuid=86c5740a-246e-41f9-b9e9-bc5f60af8084"]}],"mendeley":{"formattedCitation":"(Undang-Undang Republik Indonesia Nomor 37 Tahun 2004 Tentang kepailitan Dan Penundaan Kewajiban Pembayaran Utang, 2004)","plainTextFormattedCitation":"(Undang-Undang Republik Indonesia Nomor 37 Tahun 2004 Tentang kepailitan Dan Penundaan Kewajiban Pembayaran Utang, 2004)","previouslyFormattedCitation":"(Undang-Undang Republik Indonesia Nomor 37 Tahun 2004 Tentang kepailitan Dan Penundaan Kewajiban Pembayaran Utang, 2004)"},"properties":{"noteIndex":0},"schema":"https://github.com/citation-style-language/schema/raw/master/csl-citation.json"}</w:instrText>
      </w:r>
      <w:r w:rsidR="0051212F" w:rsidRPr="00AF0F1F">
        <w:rPr>
          <w:rFonts w:asciiTheme="majorBidi" w:hAnsiTheme="majorBidi" w:cstheme="majorBidi"/>
          <w:sz w:val="24"/>
          <w:szCs w:val="24"/>
        </w:rPr>
        <w:fldChar w:fldCharType="separate"/>
      </w:r>
      <w:r w:rsidR="00030851" w:rsidRPr="00AF0F1F">
        <w:rPr>
          <w:rFonts w:asciiTheme="majorBidi" w:hAnsiTheme="majorBidi" w:cstheme="majorBidi"/>
          <w:noProof/>
          <w:sz w:val="24"/>
          <w:szCs w:val="24"/>
        </w:rPr>
        <w:t>(Undang-Undang Republik Indonesia Nomor 37 Tahun 2004 Tentang kepailitan Dan Penundaan Kewajiban Pembayaran Utang, 2004)</w:t>
      </w:r>
      <w:r w:rsidR="0051212F" w:rsidRPr="00AF0F1F">
        <w:rPr>
          <w:rFonts w:asciiTheme="majorBidi" w:hAnsiTheme="majorBidi" w:cstheme="majorBidi"/>
          <w:sz w:val="24"/>
          <w:szCs w:val="24"/>
        </w:rPr>
        <w:fldChar w:fldCharType="end"/>
      </w:r>
    </w:p>
    <w:p w:rsidR="00AC517A" w:rsidRPr="00AF0F1F" w:rsidRDefault="003B7337" w:rsidP="0094503F">
      <w:pPr>
        <w:pStyle w:val="ListParagraph"/>
        <w:numPr>
          <w:ilvl w:val="0"/>
          <w:numId w:val="5"/>
        </w:numPr>
        <w:spacing w:after="0" w:line="360" w:lineRule="auto"/>
        <w:ind w:left="426"/>
        <w:jc w:val="both"/>
        <w:rPr>
          <w:rFonts w:asciiTheme="majorBidi" w:hAnsiTheme="majorBidi" w:cstheme="majorBidi"/>
          <w:b/>
          <w:sz w:val="24"/>
          <w:szCs w:val="24"/>
        </w:rPr>
      </w:pPr>
      <w:r>
        <w:rPr>
          <w:rFonts w:asciiTheme="majorBidi" w:hAnsiTheme="majorBidi" w:cstheme="majorBidi"/>
          <w:b/>
          <w:sz w:val="24"/>
          <w:szCs w:val="24"/>
        </w:rPr>
        <w:t xml:space="preserve">Analisis Penerapan Upaya Hukum </w:t>
      </w:r>
      <w:r w:rsidR="00030851" w:rsidRPr="00AF0F1F">
        <w:rPr>
          <w:rFonts w:asciiTheme="majorBidi" w:hAnsiTheme="majorBidi" w:cstheme="majorBidi"/>
          <w:b/>
          <w:sz w:val="24"/>
          <w:szCs w:val="24"/>
        </w:rPr>
        <w:t>Kasasi Terhadap Putusan</w:t>
      </w:r>
      <w:r w:rsidR="001D30B5">
        <w:rPr>
          <w:rFonts w:asciiTheme="majorBidi" w:hAnsiTheme="majorBidi" w:cstheme="majorBidi"/>
          <w:b/>
          <w:sz w:val="24"/>
          <w:szCs w:val="24"/>
        </w:rPr>
        <w:t xml:space="preserve"> </w:t>
      </w:r>
      <w:r w:rsidR="00030851" w:rsidRPr="00AF0F1F">
        <w:rPr>
          <w:rFonts w:asciiTheme="majorBidi" w:hAnsiTheme="majorBidi" w:cstheme="majorBidi"/>
          <w:b/>
          <w:sz w:val="24"/>
          <w:szCs w:val="24"/>
        </w:rPr>
        <w:t>PKPU Dalam Putusan</w:t>
      </w:r>
      <w:r>
        <w:rPr>
          <w:rFonts w:asciiTheme="majorBidi" w:hAnsiTheme="majorBidi" w:cstheme="majorBidi"/>
          <w:b/>
          <w:sz w:val="24"/>
          <w:szCs w:val="24"/>
        </w:rPr>
        <w:t xml:space="preserve"> </w:t>
      </w:r>
      <w:r w:rsidR="00030851" w:rsidRPr="00AF0F1F">
        <w:rPr>
          <w:rFonts w:asciiTheme="majorBidi" w:hAnsiTheme="majorBidi" w:cstheme="majorBidi"/>
          <w:b/>
          <w:sz w:val="24"/>
          <w:szCs w:val="24"/>
        </w:rPr>
        <w:t>Mahkamah</w:t>
      </w:r>
      <w:r>
        <w:rPr>
          <w:rFonts w:asciiTheme="majorBidi" w:hAnsiTheme="majorBidi" w:cstheme="majorBidi"/>
          <w:b/>
          <w:sz w:val="24"/>
          <w:szCs w:val="24"/>
        </w:rPr>
        <w:t xml:space="preserve"> </w:t>
      </w:r>
      <w:r w:rsidR="00030851" w:rsidRPr="00AF0F1F">
        <w:rPr>
          <w:rFonts w:asciiTheme="majorBidi" w:hAnsiTheme="majorBidi" w:cstheme="majorBidi"/>
          <w:b/>
          <w:sz w:val="24"/>
          <w:szCs w:val="24"/>
        </w:rPr>
        <w:t>Konstitusi</w:t>
      </w:r>
      <w:r w:rsidR="001D30B5">
        <w:rPr>
          <w:rFonts w:asciiTheme="majorBidi" w:hAnsiTheme="majorBidi" w:cstheme="majorBidi"/>
          <w:b/>
          <w:sz w:val="24"/>
          <w:szCs w:val="24"/>
        </w:rPr>
        <w:t xml:space="preserve"> </w:t>
      </w:r>
      <w:r w:rsidR="00030851" w:rsidRPr="00AF0F1F">
        <w:rPr>
          <w:rFonts w:ascii="Times New Roman" w:hAnsi="Times New Roman" w:cs="Times New Roman"/>
          <w:b/>
          <w:bCs/>
          <w:sz w:val="24"/>
          <w:szCs w:val="28"/>
        </w:rPr>
        <w:t>Nomor 23/PUU-XIX/2021</w:t>
      </w:r>
      <w:r w:rsidR="001D30B5">
        <w:rPr>
          <w:rFonts w:ascii="Times New Roman" w:hAnsi="Times New Roman" w:cs="Times New Roman"/>
          <w:b/>
          <w:bCs/>
          <w:sz w:val="24"/>
          <w:szCs w:val="28"/>
        </w:rPr>
        <w:t xml:space="preserve"> </w:t>
      </w:r>
    </w:p>
    <w:p w:rsidR="00CB2C99" w:rsidRPr="00AF0F1F" w:rsidRDefault="00274977" w:rsidP="0094503F">
      <w:pPr>
        <w:pStyle w:val="HTMLPreformatted"/>
        <w:spacing w:line="480" w:lineRule="auto"/>
        <w:ind w:left="426" w:firstLine="426"/>
        <w:jc w:val="both"/>
        <w:rPr>
          <w:rFonts w:asciiTheme="majorBidi" w:hAnsiTheme="majorBidi" w:cstheme="majorBidi"/>
          <w:sz w:val="24"/>
          <w:szCs w:val="24"/>
        </w:rPr>
      </w:pPr>
      <w:r w:rsidRPr="00274977">
        <w:rPr>
          <w:rStyle w:val="y2iqfc"/>
          <w:rFonts w:ascii="Times New Roman" w:hAnsi="Times New Roman" w:cs="Times New Roman"/>
          <w:sz w:val="24"/>
          <w:szCs w:val="24"/>
          <w:lang w:val="id-ID"/>
        </w:rPr>
        <w:t>Mahkamah Konstitusi melakukan terobosan melalui Putusan Mahkamah Konstitusi Nomor 23/PUU-XIX/2021 yang menjelaskan bahwa pada mulanya seluruh putusan PKPU tentang penundaan syarat pembayaran utang tidak dapat diajukan upaya hukum apapun. Putusan Mahkamah Konstitusi akan mempersulit proses restrukturisasi utang, tidak jelas, dan jauh dari kondisi yang diperlukan untuk mencapai perdamaian. Dalam kasus seperti itu, baik kreditur maupun peminjam akan menderita. Di penghujung tahun 2021, Mahkamah Konstitusi (MK) mengeluarkan putusan tentang Undang-Undang Nomor 37 Tahun 2024 tentang Kepailitan dan Penundaan Kewajiban Pembayaran Utang (PKPU). Permohonan pengujian Pasal 235 dan 293 UU penetapan PKPU dalam hal ini disetujui oleh Mahkamah Konsti</w:t>
      </w:r>
      <w:r>
        <w:rPr>
          <w:rStyle w:val="y2iqfc"/>
          <w:rFonts w:ascii="Times New Roman" w:hAnsi="Times New Roman" w:cs="Times New Roman"/>
          <w:sz w:val="24"/>
          <w:szCs w:val="24"/>
          <w:lang w:val="id-ID"/>
        </w:rPr>
        <w:t xml:space="preserve">tusi, </w:t>
      </w:r>
      <w:r w:rsidR="0091265E" w:rsidRPr="0091265E">
        <w:rPr>
          <w:rStyle w:val="y2iqfc"/>
          <w:rFonts w:ascii="Times New Roman" w:hAnsi="Times New Roman" w:cs="Times New Roman"/>
          <w:sz w:val="24"/>
          <w:szCs w:val="24"/>
          <w:lang w:val="id-ID"/>
        </w:rPr>
        <w:t>Lihat Putusan PKPU No. 37 Tahun 2004 tentang Kepailitan &amp; Penundaan Kewajiban Pembayaran Utang (PKPU), yang tidak memungkinkan dilakukannya upaya hukum.</w:t>
      </w:r>
      <w:r w:rsidR="0091265E" w:rsidRPr="00255B21">
        <w:rPr>
          <w:rStyle w:val="y2iqfc"/>
          <w:rFonts w:ascii="Times New Roman" w:hAnsi="Times New Roman" w:cs="Times New Roman"/>
          <w:sz w:val="24"/>
          <w:szCs w:val="24"/>
          <w:lang w:val="id-ID"/>
        </w:rPr>
        <w:t xml:space="preserve"> </w:t>
      </w:r>
      <w:r w:rsidR="00AC517A" w:rsidRPr="00AF0F1F">
        <w:rPr>
          <w:rStyle w:val="y2iqfc"/>
          <w:rFonts w:ascii="Times New Roman" w:hAnsi="Times New Roman" w:cs="Times New Roman"/>
          <w:sz w:val="24"/>
          <w:szCs w:val="24"/>
          <w:lang w:val="id-ID"/>
        </w:rPr>
        <w:t>Pasal 235 dan 293 ayat (1) UU No 37 Tahun 2004 dinyatakan inkonstitusional sementara oleh Mahkamah Konstitusi. Sedangkan revisi UU 37/2004 Pasal 295 ayat 1 diputuskan ditolak.</w:t>
      </w:r>
      <w:r w:rsidR="00AC517A" w:rsidRPr="00AF0F1F">
        <w:rPr>
          <w:rStyle w:val="y2iqfc"/>
          <w:rFonts w:ascii="Times New Roman" w:hAnsi="Times New Roman" w:cs="Times New Roman"/>
          <w:sz w:val="24"/>
          <w:szCs w:val="24"/>
        </w:rPr>
        <w:t xml:space="preserve"> </w:t>
      </w:r>
      <w:r w:rsidR="00F10FBC" w:rsidRPr="00F10FBC">
        <w:rPr>
          <w:rFonts w:asciiTheme="majorBidi" w:hAnsiTheme="majorBidi" w:cstheme="majorBidi"/>
          <w:sz w:val="24"/>
          <w:szCs w:val="24"/>
        </w:rPr>
        <w:t>Sebagian dari permohonan pemohon disetujui. Menyatakan bahwa Pasal 235 Ayat 1 dan Pasal 293 Ayat 1 Undang-Undang Nomor 37 Tahun 2004 Tentang Kepailitan dan Penundaan Kewajiban Pembayaran Utang bertentangan dengan UUD 1945 dan sama sekali tidak mempunyai kedudukan hukum, sepanjang tidak ditafsirkan untuk memungkinkan pembalikan keputusan penundaan kewajiban pembayaran utang yang diajukan oleh kreditur dan tawaran perdamaian debitur ditolak, menurut Ketua Bank sebelumnya.</w:t>
      </w:r>
      <w:r w:rsidR="00AC517A" w:rsidRPr="00AF0F1F">
        <w:rPr>
          <w:rFonts w:asciiTheme="majorBidi" w:hAnsiTheme="majorBidi" w:cstheme="majorBidi"/>
          <w:sz w:val="24"/>
          <w:szCs w:val="24"/>
        </w:rPr>
        <w:t xml:space="preserve"> </w:t>
      </w:r>
      <w:r w:rsidR="00F10FBC" w:rsidRPr="00F10FBC">
        <w:rPr>
          <w:rFonts w:asciiTheme="majorBidi" w:hAnsiTheme="majorBidi" w:cstheme="majorBidi"/>
          <w:sz w:val="24"/>
          <w:szCs w:val="24"/>
        </w:rPr>
        <w:t>Namun Pasal 293 UU Kepailitan dan PKPU dalam kalimat pertamanya menyebutkan bahwa “Terhadap putusan Pengadilan berdasarkan ketentuan Bab III tidak terbuka upaya hukum, kecuali ditentukan lain dalam Undang-undang ini.” Rombongan kuasa hukum Husendro &amp; Partners Law Office mengajukan permohonan peninjauan kembali atas ketiga pasal tersebut atas nama Sanglong alias Samad, Direktur Utama PT Sarana Yeoman Sembada. Justifikasinya, Bab II Undang-Undang Nomor 37 Tahun 2004 mengatur tentang upaya hukum kasasi/PK atas putusan pailit yang dituntut segera dari permohonan pailit, dimulai dari Pasal 2 sampai dengan Pasal 221 Undang-Undang Nomor 37 Tahun 2004. Sebaliknya , ketidaksepakatan akibat permohonan PKPU, sebagaimana dijelaskan dalam</w:t>
      </w:r>
      <w:r w:rsidR="00F10FBC">
        <w:rPr>
          <w:rFonts w:asciiTheme="majorBidi" w:hAnsiTheme="majorBidi" w:cstheme="majorBidi"/>
          <w:sz w:val="24"/>
          <w:szCs w:val="24"/>
        </w:rPr>
        <w:t xml:space="preserve"> </w:t>
      </w:r>
      <w:r w:rsidR="00CB2C99" w:rsidRPr="00AF0F1F">
        <w:rPr>
          <w:rFonts w:asciiTheme="majorBidi" w:hAnsiTheme="majorBidi" w:cstheme="majorBidi"/>
          <w:sz w:val="24"/>
          <w:szCs w:val="24"/>
        </w:rPr>
        <w:t>Bab III Pasal 222 sd 294 UU No 37 Tahun 2004 tidak dapat dilakukan upaya hukum.</w:t>
      </w:r>
    </w:p>
    <w:p w:rsidR="00CB2C99" w:rsidRPr="00AF0F1F" w:rsidRDefault="00F10FBC" w:rsidP="0094503F">
      <w:pPr>
        <w:pStyle w:val="HTMLPreformatted"/>
        <w:spacing w:line="480" w:lineRule="auto"/>
        <w:ind w:left="426" w:firstLine="426"/>
        <w:jc w:val="both"/>
        <w:rPr>
          <w:rFonts w:ascii="Times New Roman" w:hAnsi="Times New Roman" w:cs="Times New Roman"/>
          <w:sz w:val="24"/>
          <w:szCs w:val="27"/>
          <w:shd w:val="clear" w:color="auto" w:fill="FFFFFF"/>
        </w:rPr>
      </w:pPr>
      <w:r w:rsidRPr="00F10FBC">
        <w:rPr>
          <w:rFonts w:asciiTheme="majorBidi" w:hAnsiTheme="majorBidi" w:cstheme="majorBidi"/>
          <w:sz w:val="24"/>
          <w:szCs w:val="24"/>
        </w:rPr>
        <w:t>Karena debitur diputus oleh PKPU atas permintaan kreditur, maka menurut Pasal 235 UU PKPU, putusan Mahkamah Konstitusi akan bertentangan jika ditafsirkan untuk memasukkan hak banding. tujuan dan martabat PKPU sendiri untuk mencapai penyelesaian dalam waktu yang ditentukan. Putusan Mahkamah Konstitusi juga akan memperpanjang, memperkeruh, dan menjauhkan proses restrukturisasi utang dari suasana yang tenang. Dalam kasus seperti itu, baik kreditur maupun peminjam akan menderita. Karena sangat tidak mungkin debitur akan menawarkan usul perdamaian sambil menunggu putusan kasasi, maka putusan PKPU yang sekarang menjadi sia-sia. Ditambah lagi, jika proses PKPU terlalu lama,</w:t>
      </w:r>
      <w:r>
        <w:rPr>
          <w:rFonts w:asciiTheme="majorBidi" w:hAnsiTheme="majorBidi" w:cstheme="majorBidi"/>
          <w:sz w:val="24"/>
          <w:szCs w:val="24"/>
        </w:rPr>
        <w:t xml:space="preserve"> </w:t>
      </w:r>
      <w:r w:rsidR="00CB2C99" w:rsidRPr="00AF0F1F">
        <w:rPr>
          <w:rFonts w:ascii="Times New Roman" w:hAnsi="Times New Roman" w:cs="Times New Roman"/>
          <w:sz w:val="24"/>
          <w:szCs w:val="27"/>
          <w:shd w:val="clear" w:color="auto" w:fill="FFFFFF"/>
        </w:rPr>
        <w:t xml:space="preserve">kreditur dapat dirugikan. Karena larangan dalam Pasal 245 ayat 1 dan Pasal 246 UU Kepailitan, debitur tidak dapat dipaksa untuk membayar kewajibannya ketika statusnya PKPU, dan debitur separatis tidak dapat mengeksekusi jaminan. </w:t>
      </w:r>
    </w:p>
    <w:p w:rsidR="00030851" w:rsidRPr="00AF0F1F" w:rsidRDefault="00CB2C99" w:rsidP="0094503F">
      <w:pPr>
        <w:pStyle w:val="HTMLPreformatted"/>
        <w:spacing w:line="480" w:lineRule="auto"/>
        <w:ind w:left="426" w:firstLine="426"/>
        <w:jc w:val="both"/>
        <w:rPr>
          <w:rFonts w:asciiTheme="majorBidi" w:hAnsiTheme="majorBidi" w:cstheme="majorBidi"/>
          <w:sz w:val="24"/>
          <w:szCs w:val="24"/>
        </w:rPr>
      </w:pPr>
      <w:r w:rsidRPr="00AF0F1F">
        <w:rPr>
          <w:rFonts w:asciiTheme="majorBidi" w:hAnsiTheme="majorBidi" w:cstheme="majorBidi"/>
          <w:sz w:val="24"/>
          <w:szCs w:val="24"/>
        </w:rPr>
        <w:t>Putusan Mahkamah Konstitusi memiliki aspek baik dan buruk. Bisa jadi terjadi “perselisihan” karena putusan Mahkamah Konstitusi berfungsi sebagai jaring pengaman hukum dan mengadvokasi pihak-pihak yang dirugikan dalam suatu perselisihan. Pengadilan menilai permohonan PKPU yang diajukan oleh kreditur dan tawaran perdamaian yang diajukan oleh debitur ditolak oleh kreditur. Bahkan putusan pengadilan tingkat rendah mungkin bias, atau paling tidak hakim dapat menerapkan hukum secara tidak benar. Namun, ada kekurangan atau celah yang mungkin mengakibatkan masalah jangka panjang karena alasan itu. Apabila putusan MK dipahami, maka dapat dimasukkan upaya hukum kasasi karena berdamai dalam jangka waktu yang ditentukan akan bertentangan dengan misi dan martabat PKPU jika debitur diputus oleh PKPU atas permintaan kreditur. Putusan Mahkamah Konstitusi juga akan membuat proses restrukturisasi utang semakin lama, semakin tidak pasti, dan semakin jauh dari suasana damai. Baik kreditur maupun debitur akan menderita dalam situasi seperti itu.</w:t>
      </w:r>
      <w:r w:rsidR="00030851" w:rsidRPr="00AF0F1F">
        <w:rPr>
          <w:rFonts w:asciiTheme="majorBidi" w:hAnsiTheme="majorBidi" w:cstheme="majorBidi"/>
          <w:sz w:val="24"/>
          <w:szCs w:val="24"/>
        </w:rPr>
        <w:br w:type="page"/>
      </w:r>
    </w:p>
    <w:p w:rsidR="00030851" w:rsidRPr="00AF0F1F" w:rsidRDefault="00030851" w:rsidP="0094503F">
      <w:pPr>
        <w:pStyle w:val="ListParagraph"/>
        <w:numPr>
          <w:ilvl w:val="0"/>
          <w:numId w:val="12"/>
        </w:numPr>
        <w:spacing w:after="0" w:line="360" w:lineRule="auto"/>
        <w:ind w:left="0"/>
        <w:jc w:val="both"/>
        <w:rPr>
          <w:rFonts w:ascii="Times New Roman" w:hAnsi="Times New Roman" w:cs="Times New Roman"/>
          <w:b/>
          <w:sz w:val="24"/>
          <w:szCs w:val="24"/>
        </w:rPr>
      </w:pPr>
      <w:r w:rsidRPr="00AF0F1F">
        <w:rPr>
          <w:rFonts w:ascii="Times New Roman" w:hAnsi="Times New Roman" w:cs="Times New Roman"/>
          <w:b/>
          <w:sz w:val="24"/>
          <w:szCs w:val="24"/>
        </w:rPr>
        <w:t>PENUTUP</w:t>
      </w:r>
    </w:p>
    <w:p w:rsidR="00030851" w:rsidRPr="00AF0F1F" w:rsidRDefault="00030851" w:rsidP="0094503F">
      <w:pPr>
        <w:pStyle w:val="ListParagraph"/>
        <w:numPr>
          <w:ilvl w:val="0"/>
          <w:numId w:val="9"/>
        </w:numPr>
        <w:spacing w:after="0" w:line="360" w:lineRule="auto"/>
        <w:ind w:left="0"/>
        <w:jc w:val="both"/>
        <w:rPr>
          <w:rFonts w:ascii="Times New Roman" w:hAnsi="Times New Roman" w:cs="Times New Roman"/>
          <w:b/>
          <w:sz w:val="24"/>
          <w:szCs w:val="24"/>
        </w:rPr>
      </w:pPr>
      <w:r w:rsidRPr="00AF0F1F">
        <w:rPr>
          <w:rFonts w:ascii="Times New Roman" w:hAnsi="Times New Roman" w:cs="Times New Roman"/>
          <w:b/>
          <w:sz w:val="24"/>
          <w:szCs w:val="24"/>
        </w:rPr>
        <w:t>Kesimpulan</w:t>
      </w:r>
    </w:p>
    <w:p w:rsidR="00030851" w:rsidRPr="00AF0F1F" w:rsidRDefault="00030851" w:rsidP="0094503F">
      <w:pPr>
        <w:pStyle w:val="ListParagraph"/>
        <w:spacing w:after="0" w:line="360" w:lineRule="auto"/>
        <w:ind w:left="0" w:firstLine="426"/>
        <w:jc w:val="both"/>
        <w:rPr>
          <w:rFonts w:asciiTheme="majorBidi" w:hAnsiTheme="majorBidi" w:cstheme="majorBidi"/>
          <w:sz w:val="24"/>
          <w:szCs w:val="24"/>
        </w:rPr>
      </w:pPr>
      <w:r w:rsidRPr="00AF0F1F">
        <w:rPr>
          <w:rFonts w:asciiTheme="majorBidi" w:hAnsiTheme="majorBidi" w:cstheme="majorBidi"/>
          <w:sz w:val="24"/>
          <w:szCs w:val="24"/>
        </w:rPr>
        <w:t>Dari penjelasan</w:t>
      </w:r>
      <w:r w:rsidR="00B20095" w:rsidRPr="00AF0F1F">
        <w:rPr>
          <w:rFonts w:asciiTheme="majorBidi" w:hAnsiTheme="majorBidi" w:cstheme="majorBidi"/>
          <w:sz w:val="24"/>
          <w:szCs w:val="24"/>
        </w:rPr>
        <w:t xml:space="preserve"> </w:t>
      </w:r>
      <w:r w:rsidRPr="00AF0F1F">
        <w:rPr>
          <w:rFonts w:asciiTheme="majorBidi" w:hAnsiTheme="majorBidi" w:cstheme="majorBidi"/>
          <w:sz w:val="24"/>
          <w:szCs w:val="24"/>
        </w:rPr>
        <w:t>yang telah</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dijelaaskan</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secara</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rinci dan detail diatas</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maka</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dapat</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ditarik</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kesimpulan</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bahwa:</w:t>
      </w:r>
    </w:p>
    <w:p w:rsidR="00997C2E" w:rsidRPr="00AF0F1F" w:rsidRDefault="00997C2E" w:rsidP="0094503F">
      <w:pPr>
        <w:pStyle w:val="ListParagraph"/>
        <w:numPr>
          <w:ilvl w:val="0"/>
          <w:numId w:val="14"/>
        </w:numPr>
        <w:spacing w:after="0" w:line="360" w:lineRule="auto"/>
        <w:ind w:left="567"/>
        <w:jc w:val="both"/>
        <w:rPr>
          <w:rFonts w:asciiTheme="majorBidi" w:hAnsiTheme="majorBidi" w:cstheme="majorBidi"/>
          <w:sz w:val="24"/>
          <w:szCs w:val="24"/>
        </w:rPr>
      </w:pPr>
      <w:r w:rsidRPr="00AF0F1F">
        <w:rPr>
          <w:rFonts w:asciiTheme="majorBidi" w:hAnsiTheme="majorBidi" w:cstheme="majorBidi"/>
          <w:sz w:val="24"/>
          <w:szCs w:val="24"/>
        </w:rPr>
        <w:t>Rencana Upaya Kasasi Terhadap Putusan PKPU, khususnya:</w:t>
      </w:r>
    </w:p>
    <w:p w:rsidR="00997C2E" w:rsidRPr="00AF0F1F" w:rsidRDefault="00997C2E" w:rsidP="0094503F">
      <w:pPr>
        <w:spacing w:after="0" w:line="480" w:lineRule="auto"/>
        <w:ind w:firstLine="567"/>
        <w:jc w:val="both"/>
        <w:rPr>
          <w:rFonts w:asciiTheme="majorBidi" w:hAnsiTheme="majorBidi" w:cstheme="majorBidi"/>
          <w:sz w:val="24"/>
          <w:szCs w:val="24"/>
        </w:rPr>
      </w:pPr>
      <w:r w:rsidRPr="00AF0F1F">
        <w:rPr>
          <w:rFonts w:asciiTheme="majorBidi" w:hAnsiTheme="majorBidi" w:cstheme="majorBidi"/>
          <w:sz w:val="24"/>
          <w:szCs w:val="24"/>
        </w:rPr>
        <w:t>Hanya dengan terpenuhinya dua syarat, yaitu ketika kreditur mengajukan permohonan PKPU dan tawaran perdamaian debitur ditolak oleh kreditur, maka putusan PKPU dapat diajukan banding. Upaya kasasi terhadap putusan PKPU tidak dapat dilakukan jika kedua syarat tersebut tidak terpenuhi. Pasal 222 dan 224 Undang-Undang Nomor 37 Tahun 2004 Tentang Kepailitan dan Penundaan Kewajiban Pembayaran Utang memberikan petunjuk secara rinci bagaimana cara melakukan upaya hukum.</w:t>
      </w:r>
    </w:p>
    <w:p w:rsidR="00997C2E" w:rsidRPr="00AF0F1F" w:rsidRDefault="00997C2E" w:rsidP="0094503F">
      <w:pPr>
        <w:pStyle w:val="ListParagraph"/>
        <w:numPr>
          <w:ilvl w:val="0"/>
          <w:numId w:val="14"/>
        </w:numPr>
        <w:spacing w:after="0" w:line="360" w:lineRule="auto"/>
        <w:ind w:left="567"/>
        <w:jc w:val="both"/>
        <w:rPr>
          <w:rFonts w:asciiTheme="majorBidi" w:hAnsiTheme="majorBidi" w:cstheme="majorBidi"/>
          <w:sz w:val="24"/>
          <w:szCs w:val="24"/>
        </w:rPr>
      </w:pPr>
      <w:r w:rsidRPr="00AF0F1F">
        <w:rPr>
          <w:rFonts w:asciiTheme="majorBidi" w:hAnsiTheme="majorBidi" w:cstheme="majorBidi"/>
          <w:sz w:val="24"/>
          <w:szCs w:val="24"/>
        </w:rPr>
        <w:t>Analisis Upaya Hukum</w:t>
      </w:r>
      <w:r w:rsidR="00B20095" w:rsidRPr="00AF0F1F">
        <w:rPr>
          <w:rFonts w:asciiTheme="majorBidi" w:hAnsiTheme="majorBidi" w:cstheme="majorBidi"/>
          <w:sz w:val="24"/>
          <w:szCs w:val="24"/>
        </w:rPr>
        <w:t xml:space="preserve"> </w:t>
      </w:r>
      <w:r w:rsidRPr="00AF0F1F">
        <w:rPr>
          <w:rFonts w:asciiTheme="majorBidi" w:hAnsiTheme="majorBidi" w:cstheme="majorBidi"/>
          <w:sz w:val="24"/>
          <w:szCs w:val="24"/>
        </w:rPr>
        <w:t>Kasasi Terhadap</w:t>
      </w:r>
      <w:r w:rsidR="00B20095" w:rsidRPr="00AF0F1F">
        <w:rPr>
          <w:rFonts w:asciiTheme="majorBidi" w:hAnsiTheme="majorBidi" w:cstheme="majorBidi"/>
          <w:sz w:val="24"/>
          <w:szCs w:val="24"/>
        </w:rPr>
        <w:t xml:space="preserve"> </w:t>
      </w:r>
      <w:r w:rsidRPr="00AF0F1F">
        <w:rPr>
          <w:rFonts w:asciiTheme="majorBidi" w:hAnsiTheme="majorBidi" w:cstheme="majorBidi"/>
          <w:sz w:val="24"/>
          <w:szCs w:val="24"/>
        </w:rPr>
        <w:t>Putusan PKPU melalui Mahkamah</w:t>
      </w:r>
      <w:r w:rsidR="00B20095" w:rsidRPr="00AF0F1F">
        <w:rPr>
          <w:rFonts w:asciiTheme="majorBidi" w:hAnsiTheme="majorBidi" w:cstheme="majorBidi"/>
          <w:sz w:val="24"/>
          <w:szCs w:val="24"/>
        </w:rPr>
        <w:t xml:space="preserve"> </w:t>
      </w:r>
      <w:r w:rsidRPr="00AF0F1F">
        <w:rPr>
          <w:rFonts w:asciiTheme="majorBidi" w:hAnsiTheme="majorBidi" w:cstheme="majorBidi"/>
          <w:sz w:val="24"/>
          <w:szCs w:val="24"/>
        </w:rPr>
        <w:t>Konstitusi</w:t>
      </w:r>
    </w:p>
    <w:p w:rsidR="00997C2E" w:rsidRPr="00AF0F1F" w:rsidRDefault="00997C2E" w:rsidP="0094503F">
      <w:pPr>
        <w:pStyle w:val="HTMLPreformatted"/>
        <w:spacing w:line="480" w:lineRule="auto"/>
        <w:jc w:val="both"/>
        <w:rPr>
          <w:rFonts w:ascii="Times New Roman" w:hAnsi="Times New Roman" w:cs="Times New Roman"/>
          <w:sz w:val="24"/>
          <w:szCs w:val="42"/>
        </w:rPr>
      </w:pPr>
      <w:r w:rsidRPr="00AF0F1F">
        <w:rPr>
          <w:rStyle w:val="y2iqfc"/>
          <w:rFonts w:ascii="Times New Roman" w:hAnsi="Times New Roman" w:cs="Times New Roman"/>
          <w:sz w:val="24"/>
          <w:szCs w:val="42"/>
        </w:rPr>
        <w:tab/>
      </w:r>
      <w:r w:rsidRPr="00AF0F1F">
        <w:rPr>
          <w:rStyle w:val="y2iqfc"/>
          <w:rFonts w:ascii="Times New Roman" w:hAnsi="Times New Roman" w:cs="Times New Roman"/>
          <w:sz w:val="24"/>
          <w:szCs w:val="42"/>
          <w:lang w:val="id-ID"/>
        </w:rPr>
        <w:t>Putusan Mahkamah Konstitusi akan mengakibatkan proses restrukturisasi utang yang lebih lama, tidak terduga, dan kurang damai. Baik kreditur maupun debitur akan menderita dalam situasi seperti itu. Akibatnya, putusan PKPU yang berlaku saat ini menjadi tidak efektif karena sangat kecil kemungkinan debitur akan membuat proposal perdamaian sambil menunggu putusan kasasi. Selain itu, jika prosedur PKPU memakan waktu terlalu lama, kreditur dapat dirugikan. Karena larangan dalam Pasal 245 ayat 1 dan Pasal 246 UU Kepailitan, debitur tidak dapat dipaksa untuk membayar kewajibannya ketika statusnya PKPU, dan debitur separatis tidak dapat mengeksekusi jaminan.</w:t>
      </w:r>
    </w:p>
    <w:p w:rsidR="00030851" w:rsidRPr="00AF0F1F" w:rsidRDefault="00030851" w:rsidP="0094503F">
      <w:pPr>
        <w:pStyle w:val="ListParagraph"/>
        <w:numPr>
          <w:ilvl w:val="0"/>
          <w:numId w:val="9"/>
        </w:numPr>
        <w:spacing w:line="360" w:lineRule="auto"/>
        <w:ind w:left="0"/>
        <w:rPr>
          <w:rFonts w:ascii="Times New Roman" w:hAnsi="Times New Roman" w:cs="Times New Roman"/>
          <w:b/>
          <w:sz w:val="24"/>
          <w:szCs w:val="24"/>
        </w:rPr>
      </w:pPr>
      <w:r w:rsidRPr="00AF0F1F">
        <w:rPr>
          <w:rFonts w:ascii="Times New Roman" w:hAnsi="Times New Roman" w:cs="Times New Roman"/>
          <w:b/>
          <w:sz w:val="24"/>
          <w:szCs w:val="24"/>
        </w:rPr>
        <w:t>Saran</w:t>
      </w:r>
    </w:p>
    <w:p w:rsidR="00407ED8" w:rsidRPr="00AF0F1F" w:rsidRDefault="00030851" w:rsidP="0094503F">
      <w:pPr>
        <w:pStyle w:val="ListParagraph"/>
        <w:spacing w:after="0" w:line="360" w:lineRule="auto"/>
        <w:ind w:left="0" w:firstLine="720"/>
        <w:jc w:val="both"/>
        <w:rPr>
          <w:rFonts w:asciiTheme="majorBidi" w:hAnsiTheme="majorBidi" w:cstheme="majorBidi"/>
          <w:sz w:val="24"/>
          <w:szCs w:val="24"/>
        </w:rPr>
      </w:pPr>
      <w:r w:rsidRPr="00AF0F1F">
        <w:rPr>
          <w:rFonts w:asciiTheme="majorBidi" w:hAnsiTheme="majorBidi" w:cstheme="majorBidi"/>
          <w:sz w:val="24"/>
          <w:szCs w:val="24"/>
        </w:rPr>
        <w:t>Dengan adanya syarat pendaftaran yang diterima</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untuk</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upaya hukum dalam hal ini Mengajukan Upaya Hukum Kasasi Terhadap Putusan PKPU</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maka</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semakin</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terarah dan tersistematis dalam prosedur</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serta proses yang berlalu. Akan tetapi tujuan</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utama</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dari PKPU adalah terjadinya</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sebuah jalan tengah yang dapat</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memecahkan masalah antara</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kedua</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belah</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pihak yaitu kreditur dan debitur agar tidak menimbulkan</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kerugian bagi keduanya. Oleh karenanya</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sebaiknya</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permasalahan terkait hutang</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piutang</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dapat</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diselesaikan melalui mediasi</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terlebih</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dahulu agar tidak dapa</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tmenimbulkan masalah-masalah baru dan mencapai</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sebuah</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mufakat</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 xml:space="preserve"> yang dapat</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menguntungkan</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kedua</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belah</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pihak.</w:t>
      </w:r>
    </w:p>
    <w:p w:rsidR="003B7337" w:rsidRDefault="00030851" w:rsidP="0094503F">
      <w:pPr>
        <w:pStyle w:val="ListParagraph"/>
        <w:spacing w:after="0" w:line="360" w:lineRule="auto"/>
        <w:ind w:left="0" w:firstLine="720"/>
        <w:jc w:val="both"/>
        <w:rPr>
          <w:rFonts w:asciiTheme="majorBidi" w:hAnsiTheme="majorBidi" w:cstheme="majorBidi"/>
          <w:sz w:val="24"/>
          <w:szCs w:val="24"/>
        </w:rPr>
      </w:pPr>
      <w:r w:rsidRPr="00AF0F1F">
        <w:rPr>
          <w:rFonts w:asciiTheme="majorBidi" w:hAnsiTheme="majorBidi" w:cstheme="majorBidi"/>
          <w:sz w:val="24"/>
          <w:szCs w:val="24"/>
        </w:rPr>
        <w:t>Perlunya</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ada perbaikan pengaturan PKPU dalam UU No. 37 Tahun 2004 diselaraskan dengan Putusan MK. Sehingga</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akan</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menjamin</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kepastian hokum untuk</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menyelesaikan</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sengketa tersebut. Perbaikan pengaturan juga dimaksudkan</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memperjelas</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persyaratan</w:t>
      </w:r>
      <w:r w:rsidR="00997C2E" w:rsidRPr="00AF0F1F">
        <w:rPr>
          <w:rFonts w:asciiTheme="majorBidi" w:hAnsiTheme="majorBidi" w:cstheme="majorBidi"/>
          <w:sz w:val="24"/>
          <w:szCs w:val="24"/>
        </w:rPr>
        <w:t xml:space="preserve"> </w:t>
      </w:r>
      <w:r w:rsidRPr="00AF0F1F">
        <w:rPr>
          <w:rFonts w:asciiTheme="majorBidi" w:hAnsiTheme="majorBidi" w:cstheme="majorBidi"/>
          <w:sz w:val="24"/>
          <w:szCs w:val="24"/>
        </w:rPr>
        <w:t>upaya hukum atas putusan PKPU.</w:t>
      </w:r>
    </w:p>
    <w:p w:rsidR="003B7337" w:rsidRDefault="003B7337">
      <w:pPr>
        <w:spacing w:after="160" w:line="259" w:lineRule="auto"/>
        <w:rPr>
          <w:rFonts w:asciiTheme="majorBidi" w:hAnsiTheme="majorBidi" w:cstheme="majorBidi"/>
          <w:sz w:val="24"/>
          <w:szCs w:val="24"/>
        </w:rPr>
      </w:pPr>
      <w:r>
        <w:rPr>
          <w:rFonts w:asciiTheme="majorBidi" w:hAnsiTheme="majorBidi" w:cstheme="majorBidi"/>
          <w:sz w:val="24"/>
          <w:szCs w:val="24"/>
        </w:rPr>
        <w:br w:type="page"/>
      </w:r>
    </w:p>
    <w:p w:rsidR="00030851" w:rsidRPr="00AF0F1F" w:rsidRDefault="00030851" w:rsidP="0094503F">
      <w:pPr>
        <w:pStyle w:val="ListParagraph"/>
        <w:spacing w:after="0" w:line="480" w:lineRule="auto"/>
        <w:ind w:left="0"/>
        <w:jc w:val="center"/>
        <w:rPr>
          <w:rFonts w:asciiTheme="majorBidi" w:hAnsiTheme="majorBidi" w:cstheme="majorBidi"/>
          <w:b/>
          <w:sz w:val="24"/>
          <w:szCs w:val="24"/>
        </w:rPr>
      </w:pPr>
      <w:r w:rsidRPr="00AF0F1F">
        <w:rPr>
          <w:rFonts w:asciiTheme="majorBidi" w:hAnsiTheme="majorBidi" w:cstheme="majorBidi"/>
          <w:b/>
          <w:sz w:val="24"/>
          <w:szCs w:val="24"/>
        </w:rPr>
        <w:t>DAFTAR PUSTAKA</w:t>
      </w:r>
    </w:p>
    <w:p w:rsidR="00D661A4" w:rsidRPr="00D661A4" w:rsidRDefault="0051212F"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F0F1F">
        <w:rPr>
          <w:rFonts w:asciiTheme="majorBidi" w:hAnsiTheme="majorBidi" w:cstheme="majorBidi"/>
          <w:b/>
          <w:sz w:val="24"/>
          <w:szCs w:val="24"/>
        </w:rPr>
        <w:fldChar w:fldCharType="begin" w:fldLock="1"/>
      </w:r>
      <w:r w:rsidR="00407ED8" w:rsidRPr="00AF0F1F">
        <w:rPr>
          <w:rFonts w:asciiTheme="majorBidi" w:hAnsiTheme="majorBidi" w:cstheme="majorBidi"/>
          <w:b/>
          <w:sz w:val="24"/>
          <w:szCs w:val="24"/>
        </w:rPr>
        <w:instrText xml:space="preserve">ADDIN Mendeley Bibliography CSL_BIBLIOGRAPHY </w:instrText>
      </w:r>
      <w:r w:rsidRPr="00AF0F1F">
        <w:rPr>
          <w:rFonts w:asciiTheme="majorBidi" w:hAnsiTheme="majorBidi" w:cstheme="majorBidi"/>
          <w:b/>
          <w:sz w:val="24"/>
          <w:szCs w:val="24"/>
        </w:rPr>
        <w:fldChar w:fldCharType="separate"/>
      </w:r>
      <w:r w:rsidR="00D661A4" w:rsidRPr="00D661A4">
        <w:rPr>
          <w:rFonts w:ascii="Times New Roman" w:hAnsi="Times New Roman" w:cs="Times New Roman"/>
          <w:noProof/>
          <w:sz w:val="24"/>
          <w:szCs w:val="24"/>
        </w:rPr>
        <w:t xml:space="preserve">Abdoel Djamali. (2010). </w:t>
      </w:r>
      <w:r w:rsidR="00D661A4" w:rsidRPr="00D661A4">
        <w:rPr>
          <w:rFonts w:ascii="Times New Roman" w:hAnsi="Times New Roman" w:cs="Times New Roman"/>
          <w:i/>
          <w:iCs/>
          <w:noProof/>
          <w:sz w:val="24"/>
          <w:szCs w:val="24"/>
        </w:rPr>
        <w:t>Pengantar Hukum Indonesia Edisi Revisi</w:t>
      </w:r>
      <w:r w:rsidR="00D661A4" w:rsidRPr="00D661A4">
        <w:rPr>
          <w:rFonts w:ascii="Times New Roman" w:hAnsi="Times New Roman" w:cs="Times New Roman"/>
          <w:noProof/>
          <w:sz w:val="24"/>
          <w:szCs w:val="24"/>
        </w:rPr>
        <w:t>. rajawali press.</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661A4">
        <w:rPr>
          <w:rFonts w:ascii="Times New Roman" w:hAnsi="Times New Roman" w:cs="Times New Roman"/>
          <w:noProof/>
          <w:sz w:val="24"/>
          <w:szCs w:val="24"/>
        </w:rPr>
        <w:t xml:space="preserve">Amos Henry Zainaldy Taka, S. . (2010). </w:t>
      </w:r>
      <w:r w:rsidRPr="00D661A4">
        <w:rPr>
          <w:rFonts w:ascii="Times New Roman" w:hAnsi="Times New Roman" w:cs="Times New Roman"/>
          <w:i/>
          <w:iCs/>
          <w:noProof/>
          <w:sz w:val="24"/>
          <w:szCs w:val="24"/>
        </w:rPr>
        <w:t>Ir – perpustakaan universitas airlangga</w:t>
      </w:r>
      <w:r w:rsidRPr="00D661A4">
        <w:rPr>
          <w:rFonts w:ascii="Times New Roman" w:hAnsi="Times New Roman" w:cs="Times New Roman"/>
          <w:noProof/>
          <w:sz w:val="24"/>
          <w:szCs w:val="24"/>
        </w:rPr>
        <w:t xml:space="preserve">. </w:t>
      </w:r>
      <w:r w:rsidRPr="00D661A4">
        <w:rPr>
          <w:rFonts w:ascii="Times New Roman" w:hAnsi="Times New Roman" w:cs="Times New Roman"/>
          <w:i/>
          <w:iCs/>
          <w:noProof/>
          <w:sz w:val="24"/>
          <w:szCs w:val="24"/>
        </w:rPr>
        <w:t>03</w:t>
      </w:r>
      <w:r w:rsidRPr="00D661A4">
        <w:rPr>
          <w:rFonts w:ascii="Times New Roman" w:hAnsi="Times New Roman" w:cs="Times New Roman"/>
          <w:noProof/>
          <w:sz w:val="24"/>
          <w:szCs w:val="24"/>
        </w:rPr>
        <w:t>, 20.</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661A4">
        <w:rPr>
          <w:rFonts w:ascii="Times New Roman" w:hAnsi="Times New Roman" w:cs="Times New Roman"/>
          <w:noProof/>
          <w:sz w:val="24"/>
          <w:szCs w:val="24"/>
        </w:rPr>
        <w:t xml:space="preserve">Bahder Johan Nasution. (2008). </w:t>
      </w:r>
      <w:r w:rsidRPr="00D661A4">
        <w:rPr>
          <w:rFonts w:ascii="Times New Roman" w:hAnsi="Times New Roman" w:cs="Times New Roman"/>
          <w:i/>
          <w:iCs/>
          <w:noProof/>
          <w:sz w:val="24"/>
          <w:szCs w:val="24"/>
        </w:rPr>
        <w:t>Metode Penelitian Hukum Ilmu Hukum</w:t>
      </w:r>
      <w:r w:rsidRPr="00D661A4">
        <w:rPr>
          <w:rFonts w:ascii="Times New Roman" w:hAnsi="Times New Roman" w:cs="Times New Roman"/>
          <w:noProof/>
          <w:sz w:val="24"/>
          <w:szCs w:val="24"/>
        </w:rPr>
        <w:t>. CV. Mandar Maju.</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661A4">
        <w:rPr>
          <w:rFonts w:ascii="Times New Roman" w:hAnsi="Times New Roman" w:cs="Times New Roman"/>
          <w:noProof/>
          <w:sz w:val="24"/>
          <w:szCs w:val="24"/>
        </w:rPr>
        <w:t xml:space="preserve">Emmy Yuhassarie, T. H. (2005). </w:t>
      </w:r>
      <w:r w:rsidRPr="00D661A4">
        <w:rPr>
          <w:rFonts w:ascii="Times New Roman" w:hAnsi="Times New Roman" w:cs="Times New Roman"/>
          <w:i/>
          <w:iCs/>
          <w:noProof/>
          <w:sz w:val="24"/>
          <w:szCs w:val="24"/>
        </w:rPr>
        <w:t>“Masalah-Masalah Kepailitan Dan Wawasan Hukum Bisnis Lainnya, Pemikiran Kembali Hukum Kepailitan Indonesia</w:t>
      </w:r>
      <w:r w:rsidRPr="00D661A4">
        <w:rPr>
          <w:rFonts w:ascii="Times New Roman" w:hAnsi="Times New Roman" w:cs="Times New Roman"/>
          <w:noProof/>
          <w:sz w:val="24"/>
          <w:szCs w:val="24"/>
        </w:rPr>
        <w:t>.</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661A4">
        <w:rPr>
          <w:rFonts w:ascii="Times New Roman" w:hAnsi="Times New Roman" w:cs="Times New Roman"/>
          <w:noProof/>
          <w:sz w:val="24"/>
          <w:szCs w:val="24"/>
        </w:rPr>
        <w:t xml:space="preserve">Fatha Pringgar, R., &amp; Sujatmiko, B. (2020). Penelitian Kepustakaan (Library Research) Modul Pembelajaran Berbasis Augmented Reality pada Pembelajaran Siswa. </w:t>
      </w:r>
      <w:r w:rsidRPr="00D661A4">
        <w:rPr>
          <w:rFonts w:ascii="Times New Roman" w:hAnsi="Times New Roman" w:cs="Times New Roman"/>
          <w:i/>
          <w:iCs/>
          <w:noProof/>
          <w:sz w:val="24"/>
          <w:szCs w:val="24"/>
        </w:rPr>
        <w:t>Jurnal IT-EDU</w:t>
      </w:r>
      <w:r w:rsidRPr="00D661A4">
        <w:rPr>
          <w:rFonts w:ascii="Times New Roman" w:hAnsi="Times New Roman" w:cs="Times New Roman"/>
          <w:noProof/>
          <w:sz w:val="24"/>
          <w:szCs w:val="24"/>
        </w:rPr>
        <w:t xml:space="preserve">, </w:t>
      </w:r>
      <w:r w:rsidRPr="00D661A4">
        <w:rPr>
          <w:rFonts w:ascii="Times New Roman" w:hAnsi="Times New Roman" w:cs="Times New Roman"/>
          <w:i/>
          <w:iCs/>
          <w:noProof/>
          <w:sz w:val="24"/>
          <w:szCs w:val="24"/>
        </w:rPr>
        <w:t>05</w:t>
      </w:r>
      <w:r w:rsidRPr="00D661A4">
        <w:rPr>
          <w:rFonts w:ascii="Times New Roman" w:hAnsi="Times New Roman" w:cs="Times New Roman"/>
          <w:noProof/>
          <w:sz w:val="24"/>
          <w:szCs w:val="24"/>
        </w:rPr>
        <w:t>(01), 317–329.</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661A4">
        <w:rPr>
          <w:rFonts w:ascii="Times New Roman" w:hAnsi="Times New Roman" w:cs="Times New Roman"/>
          <w:noProof/>
          <w:sz w:val="24"/>
          <w:szCs w:val="24"/>
        </w:rPr>
        <w:t xml:space="preserve">Fuady, M. (2014). </w:t>
      </w:r>
      <w:r w:rsidRPr="00D661A4">
        <w:rPr>
          <w:rFonts w:ascii="Times New Roman" w:hAnsi="Times New Roman" w:cs="Times New Roman"/>
          <w:i/>
          <w:iCs/>
          <w:noProof/>
          <w:sz w:val="24"/>
          <w:szCs w:val="24"/>
        </w:rPr>
        <w:t>Hukum pailit dalam teori dan praktek</w:t>
      </w:r>
      <w:r w:rsidRPr="00D661A4">
        <w:rPr>
          <w:rFonts w:ascii="Times New Roman" w:hAnsi="Times New Roman" w:cs="Times New Roman"/>
          <w:noProof/>
          <w:sz w:val="24"/>
          <w:szCs w:val="24"/>
        </w:rPr>
        <w:t>. Citra Aditya Bakti. https://lib.ummetro.ac.id:443/index.php?p=show_detail&amp;id=7155</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661A4">
        <w:rPr>
          <w:rFonts w:ascii="Times New Roman" w:hAnsi="Times New Roman" w:cs="Times New Roman"/>
          <w:i/>
          <w:iCs/>
          <w:noProof/>
          <w:sz w:val="24"/>
          <w:szCs w:val="24"/>
        </w:rPr>
        <w:t>Hukum Online</w:t>
      </w:r>
      <w:r w:rsidRPr="00D661A4">
        <w:rPr>
          <w:rFonts w:ascii="Times New Roman" w:hAnsi="Times New Roman" w:cs="Times New Roman"/>
          <w:noProof/>
          <w:sz w:val="24"/>
          <w:szCs w:val="24"/>
        </w:rPr>
        <w:t>. (n.d.). https://www.hukumonline.com/klinik/a/2-syarat-putusan-pkpu-bisa-diajukan-kasasi-lt6299dee06942a/</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661A4">
        <w:rPr>
          <w:rFonts w:ascii="Times New Roman" w:hAnsi="Times New Roman" w:cs="Times New Roman"/>
          <w:noProof/>
          <w:sz w:val="24"/>
          <w:szCs w:val="24"/>
        </w:rPr>
        <w:t xml:space="preserve">Johnny Ibrahim. (2012). </w:t>
      </w:r>
      <w:r w:rsidRPr="00D661A4">
        <w:rPr>
          <w:rFonts w:ascii="Times New Roman" w:hAnsi="Times New Roman" w:cs="Times New Roman"/>
          <w:i/>
          <w:iCs/>
          <w:noProof/>
          <w:sz w:val="24"/>
          <w:szCs w:val="24"/>
        </w:rPr>
        <w:t>Teori &amp; Metodologi Penelitian Hukum Normatif</w:t>
      </w:r>
      <w:r w:rsidRPr="00D661A4">
        <w:rPr>
          <w:rFonts w:ascii="Times New Roman" w:hAnsi="Times New Roman" w:cs="Times New Roman"/>
          <w:noProof/>
          <w:sz w:val="24"/>
          <w:szCs w:val="24"/>
        </w:rPr>
        <w:t>. Bayu Media Publishing.</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661A4">
        <w:rPr>
          <w:rFonts w:ascii="Times New Roman" w:hAnsi="Times New Roman" w:cs="Times New Roman"/>
          <w:noProof/>
          <w:sz w:val="24"/>
          <w:szCs w:val="24"/>
        </w:rPr>
        <w:t xml:space="preserve">Kartini Muljadi. (1998). Restrukturisasi Utang, Kepailitan Dalam Hubungannya Dengan Perseroan Terbatas, Makalah Disampaikan Pada Seminar PKPU Sebagai Sarana Menangkis Kepailitan Dan Restrukturisasi Perusahaan. </w:t>
      </w:r>
      <w:r w:rsidRPr="00D661A4">
        <w:rPr>
          <w:rFonts w:ascii="Times New Roman" w:hAnsi="Times New Roman" w:cs="Times New Roman"/>
          <w:i/>
          <w:iCs/>
          <w:noProof/>
          <w:sz w:val="24"/>
          <w:szCs w:val="24"/>
        </w:rPr>
        <w:t>Kantor Advokat Yan Apul &amp; Rekan Jakarta, 26 September 1998</w:t>
      </w:r>
      <w:r w:rsidRPr="00D661A4">
        <w:rPr>
          <w:rFonts w:ascii="Times New Roman" w:hAnsi="Times New Roman" w:cs="Times New Roman"/>
          <w:noProof/>
          <w:sz w:val="24"/>
          <w:szCs w:val="24"/>
        </w:rPr>
        <w:t>.</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661A4">
        <w:rPr>
          <w:rFonts w:ascii="Times New Roman" w:hAnsi="Times New Roman" w:cs="Times New Roman"/>
          <w:noProof/>
          <w:sz w:val="24"/>
          <w:szCs w:val="24"/>
        </w:rPr>
        <w:t xml:space="preserve">Konardi, M. S. (2017). Upaya Hukum Kasasi Demi Kepentingan di Indonesia. </w:t>
      </w:r>
      <w:r w:rsidRPr="00D661A4">
        <w:rPr>
          <w:rFonts w:ascii="Times New Roman" w:hAnsi="Times New Roman" w:cs="Times New Roman"/>
          <w:i/>
          <w:iCs/>
          <w:noProof/>
          <w:sz w:val="24"/>
          <w:szCs w:val="24"/>
        </w:rPr>
        <w:t>Jurnal Hukum</w:t>
      </w:r>
      <w:r w:rsidRPr="00D661A4">
        <w:rPr>
          <w:rFonts w:ascii="Times New Roman" w:hAnsi="Times New Roman" w:cs="Times New Roman"/>
          <w:noProof/>
          <w:sz w:val="24"/>
          <w:szCs w:val="24"/>
        </w:rPr>
        <w:t>, 1–11.</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661A4">
        <w:rPr>
          <w:rFonts w:ascii="Times New Roman" w:hAnsi="Times New Roman" w:cs="Times New Roman"/>
          <w:noProof/>
          <w:sz w:val="24"/>
          <w:szCs w:val="24"/>
        </w:rPr>
        <w:t xml:space="preserve">M.Yahya Harahap. (2012). </w:t>
      </w:r>
      <w:r w:rsidRPr="00D661A4">
        <w:rPr>
          <w:rFonts w:ascii="Times New Roman" w:hAnsi="Times New Roman" w:cs="Times New Roman"/>
          <w:i/>
          <w:iCs/>
          <w:noProof/>
          <w:sz w:val="24"/>
          <w:szCs w:val="24"/>
        </w:rPr>
        <w:t>Pembahasan_Permasalahan dan Penerapan_KUHAP, Pemeriksaan Sidang Pengadilan, Banding, Kasasi, Peninjauan_Kembali,</w:t>
      </w:r>
      <w:r w:rsidRPr="00D661A4">
        <w:rPr>
          <w:rFonts w:ascii="Times New Roman" w:hAnsi="Times New Roman" w:cs="Times New Roman"/>
          <w:noProof/>
          <w:sz w:val="24"/>
          <w:szCs w:val="24"/>
        </w:rPr>
        <w:t xml:space="preserve"> (S. Grafika (Ed.)). sinar grafika.</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661A4">
        <w:rPr>
          <w:rFonts w:ascii="Times New Roman" w:hAnsi="Times New Roman" w:cs="Times New Roman"/>
          <w:noProof/>
          <w:sz w:val="24"/>
          <w:szCs w:val="24"/>
        </w:rPr>
        <w:t xml:space="preserve">Moch. Faisal Salam. (2007). </w:t>
      </w:r>
      <w:r w:rsidRPr="00D661A4">
        <w:rPr>
          <w:rFonts w:ascii="Times New Roman" w:hAnsi="Times New Roman" w:cs="Times New Roman"/>
          <w:i/>
          <w:iCs/>
          <w:noProof/>
          <w:sz w:val="24"/>
          <w:szCs w:val="24"/>
        </w:rPr>
        <w:t>Penyelesaian Sengketa Bisnis Secara nasional dan Internasional</w:t>
      </w:r>
      <w:r w:rsidRPr="00D661A4">
        <w:rPr>
          <w:rFonts w:ascii="Times New Roman" w:hAnsi="Times New Roman" w:cs="Times New Roman"/>
          <w:noProof/>
          <w:sz w:val="24"/>
          <w:szCs w:val="24"/>
        </w:rPr>
        <w:t>. Mandar Maju.</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661A4">
        <w:rPr>
          <w:rFonts w:ascii="Times New Roman" w:hAnsi="Times New Roman" w:cs="Times New Roman"/>
          <w:noProof/>
          <w:sz w:val="24"/>
          <w:szCs w:val="24"/>
        </w:rPr>
        <w:t xml:space="preserve">Prabowo, E., K, B. A., &amp; Barito, C. (2005). </w:t>
      </w:r>
      <w:r w:rsidRPr="00D661A4">
        <w:rPr>
          <w:rFonts w:ascii="Times New Roman" w:hAnsi="Times New Roman" w:cs="Times New Roman"/>
          <w:i/>
          <w:iCs/>
          <w:noProof/>
          <w:sz w:val="24"/>
          <w:szCs w:val="24"/>
        </w:rPr>
        <w:t>CARA UNTUK MEMPERKUAT PERANAN DAN KEDUDUKAN DEWAN PERW AKILAN DAERAH Dl body has no proper power to representing regions in Indonesia . The DPD have only role restricted on the regional problems even have the same level with House of People Representative</w:t>
      </w:r>
      <w:r w:rsidRPr="00D661A4">
        <w:rPr>
          <w:rFonts w:ascii="Times New Roman" w:hAnsi="Times New Roman" w:cs="Times New Roman"/>
          <w:noProof/>
          <w:sz w:val="24"/>
          <w:szCs w:val="24"/>
        </w:rPr>
        <w:t>.</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661A4">
        <w:rPr>
          <w:rFonts w:ascii="Times New Roman" w:hAnsi="Times New Roman" w:cs="Times New Roman"/>
          <w:noProof/>
          <w:sz w:val="24"/>
          <w:szCs w:val="24"/>
        </w:rPr>
        <w:t xml:space="preserve">Robinton Sulaiman, J. P. (2000). </w:t>
      </w:r>
      <w:r w:rsidRPr="00D661A4">
        <w:rPr>
          <w:rFonts w:ascii="Times New Roman" w:hAnsi="Times New Roman" w:cs="Times New Roman"/>
          <w:i/>
          <w:iCs/>
          <w:noProof/>
          <w:sz w:val="24"/>
          <w:szCs w:val="24"/>
        </w:rPr>
        <w:t>Lebih Jauh tentang Kepailitan, Tinjauan Yuridis, Tanggung Jawab Komisaris, Direksi dan Pemegang Saham terhadap Perusahaan pailit</w:t>
      </w:r>
      <w:r w:rsidRPr="00D661A4">
        <w:rPr>
          <w:rFonts w:ascii="Times New Roman" w:hAnsi="Times New Roman" w:cs="Times New Roman"/>
          <w:noProof/>
          <w:sz w:val="24"/>
          <w:szCs w:val="24"/>
        </w:rPr>
        <w:t>. Pusat Studi Hukum Bisnis, Fakultas Hukum, Universitas Pelita Harapan,.</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661A4">
        <w:rPr>
          <w:rFonts w:ascii="Times New Roman" w:hAnsi="Times New Roman" w:cs="Times New Roman"/>
          <w:noProof/>
          <w:sz w:val="24"/>
          <w:szCs w:val="24"/>
        </w:rPr>
        <w:t xml:space="preserve">Rudhy A. Lontoh. (2001). </w:t>
      </w:r>
      <w:r w:rsidRPr="00D661A4">
        <w:rPr>
          <w:rFonts w:ascii="Times New Roman" w:hAnsi="Times New Roman" w:cs="Times New Roman"/>
          <w:i/>
          <w:iCs/>
          <w:noProof/>
          <w:sz w:val="24"/>
          <w:szCs w:val="24"/>
        </w:rPr>
        <w:t>Penyelesaian utang-piutang melalui pailit atau penundaan kewajiban pembayaran utang</w:t>
      </w:r>
      <w:r w:rsidRPr="00D661A4">
        <w:rPr>
          <w:rFonts w:ascii="Times New Roman" w:hAnsi="Times New Roman" w:cs="Times New Roman"/>
          <w:noProof/>
          <w:sz w:val="24"/>
          <w:szCs w:val="24"/>
        </w:rPr>
        <w:t>. Alumni. http://opac.dpr.go.id/catalog/index.php?p=show_detail&amp;id=12491%0Ahttp://opac.dpr.go.id/catalog/lib/phpthumb/phpThumb.php?src=../../images/docs/Penyelesaian_Utang_Piutang.jpg.jpg</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661A4">
        <w:rPr>
          <w:rFonts w:ascii="Times New Roman" w:hAnsi="Times New Roman" w:cs="Times New Roman"/>
          <w:noProof/>
          <w:sz w:val="24"/>
          <w:szCs w:val="24"/>
        </w:rPr>
        <w:t xml:space="preserve">Siti Soemarti Hartono. (1981). </w:t>
      </w:r>
      <w:r w:rsidRPr="00D661A4">
        <w:rPr>
          <w:rFonts w:ascii="Times New Roman" w:hAnsi="Times New Roman" w:cs="Times New Roman"/>
          <w:i/>
          <w:iCs/>
          <w:noProof/>
          <w:sz w:val="24"/>
          <w:szCs w:val="24"/>
        </w:rPr>
        <w:t>Pengantar Hukum Kepailitan dan Penundaan Pembayaran, seri hukum dagang</w:t>
      </w:r>
      <w:r w:rsidRPr="00D661A4">
        <w:rPr>
          <w:rFonts w:ascii="Times New Roman" w:hAnsi="Times New Roman" w:cs="Times New Roman"/>
          <w:noProof/>
          <w:sz w:val="24"/>
          <w:szCs w:val="24"/>
        </w:rPr>
        <w:t>. Fakultas Hukum, Universitas Gajah Mada.</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661A4">
        <w:rPr>
          <w:rFonts w:ascii="Times New Roman" w:hAnsi="Times New Roman" w:cs="Times New Roman"/>
          <w:noProof/>
          <w:sz w:val="24"/>
          <w:szCs w:val="24"/>
        </w:rPr>
        <w:t xml:space="preserve">Soerjono Soekamto dan Sri Mamuji. (2006). </w:t>
      </w:r>
      <w:r w:rsidRPr="00D661A4">
        <w:rPr>
          <w:rFonts w:ascii="Times New Roman" w:hAnsi="Times New Roman" w:cs="Times New Roman"/>
          <w:i/>
          <w:iCs/>
          <w:noProof/>
          <w:sz w:val="24"/>
          <w:szCs w:val="24"/>
        </w:rPr>
        <w:t>Penelitian hukum normatif : suatu tinjauan singkat / Prof. Dr. Soerjono Soekanto, S.H., M.A., Sri Mamudji, S.H., M.L.L.</w:t>
      </w:r>
      <w:r w:rsidRPr="00D661A4">
        <w:rPr>
          <w:rFonts w:ascii="Times New Roman" w:hAnsi="Times New Roman" w:cs="Times New Roman"/>
          <w:noProof/>
          <w:sz w:val="24"/>
          <w:szCs w:val="24"/>
        </w:rPr>
        <w:t xml:space="preserve"> PT Raja Grafindo Persada.</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661A4">
        <w:rPr>
          <w:rFonts w:ascii="Times New Roman" w:hAnsi="Times New Roman" w:cs="Times New Roman"/>
          <w:noProof/>
          <w:sz w:val="24"/>
          <w:szCs w:val="24"/>
        </w:rPr>
        <w:t xml:space="preserve">Syamsudin Manan Sianaga. (2000). </w:t>
      </w:r>
      <w:r w:rsidRPr="00D661A4">
        <w:rPr>
          <w:rFonts w:ascii="Times New Roman" w:hAnsi="Times New Roman" w:cs="Times New Roman"/>
          <w:i/>
          <w:iCs/>
          <w:noProof/>
          <w:sz w:val="24"/>
          <w:szCs w:val="24"/>
        </w:rPr>
        <w:t>Analisi dan Evaluasi Hukum tentang restrukturisasi utang pada penundaan Kewajiban Pembayaran Utang, Badan Pembinaan Hukum Nasional,</w:t>
      </w:r>
      <w:r w:rsidRPr="00D661A4">
        <w:rPr>
          <w:rFonts w:ascii="Times New Roman" w:hAnsi="Times New Roman" w:cs="Times New Roman"/>
          <w:noProof/>
          <w:sz w:val="24"/>
          <w:szCs w:val="24"/>
        </w:rPr>
        <w:t>. Badan Pembinaan Hukum Nasional, Depatemen Kehakiman dan Hak Asasi Manusia, Republik Indonesia.</w:t>
      </w:r>
    </w:p>
    <w:p w:rsidR="00D661A4" w:rsidRPr="00D661A4" w:rsidRDefault="00D661A4" w:rsidP="00D661A4">
      <w:pPr>
        <w:widowControl w:val="0"/>
        <w:autoSpaceDE w:val="0"/>
        <w:autoSpaceDN w:val="0"/>
        <w:adjustRightInd w:val="0"/>
        <w:spacing w:after="0" w:line="360" w:lineRule="auto"/>
        <w:ind w:left="480" w:hanging="480"/>
        <w:rPr>
          <w:rFonts w:ascii="Times New Roman" w:hAnsi="Times New Roman" w:cs="Times New Roman"/>
          <w:noProof/>
          <w:sz w:val="24"/>
        </w:rPr>
      </w:pPr>
      <w:r w:rsidRPr="00D661A4">
        <w:rPr>
          <w:rFonts w:ascii="Times New Roman" w:hAnsi="Times New Roman" w:cs="Times New Roman"/>
          <w:noProof/>
          <w:sz w:val="24"/>
          <w:szCs w:val="24"/>
        </w:rPr>
        <w:t xml:space="preserve">Undang-Undang Republik Indonesia Nomor 37 Tahun 2004 Tentang kepailitan Dan Penundaan Kewajiban Pembayaran Utang. (2004). Undang-Undang Republik Indonesia Nomor 37 Tahun 2004 Tentangkepailitan Dan Penundaan Kewajiban Pembayaran Utang. </w:t>
      </w:r>
      <w:r w:rsidRPr="00D661A4">
        <w:rPr>
          <w:rFonts w:ascii="Times New Roman" w:hAnsi="Times New Roman" w:cs="Times New Roman"/>
          <w:i/>
          <w:iCs/>
          <w:noProof/>
          <w:sz w:val="24"/>
          <w:szCs w:val="24"/>
        </w:rPr>
        <w:t>Database Peraturan Bpk Ri</w:t>
      </w:r>
      <w:r w:rsidRPr="00D661A4">
        <w:rPr>
          <w:rFonts w:ascii="Times New Roman" w:hAnsi="Times New Roman" w:cs="Times New Roman"/>
          <w:noProof/>
          <w:sz w:val="24"/>
          <w:szCs w:val="24"/>
        </w:rPr>
        <w:t>, 55. https://peraturan.bpk.go.id/Home/Details/40784</w:t>
      </w:r>
    </w:p>
    <w:p w:rsidR="00407ED8" w:rsidRPr="00AF0F1F" w:rsidRDefault="0051212F" w:rsidP="00D661A4">
      <w:pPr>
        <w:widowControl w:val="0"/>
        <w:autoSpaceDE w:val="0"/>
        <w:autoSpaceDN w:val="0"/>
        <w:adjustRightInd w:val="0"/>
        <w:spacing w:after="0" w:line="360" w:lineRule="auto"/>
        <w:ind w:left="480" w:hanging="480"/>
        <w:rPr>
          <w:rFonts w:asciiTheme="majorBidi" w:hAnsiTheme="majorBidi" w:cstheme="majorBidi"/>
          <w:b/>
          <w:sz w:val="24"/>
          <w:szCs w:val="24"/>
        </w:rPr>
      </w:pPr>
      <w:r w:rsidRPr="00AF0F1F">
        <w:rPr>
          <w:rFonts w:asciiTheme="majorBidi" w:hAnsiTheme="majorBidi" w:cstheme="majorBidi"/>
          <w:b/>
          <w:sz w:val="24"/>
          <w:szCs w:val="24"/>
        </w:rPr>
        <w:fldChar w:fldCharType="end"/>
      </w:r>
    </w:p>
    <w:p w:rsidR="005078C4" w:rsidRPr="00AF0F1F" w:rsidRDefault="005078C4" w:rsidP="0094503F">
      <w:pPr>
        <w:jc w:val="both"/>
        <w:rPr>
          <w:sz w:val="24"/>
          <w:szCs w:val="24"/>
        </w:rPr>
      </w:pPr>
    </w:p>
    <w:sectPr w:rsidR="005078C4" w:rsidRPr="00AF0F1F" w:rsidSect="00B1372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ECA" w:rsidRDefault="00400ECA" w:rsidP="00B13725">
      <w:pPr>
        <w:spacing w:after="0" w:line="240" w:lineRule="auto"/>
      </w:pPr>
      <w:r>
        <w:separator/>
      </w:r>
    </w:p>
  </w:endnote>
  <w:endnote w:type="continuationSeparator" w:id="0">
    <w:p w:rsidR="00400ECA" w:rsidRDefault="00400ECA" w:rsidP="00B1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280711"/>
      <w:docPartObj>
        <w:docPartGallery w:val="Page Numbers (Bottom of Page)"/>
        <w:docPartUnique/>
      </w:docPartObj>
    </w:sdtPr>
    <w:sdtEndPr/>
    <w:sdtContent>
      <w:p w:rsidR="00036EDD" w:rsidRDefault="0051212F">
        <w:pPr>
          <w:pStyle w:val="Footer"/>
          <w:jc w:val="right"/>
        </w:pPr>
        <w:r>
          <w:fldChar w:fldCharType="begin"/>
        </w:r>
        <w:r w:rsidR="00D01B34">
          <w:instrText xml:space="preserve"> PAGE   \* MERGEFORMAT </w:instrText>
        </w:r>
        <w:r>
          <w:fldChar w:fldCharType="separate"/>
        </w:r>
        <w:r w:rsidR="00400ECA">
          <w:rPr>
            <w:noProof/>
          </w:rPr>
          <w:t>1</w:t>
        </w:r>
        <w:r>
          <w:rPr>
            <w:noProof/>
          </w:rPr>
          <w:fldChar w:fldCharType="end"/>
        </w:r>
      </w:p>
    </w:sdtContent>
  </w:sdt>
  <w:p w:rsidR="00036EDD" w:rsidRDefault="00400ECA">
    <w:pPr>
      <w:pStyle w:val="Footer"/>
      <w:rPr>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ECA" w:rsidRDefault="00400ECA" w:rsidP="00B13725">
      <w:pPr>
        <w:spacing w:after="0" w:line="240" w:lineRule="auto"/>
      </w:pPr>
      <w:r>
        <w:separator/>
      </w:r>
    </w:p>
  </w:footnote>
  <w:footnote w:type="continuationSeparator" w:id="0">
    <w:p w:rsidR="00400ECA" w:rsidRDefault="00400ECA" w:rsidP="00B13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F05"/>
    <w:multiLevelType w:val="hybridMultilevel"/>
    <w:tmpl w:val="39444010"/>
    <w:lvl w:ilvl="0" w:tplc="A6CC4EA6">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E239A5"/>
    <w:multiLevelType w:val="hybridMultilevel"/>
    <w:tmpl w:val="36B2AF00"/>
    <w:lvl w:ilvl="0" w:tplc="FFC4AFD4">
      <w:start w:val="4"/>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04222"/>
    <w:multiLevelType w:val="hybridMultilevel"/>
    <w:tmpl w:val="24121E48"/>
    <w:lvl w:ilvl="0" w:tplc="04090011">
      <w:start w:val="1"/>
      <w:numFmt w:val="decimal"/>
      <w:lvlText w:val="%1)"/>
      <w:lvlJc w:val="left"/>
      <w:pPr>
        <w:ind w:left="1429" w:hanging="360"/>
      </w:pPr>
    </w:lvl>
    <w:lvl w:ilvl="1" w:tplc="F8347E82">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23168EE"/>
    <w:multiLevelType w:val="hybridMultilevel"/>
    <w:tmpl w:val="78A6EBF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70932A1"/>
    <w:multiLevelType w:val="hybridMultilevel"/>
    <w:tmpl w:val="6DFA8A3C"/>
    <w:lvl w:ilvl="0" w:tplc="91EC99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A3BC6"/>
    <w:multiLevelType w:val="hybridMultilevel"/>
    <w:tmpl w:val="D51E97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87D4134"/>
    <w:multiLevelType w:val="hybridMultilevel"/>
    <w:tmpl w:val="34E81658"/>
    <w:lvl w:ilvl="0" w:tplc="A78AF3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45A28"/>
    <w:multiLevelType w:val="hybridMultilevel"/>
    <w:tmpl w:val="11EA8D80"/>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43F307FD"/>
    <w:multiLevelType w:val="hybridMultilevel"/>
    <w:tmpl w:val="304E7A0E"/>
    <w:lvl w:ilvl="0" w:tplc="FDD4416A">
      <w:start w:val="1"/>
      <w:numFmt w:val="decimal"/>
      <w:lvlText w:val="%1."/>
      <w:lvlJc w:val="left"/>
      <w:pPr>
        <w:ind w:left="2138" w:hanging="360"/>
      </w:pPr>
      <w:rPr>
        <w:rFonts w:hint="default"/>
        <w:b/>
      </w:rPr>
    </w:lvl>
    <w:lvl w:ilvl="1" w:tplc="2A9866C2">
      <w:start w:val="1"/>
      <w:numFmt w:val="lowerLetter"/>
      <w:lvlText w:val="%2."/>
      <w:lvlJc w:val="left"/>
      <w:pPr>
        <w:ind w:left="2858" w:hanging="360"/>
      </w:pPr>
      <w:rPr>
        <w:rFonts w:hint="default"/>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15:restartNumberingAfterBreak="0">
    <w:nsid w:val="4994710A"/>
    <w:multiLevelType w:val="hybridMultilevel"/>
    <w:tmpl w:val="8FB83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9353D9"/>
    <w:multiLevelType w:val="hybridMultilevel"/>
    <w:tmpl w:val="2D6E1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D5678"/>
    <w:multiLevelType w:val="hybridMultilevel"/>
    <w:tmpl w:val="0004170A"/>
    <w:lvl w:ilvl="0" w:tplc="04090017">
      <w:start w:val="1"/>
      <w:numFmt w:val="lowerLetter"/>
      <w:lvlText w:val="%1)"/>
      <w:lvlJc w:val="left"/>
      <w:pPr>
        <w:ind w:left="2574" w:hanging="360"/>
      </w:pPr>
    </w:lvl>
    <w:lvl w:ilvl="1" w:tplc="04090019">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2" w15:restartNumberingAfterBreak="0">
    <w:nsid w:val="6B7E2119"/>
    <w:multiLevelType w:val="hybridMultilevel"/>
    <w:tmpl w:val="E3249846"/>
    <w:lvl w:ilvl="0" w:tplc="FD4014A2">
      <w:start w:val="3"/>
      <w:numFmt w:val="decimal"/>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3197D"/>
    <w:multiLevelType w:val="hybridMultilevel"/>
    <w:tmpl w:val="E786950E"/>
    <w:lvl w:ilvl="0" w:tplc="9670A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9"/>
  </w:num>
  <w:num w:numId="5">
    <w:abstractNumId w:val="8"/>
  </w:num>
  <w:num w:numId="6">
    <w:abstractNumId w:val="11"/>
  </w:num>
  <w:num w:numId="7">
    <w:abstractNumId w:val="2"/>
  </w:num>
  <w:num w:numId="8">
    <w:abstractNumId w:val="7"/>
  </w:num>
  <w:num w:numId="9">
    <w:abstractNumId w:val="10"/>
  </w:num>
  <w:num w:numId="10">
    <w:abstractNumId w:val="6"/>
  </w:num>
  <w:num w:numId="11">
    <w:abstractNumId w:val="12"/>
  </w:num>
  <w:num w:numId="12">
    <w:abstractNumId w:val="1"/>
  </w:num>
  <w:num w:numId="13">
    <w:abstractNumId w:val="13"/>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30851"/>
    <w:rsid w:val="00030851"/>
    <w:rsid w:val="000D2C6F"/>
    <w:rsid w:val="00192D8C"/>
    <w:rsid w:val="001D30B5"/>
    <w:rsid w:val="00255B21"/>
    <w:rsid w:val="00274977"/>
    <w:rsid w:val="002B2E67"/>
    <w:rsid w:val="003118F5"/>
    <w:rsid w:val="003B7337"/>
    <w:rsid w:val="00400ECA"/>
    <w:rsid w:val="00407ED8"/>
    <w:rsid w:val="005004BF"/>
    <w:rsid w:val="00500C42"/>
    <w:rsid w:val="005078C4"/>
    <w:rsid w:val="0051212F"/>
    <w:rsid w:val="005B0302"/>
    <w:rsid w:val="005D1889"/>
    <w:rsid w:val="006D4E5F"/>
    <w:rsid w:val="007A1BDE"/>
    <w:rsid w:val="007C16A7"/>
    <w:rsid w:val="00834921"/>
    <w:rsid w:val="008871D4"/>
    <w:rsid w:val="008F1BBA"/>
    <w:rsid w:val="0091265E"/>
    <w:rsid w:val="009234B1"/>
    <w:rsid w:val="0094503F"/>
    <w:rsid w:val="00966597"/>
    <w:rsid w:val="00997C2E"/>
    <w:rsid w:val="00AC517A"/>
    <w:rsid w:val="00AF0F1F"/>
    <w:rsid w:val="00B13725"/>
    <w:rsid w:val="00B20095"/>
    <w:rsid w:val="00B83C14"/>
    <w:rsid w:val="00BB649D"/>
    <w:rsid w:val="00C540FB"/>
    <w:rsid w:val="00C9143D"/>
    <w:rsid w:val="00CB2C99"/>
    <w:rsid w:val="00CC3CB6"/>
    <w:rsid w:val="00CD40C4"/>
    <w:rsid w:val="00CE4245"/>
    <w:rsid w:val="00D01B34"/>
    <w:rsid w:val="00D0379D"/>
    <w:rsid w:val="00D27158"/>
    <w:rsid w:val="00D661A4"/>
    <w:rsid w:val="00E61299"/>
    <w:rsid w:val="00EA1756"/>
    <w:rsid w:val="00EA7DB1"/>
    <w:rsid w:val="00EB54A2"/>
    <w:rsid w:val="00ED0143"/>
    <w:rsid w:val="00F10FBC"/>
    <w:rsid w:val="00FF46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1BB0E"/>
  <w15:docId w15:val="{88ECD291-9EBE-4536-A8B5-181A480C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851"/>
    <w:pPr>
      <w:spacing w:after="200" w:line="276" w:lineRule="auto"/>
    </w:pPr>
    <w:rPr>
      <w:rFonts w:eastAsiaTheme="minorHAnsi"/>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30851"/>
    <w:rPr>
      <w:rFonts w:ascii="Times New Roman" w:hAnsi="Times New Roman" w:cs="Times New Roman" w:hint="default"/>
      <w:b/>
      <w:bCs/>
      <w:i w:val="0"/>
      <w:iCs w:val="0"/>
      <w:color w:val="000000"/>
      <w:sz w:val="24"/>
      <w:szCs w:val="24"/>
    </w:rPr>
  </w:style>
  <w:style w:type="character" w:styleId="Hyperlink">
    <w:name w:val="Hyperlink"/>
    <w:basedOn w:val="DefaultParagraphFont"/>
    <w:uiPriority w:val="99"/>
    <w:unhideWhenUsed/>
    <w:rsid w:val="00030851"/>
    <w:rPr>
      <w:color w:val="0563C1" w:themeColor="hyperlink"/>
      <w:u w:val="single"/>
    </w:rPr>
  </w:style>
  <w:style w:type="paragraph" w:styleId="ListParagraph">
    <w:name w:val="List Paragraph"/>
    <w:aliases w:val="Body Text Char1,Char Char2,LIST LAMPIRAN,List Paragraph1,Recommendation,List Paragraph11,coba1,kepala,point-point,Tabel"/>
    <w:basedOn w:val="Normal"/>
    <w:link w:val="ListParagraphChar"/>
    <w:uiPriority w:val="34"/>
    <w:qFormat/>
    <w:rsid w:val="00030851"/>
    <w:pPr>
      <w:ind w:left="720"/>
      <w:contextualSpacing/>
    </w:pPr>
  </w:style>
  <w:style w:type="paragraph" w:styleId="FootnoteText">
    <w:name w:val="footnote text"/>
    <w:basedOn w:val="Normal"/>
    <w:link w:val="FootnoteTextChar"/>
    <w:uiPriority w:val="99"/>
    <w:semiHidden/>
    <w:unhideWhenUsed/>
    <w:rsid w:val="00030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851"/>
    <w:rPr>
      <w:rFonts w:eastAsiaTheme="minorHAnsi"/>
      <w:kern w:val="0"/>
      <w:sz w:val="20"/>
      <w:szCs w:val="20"/>
      <w:lang w:val="en-US" w:eastAsia="en-US"/>
    </w:rPr>
  </w:style>
  <w:style w:type="character" w:styleId="FootnoteReference">
    <w:name w:val="footnote reference"/>
    <w:basedOn w:val="DefaultParagraphFont"/>
    <w:uiPriority w:val="99"/>
    <w:semiHidden/>
    <w:unhideWhenUsed/>
    <w:rsid w:val="00030851"/>
    <w:rPr>
      <w:vertAlign w:val="superscript"/>
    </w:rPr>
  </w:style>
  <w:style w:type="paragraph" w:styleId="Footer">
    <w:name w:val="footer"/>
    <w:basedOn w:val="Normal"/>
    <w:link w:val="FooterChar"/>
    <w:uiPriority w:val="99"/>
    <w:rsid w:val="00030851"/>
    <w:pPr>
      <w:tabs>
        <w:tab w:val="center" w:pos="4680"/>
        <w:tab w:val="right" w:pos="9360"/>
      </w:tabs>
      <w:spacing w:after="0" w:line="240" w:lineRule="auto"/>
    </w:pPr>
    <w:rPr>
      <w:rFonts w:ascii="Times New Roman" w:eastAsia="Calibri" w:hAnsi="Times New Roman" w:cs="SimSun"/>
      <w:sz w:val="24"/>
    </w:rPr>
  </w:style>
  <w:style w:type="character" w:customStyle="1" w:styleId="FooterChar">
    <w:name w:val="Footer Char"/>
    <w:basedOn w:val="DefaultParagraphFont"/>
    <w:link w:val="Footer"/>
    <w:uiPriority w:val="99"/>
    <w:rsid w:val="00030851"/>
    <w:rPr>
      <w:rFonts w:ascii="Times New Roman" w:eastAsia="Calibri" w:hAnsi="Times New Roman" w:cs="SimSun"/>
      <w:kern w:val="0"/>
      <w:sz w:val="24"/>
      <w:lang w:val="en-US" w:eastAsia="en-US"/>
    </w:rPr>
  </w:style>
  <w:style w:type="character" w:customStyle="1" w:styleId="ListParagraphChar">
    <w:name w:val="List Paragraph Char"/>
    <w:aliases w:val="Body Text Char1 Char,Char Char2 Char,LIST LAMPIRAN Char,List Paragraph1 Char,Recommendation Char,List Paragraph11 Char,coba1 Char,kepala Char,point-point Char,Tabel Char"/>
    <w:link w:val="ListParagraph"/>
    <w:uiPriority w:val="34"/>
    <w:rsid w:val="00030851"/>
    <w:rPr>
      <w:rFonts w:eastAsiaTheme="minorHAnsi"/>
      <w:kern w:val="0"/>
      <w:lang w:val="en-US" w:eastAsia="en-US"/>
    </w:rPr>
  </w:style>
  <w:style w:type="table" w:styleId="TableGrid">
    <w:name w:val="Table Grid"/>
    <w:basedOn w:val="TableNormal"/>
    <w:uiPriority w:val="59"/>
    <w:rsid w:val="00030851"/>
    <w:pPr>
      <w:spacing w:after="0" w:line="240" w:lineRule="auto"/>
    </w:pPr>
    <w:rPr>
      <w:rFonts w:eastAsiaTheme="minorHAnsi"/>
      <w:kern w:val="0"/>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851"/>
    <w:pPr>
      <w:spacing w:after="0" w:line="240" w:lineRule="auto"/>
    </w:pPr>
    <w:rPr>
      <w:rFonts w:eastAsiaTheme="minorHAnsi"/>
      <w:kern w:val="0"/>
      <w:lang w:val="id-ID" w:eastAsia="en-US"/>
    </w:rPr>
  </w:style>
  <w:style w:type="character" w:customStyle="1" w:styleId="NoSpacingChar">
    <w:name w:val="No Spacing Char"/>
    <w:basedOn w:val="DefaultParagraphFont"/>
    <w:link w:val="NoSpacing"/>
    <w:uiPriority w:val="1"/>
    <w:locked/>
    <w:rsid w:val="00030851"/>
    <w:rPr>
      <w:rFonts w:eastAsiaTheme="minorHAnsi"/>
      <w:kern w:val="0"/>
      <w:lang w:val="id-ID" w:eastAsia="en-US"/>
    </w:rPr>
  </w:style>
  <w:style w:type="paragraph" w:styleId="Header">
    <w:name w:val="header"/>
    <w:basedOn w:val="Normal"/>
    <w:link w:val="HeaderChar"/>
    <w:uiPriority w:val="99"/>
    <w:semiHidden/>
    <w:unhideWhenUsed/>
    <w:rsid w:val="000308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0851"/>
    <w:rPr>
      <w:rFonts w:eastAsiaTheme="minorHAnsi"/>
      <w:kern w:val="0"/>
      <w:lang w:val="en-US" w:eastAsia="en-US"/>
    </w:rPr>
  </w:style>
  <w:style w:type="paragraph" w:styleId="NormalWeb">
    <w:name w:val="Normal (Web)"/>
    <w:basedOn w:val="Normal"/>
    <w:uiPriority w:val="99"/>
    <w:unhideWhenUsed/>
    <w:rsid w:val="00030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30851"/>
    <w:rPr>
      <w:color w:val="605E5C"/>
      <w:shd w:val="clear" w:color="auto" w:fill="E1DFDD"/>
    </w:rPr>
  </w:style>
  <w:style w:type="paragraph" w:styleId="HTMLPreformatted">
    <w:name w:val="HTML Preformatted"/>
    <w:basedOn w:val="Normal"/>
    <w:link w:val="HTMLPreformattedChar"/>
    <w:uiPriority w:val="99"/>
    <w:unhideWhenUsed/>
    <w:rsid w:val="00FF4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F46A5"/>
    <w:rPr>
      <w:rFonts w:ascii="Courier New" w:eastAsia="Times New Roman" w:hAnsi="Courier New" w:cs="Courier New"/>
      <w:kern w:val="0"/>
      <w:sz w:val="20"/>
      <w:szCs w:val="20"/>
      <w:lang w:val="en-US" w:eastAsia="en-US"/>
    </w:rPr>
  </w:style>
  <w:style w:type="character" w:customStyle="1" w:styleId="y2iqfc">
    <w:name w:val="y2iqfc"/>
    <w:basedOn w:val="DefaultParagraphFont"/>
    <w:rsid w:val="00FF4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500">
      <w:bodyDiv w:val="1"/>
      <w:marLeft w:val="0"/>
      <w:marRight w:val="0"/>
      <w:marTop w:val="0"/>
      <w:marBottom w:val="0"/>
      <w:divBdr>
        <w:top w:val="none" w:sz="0" w:space="0" w:color="auto"/>
        <w:left w:val="none" w:sz="0" w:space="0" w:color="auto"/>
        <w:bottom w:val="none" w:sz="0" w:space="0" w:color="auto"/>
        <w:right w:val="none" w:sz="0" w:space="0" w:color="auto"/>
      </w:divBdr>
    </w:div>
    <w:div w:id="48723016">
      <w:bodyDiv w:val="1"/>
      <w:marLeft w:val="0"/>
      <w:marRight w:val="0"/>
      <w:marTop w:val="0"/>
      <w:marBottom w:val="0"/>
      <w:divBdr>
        <w:top w:val="none" w:sz="0" w:space="0" w:color="auto"/>
        <w:left w:val="none" w:sz="0" w:space="0" w:color="auto"/>
        <w:bottom w:val="none" w:sz="0" w:space="0" w:color="auto"/>
        <w:right w:val="none" w:sz="0" w:space="0" w:color="auto"/>
      </w:divBdr>
      <w:divsChild>
        <w:div w:id="150219167">
          <w:marLeft w:val="0"/>
          <w:marRight w:val="0"/>
          <w:marTop w:val="0"/>
          <w:marBottom w:val="0"/>
          <w:divBdr>
            <w:top w:val="none" w:sz="0" w:space="0" w:color="auto"/>
            <w:left w:val="none" w:sz="0" w:space="0" w:color="auto"/>
            <w:bottom w:val="none" w:sz="0" w:space="0" w:color="auto"/>
            <w:right w:val="none" w:sz="0" w:space="0" w:color="auto"/>
          </w:divBdr>
          <w:divsChild>
            <w:div w:id="877621086">
              <w:marLeft w:val="0"/>
              <w:marRight w:val="0"/>
              <w:marTop w:val="0"/>
              <w:marBottom w:val="0"/>
              <w:divBdr>
                <w:top w:val="none" w:sz="0" w:space="0" w:color="auto"/>
                <w:left w:val="none" w:sz="0" w:space="0" w:color="auto"/>
                <w:bottom w:val="none" w:sz="0" w:space="0" w:color="auto"/>
                <w:right w:val="none" w:sz="0" w:space="0" w:color="auto"/>
              </w:divBdr>
              <w:divsChild>
                <w:div w:id="1411197943">
                  <w:marLeft w:val="0"/>
                  <w:marRight w:val="0"/>
                  <w:marTop w:val="0"/>
                  <w:marBottom w:val="0"/>
                  <w:divBdr>
                    <w:top w:val="none" w:sz="0" w:space="0" w:color="auto"/>
                    <w:left w:val="none" w:sz="0" w:space="0" w:color="auto"/>
                    <w:bottom w:val="none" w:sz="0" w:space="0" w:color="auto"/>
                    <w:right w:val="none" w:sz="0" w:space="0" w:color="auto"/>
                  </w:divBdr>
                  <w:divsChild>
                    <w:div w:id="211236716">
                      <w:marLeft w:val="0"/>
                      <w:marRight w:val="0"/>
                      <w:marTop w:val="0"/>
                      <w:marBottom w:val="0"/>
                      <w:divBdr>
                        <w:top w:val="none" w:sz="0" w:space="0" w:color="auto"/>
                        <w:left w:val="none" w:sz="0" w:space="0" w:color="auto"/>
                        <w:bottom w:val="none" w:sz="0" w:space="0" w:color="auto"/>
                        <w:right w:val="none" w:sz="0" w:space="0" w:color="auto"/>
                      </w:divBdr>
                      <w:divsChild>
                        <w:div w:id="1324506933">
                          <w:marLeft w:val="0"/>
                          <w:marRight w:val="0"/>
                          <w:marTop w:val="0"/>
                          <w:marBottom w:val="0"/>
                          <w:divBdr>
                            <w:top w:val="none" w:sz="0" w:space="0" w:color="auto"/>
                            <w:left w:val="none" w:sz="0" w:space="0" w:color="auto"/>
                            <w:bottom w:val="none" w:sz="0" w:space="0" w:color="auto"/>
                            <w:right w:val="none" w:sz="0" w:space="0" w:color="auto"/>
                          </w:divBdr>
                          <w:divsChild>
                            <w:div w:id="1211919853">
                              <w:marLeft w:val="0"/>
                              <w:marRight w:val="0"/>
                              <w:marTop w:val="0"/>
                              <w:marBottom w:val="0"/>
                              <w:divBdr>
                                <w:top w:val="none" w:sz="0" w:space="0" w:color="auto"/>
                                <w:left w:val="none" w:sz="0" w:space="0" w:color="auto"/>
                                <w:bottom w:val="none" w:sz="0" w:space="0" w:color="auto"/>
                                <w:right w:val="none" w:sz="0" w:space="0" w:color="auto"/>
                              </w:divBdr>
                              <w:divsChild>
                                <w:div w:id="1207334198">
                                  <w:marLeft w:val="0"/>
                                  <w:marRight w:val="0"/>
                                  <w:marTop w:val="0"/>
                                  <w:marBottom w:val="0"/>
                                  <w:divBdr>
                                    <w:top w:val="none" w:sz="0" w:space="0" w:color="auto"/>
                                    <w:left w:val="none" w:sz="0" w:space="0" w:color="auto"/>
                                    <w:bottom w:val="none" w:sz="0" w:space="0" w:color="auto"/>
                                    <w:right w:val="none" w:sz="0" w:space="0" w:color="auto"/>
                                  </w:divBdr>
                                  <w:divsChild>
                                    <w:div w:id="1072701815">
                                      <w:marLeft w:val="0"/>
                                      <w:marRight w:val="0"/>
                                      <w:marTop w:val="0"/>
                                      <w:marBottom w:val="0"/>
                                      <w:divBdr>
                                        <w:top w:val="none" w:sz="0" w:space="0" w:color="auto"/>
                                        <w:left w:val="none" w:sz="0" w:space="0" w:color="auto"/>
                                        <w:bottom w:val="none" w:sz="0" w:space="0" w:color="auto"/>
                                        <w:right w:val="none" w:sz="0" w:space="0" w:color="auto"/>
                                      </w:divBdr>
                                    </w:div>
                                    <w:div w:id="873031826">
                                      <w:marLeft w:val="0"/>
                                      <w:marRight w:val="0"/>
                                      <w:marTop w:val="0"/>
                                      <w:marBottom w:val="0"/>
                                      <w:divBdr>
                                        <w:top w:val="none" w:sz="0" w:space="0" w:color="auto"/>
                                        <w:left w:val="none" w:sz="0" w:space="0" w:color="auto"/>
                                        <w:bottom w:val="none" w:sz="0" w:space="0" w:color="auto"/>
                                        <w:right w:val="none" w:sz="0" w:space="0" w:color="auto"/>
                                      </w:divBdr>
                                      <w:divsChild>
                                        <w:div w:id="570042973">
                                          <w:marLeft w:val="0"/>
                                          <w:marRight w:val="103"/>
                                          <w:marTop w:val="94"/>
                                          <w:marBottom w:val="0"/>
                                          <w:divBdr>
                                            <w:top w:val="none" w:sz="0" w:space="0" w:color="auto"/>
                                            <w:left w:val="none" w:sz="0" w:space="0" w:color="auto"/>
                                            <w:bottom w:val="none" w:sz="0" w:space="0" w:color="auto"/>
                                            <w:right w:val="none" w:sz="0" w:space="0" w:color="auto"/>
                                          </w:divBdr>
                                          <w:divsChild>
                                            <w:div w:id="1085808803">
                                              <w:marLeft w:val="0"/>
                                              <w:marRight w:val="0"/>
                                              <w:marTop w:val="0"/>
                                              <w:marBottom w:val="0"/>
                                              <w:divBdr>
                                                <w:top w:val="none" w:sz="0" w:space="0" w:color="auto"/>
                                                <w:left w:val="none" w:sz="0" w:space="0" w:color="auto"/>
                                                <w:bottom w:val="none" w:sz="0" w:space="0" w:color="auto"/>
                                                <w:right w:val="none" w:sz="0" w:space="0" w:color="auto"/>
                                              </w:divBdr>
                                              <w:divsChild>
                                                <w:div w:id="1487816127">
                                                  <w:marLeft w:val="-103"/>
                                                  <w:marRight w:val="-1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3058">
      <w:bodyDiv w:val="1"/>
      <w:marLeft w:val="0"/>
      <w:marRight w:val="0"/>
      <w:marTop w:val="0"/>
      <w:marBottom w:val="0"/>
      <w:divBdr>
        <w:top w:val="none" w:sz="0" w:space="0" w:color="auto"/>
        <w:left w:val="none" w:sz="0" w:space="0" w:color="auto"/>
        <w:bottom w:val="none" w:sz="0" w:space="0" w:color="auto"/>
        <w:right w:val="none" w:sz="0" w:space="0" w:color="auto"/>
      </w:divBdr>
    </w:div>
    <w:div w:id="68312008">
      <w:bodyDiv w:val="1"/>
      <w:marLeft w:val="0"/>
      <w:marRight w:val="0"/>
      <w:marTop w:val="0"/>
      <w:marBottom w:val="0"/>
      <w:divBdr>
        <w:top w:val="none" w:sz="0" w:space="0" w:color="auto"/>
        <w:left w:val="none" w:sz="0" w:space="0" w:color="auto"/>
        <w:bottom w:val="none" w:sz="0" w:space="0" w:color="auto"/>
        <w:right w:val="none" w:sz="0" w:space="0" w:color="auto"/>
      </w:divBdr>
    </w:div>
    <w:div w:id="68618967">
      <w:bodyDiv w:val="1"/>
      <w:marLeft w:val="0"/>
      <w:marRight w:val="0"/>
      <w:marTop w:val="0"/>
      <w:marBottom w:val="0"/>
      <w:divBdr>
        <w:top w:val="none" w:sz="0" w:space="0" w:color="auto"/>
        <w:left w:val="none" w:sz="0" w:space="0" w:color="auto"/>
        <w:bottom w:val="none" w:sz="0" w:space="0" w:color="auto"/>
        <w:right w:val="none" w:sz="0" w:space="0" w:color="auto"/>
      </w:divBdr>
    </w:div>
    <w:div w:id="85657689">
      <w:bodyDiv w:val="1"/>
      <w:marLeft w:val="0"/>
      <w:marRight w:val="0"/>
      <w:marTop w:val="0"/>
      <w:marBottom w:val="0"/>
      <w:divBdr>
        <w:top w:val="none" w:sz="0" w:space="0" w:color="auto"/>
        <w:left w:val="none" w:sz="0" w:space="0" w:color="auto"/>
        <w:bottom w:val="none" w:sz="0" w:space="0" w:color="auto"/>
        <w:right w:val="none" w:sz="0" w:space="0" w:color="auto"/>
      </w:divBdr>
    </w:div>
    <w:div w:id="98108393">
      <w:bodyDiv w:val="1"/>
      <w:marLeft w:val="0"/>
      <w:marRight w:val="0"/>
      <w:marTop w:val="0"/>
      <w:marBottom w:val="0"/>
      <w:divBdr>
        <w:top w:val="none" w:sz="0" w:space="0" w:color="auto"/>
        <w:left w:val="none" w:sz="0" w:space="0" w:color="auto"/>
        <w:bottom w:val="none" w:sz="0" w:space="0" w:color="auto"/>
        <w:right w:val="none" w:sz="0" w:space="0" w:color="auto"/>
      </w:divBdr>
    </w:div>
    <w:div w:id="116605744">
      <w:bodyDiv w:val="1"/>
      <w:marLeft w:val="0"/>
      <w:marRight w:val="0"/>
      <w:marTop w:val="0"/>
      <w:marBottom w:val="0"/>
      <w:divBdr>
        <w:top w:val="none" w:sz="0" w:space="0" w:color="auto"/>
        <w:left w:val="none" w:sz="0" w:space="0" w:color="auto"/>
        <w:bottom w:val="none" w:sz="0" w:space="0" w:color="auto"/>
        <w:right w:val="none" w:sz="0" w:space="0" w:color="auto"/>
      </w:divBdr>
    </w:div>
    <w:div w:id="138303088">
      <w:bodyDiv w:val="1"/>
      <w:marLeft w:val="0"/>
      <w:marRight w:val="0"/>
      <w:marTop w:val="0"/>
      <w:marBottom w:val="0"/>
      <w:divBdr>
        <w:top w:val="none" w:sz="0" w:space="0" w:color="auto"/>
        <w:left w:val="none" w:sz="0" w:space="0" w:color="auto"/>
        <w:bottom w:val="none" w:sz="0" w:space="0" w:color="auto"/>
        <w:right w:val="none" w:sz="0" w:space="0" w:color="auto"/>
      </w:divBdr>
    </w:div>
    <w:div w:id="186216953">
      <w:bodyDiv w:val="1"/>
      <w:marLeft w:val="0"/>
      <w:marRight w:val="0"/>
      <w:marTop w:val="0"/>
      <w:marBottom w:val="0"/>
      <w:divBdr>
        <w:top w:val="none" w:sz="0" w:space="0" w:color="auto"/>
        <w:left w:val="none" w:sz="0" w:space="0" w:color="auto"/>
        <w:bottom w:val="none" w:sz="0" w:space="0" w:color="auto"/>
        <w:right w:val="none" w:sz="0" w:space="0" w:color="auto"/>
      </w:divBdr>
    </w:div>
    <w:div w:id="206644911">
      <w:bodyDiv w:val="1"/>
      <w:marLeft w:val="0"/>
      <w:marRight w:val="0"/>
      <w:marTop w:val="0"/>
      <w:marBottom w:val="0"/>
      <w:divBdr>
        <w:top w:val="none" w:sz="0" w:space="0" w:color="auto"/>
        <w:left w:val="none" w:sz="0" w:space="0" w:color="auto"/>
        <w:bottom w:val="none" w:sz="0" w:space="0" w:color="auto"/>
        <w:right w:val="none" w:sz="0" w:space="0" w:color="auto"/>
      </w:divBdr>
    </w:div>
    <w:div w:id="216205449">
      <w:bodyDiv w:val="1"/>
      <w:marLeft w:val="0"/>
      <w:marRight w:val="0"/>
      <w:marTop w:val="0"/>
      <w:marBottom w:val="0"/>
      <w:divBdr>
        <w:top w:val="none" w:sz="0" w:space="0" w:color="auto"/>
        <w:left w:val="none" w:sz="0" w:space="0" w:color="auto"/>
        <w:bottom w:val="none" w:sz="0" w:space="0" w:color="auto"/>
        <w:right w:val="none" w:sz="0" w:space="0" w:color="auto"/>
      </w:divBdr>
    </w:div>
    <w:div w:id="229341677">
      <w:bodyDiv w:val="1"/>
      <w:marLeft w:val="0"/>
      <w:marRight w:val="0"/>
      <w:marTop w:val="0"/>
      <w:marBottom w:val="0"/>
      <w:divBdr>
        <w:top w:val="none" w:sz="0" w:space="0" w:color="auto"/>
        <w:left w:val="none" w:sz="0" w:space="0" w:color="auto"/>
        <w:bottom w:val="none" w:sz="0" w:space="0" w:color="auto"/>
        <w:right w:val="none" w:sz="0" w:space="0" w:color="auto"/>
      </w:divBdr>
    </w:div>
    <w:div w:id="238249935">
      <w:bodyDiv w:val="1"/>
      <w:marLeft w:val="0"/>
      <w:marRight w:val="0"/>
      <w:marTop w:val="0"/>
      <w:marBottom w:val="0"/>
      <w:divBdr>
        <w:top w:val="none" w:sz="0" w:space="0" w:color="auto"/>
        <w:left w:val="none" w:sz="0" w:space="0" w:color="auto"/>
        <w:bottom w:val="none" w:sz="0" w:space="0" w:color="auto"/>
        <w:right w:val="none" w:sz="0" w:space="0" w:color="auto"/>
      </w:divBdr>
    </w:div>
    <w:div w:id="253824118">
      <w:bodyDiv w:val="1"/>
      <w:marLeft w:val="0"/>
      <w:marRight w:val="0"/>
      <w:marTop w:val="0"/>
      <w:marBottom w:val="0"/>
      <w:divBdr>
        <w:top w:val="none" w:sz="0" w:space="0" w:color="auto"/>
        <w:left w:val="none" w:sz="0" w:space="0" w:color="auto"/>
        <w:bottom w:val="none" w:sz="0" w:space="0" w:color="auto"/>
        <w:right w:val="none" w:sz="0" w:space="0" w:color="auto"/>
      </w:divBdr>
    </w:div>
    <w:div w:id="254095211">
      <w:bodyDiv w:val="1"/>
      <w:marLeft w:val="0"/>
      <w:marRight w:val="0"/>
      <w:marTop w:val="0"/>
      <w:marBottom w:val="0"/>
      <w:divBdr>
        <w:top w:val="none" w:sz="0" w:space="0" w:color="auto"/>
        <w:left w:val="none" w:sz="0" w:space="0" w:color="auto"/>
        <w:bottom w:val="none" w:sz="0" w:space="0" w:color="auto"/>
        <w:right w:val="none" w:sz="0" w:space="0" w:color="auto"/>
      </w:divBdr>
    </w:div>
    <w:div w:id="257098675">
      <w:bodyDiv w:val="1"/>
      <w:marLeft w:val="0"/>
      <w:marRight w:val="0"/>
      <w:marTop w:val="0"/>
      <w:marBottom w:val="0"/>
      <w:divBdr>
        <w:top w:val="none" w:sz="0" w:space="0" w:color="auto"/>
        <w:left w:val="none" w:sz="0" w:space="0" w:color="auto"/>
        <w:bottom w:val="none" w:sz="0" w:space="0" w:color="auto"/>
        <w:right w:val="none" w:sz="0" w:space="0" w:color="auto"/>
      </w:divBdr>
    </w:div>
    <w:div w:id="274946193">
      <w:bodyDiv w:val="1"/>
      <w:marLeft w:val="0"/>
      <w:marRight w:val="0"/>
      <w:marTop w:val="0"/>
      <w:marBottom w:val="0"/>
      <w:divBdr>
        <w:top w:val="none" w:sz="0" w:space="0" w:color="auto"/>
        <w:left w:val="none" w:sz="0" w:space="0" w:color="auto"/>
        <w:bottom w:val="none" w:sz="0" w:space="0" w:color="auto"/>
        <w:right w:val="none" w:sz="0" w:space="0" w:color="auto"/>
      </w:divBdr>
    </w:div>
    <w:div w:id="278298050">
      <w:bodyDiv w:val="1"/>
      <w:marLeft w:val="0"/>
      <w:marRight w:val="0"/>
      <w:marTop w:val="0"/>
      <w:marBottom w:val="0"/>
      <w:divBdr>
        <w:top w:val="none" w:sz="0" w:space="0" w:color="auto"/>
        <w:left w:val="none" w:sz="0" w:space="0" w:color="auto"/>
        <w:bottom w:val="none" w:sz="0" w:space="0" w:color="auto"/>
        <w:right w:val="none" w:sz="0" w:space="0" w:color="auto"/>
      </w:divBdr>
    </w:div>
    <w:div w:id="317730337">
      <w:bodyDiv w:val="1"/>
      <w:marLeft w:val="0"/>
      <w:marRight w:val="0"/>
      <w:marTop w:val="0"/>
      <w:marBottom w:val="0"/>
      <w:divBdr>
        <w:top w:val="none" w:sz="0" w:space="0" w:color="auto"/>
        <w:left w:val="none" w:sz="0" w:space="0" w:color="auto"/>
        <w:bottom w:val="none" w:sz="0" w:space="0" w:color="auto"/>
        <w:right w:val="none" w:sz="0" w:space="0" w:color="auto"/>
      </w:divBdr>
    </w:div>
    <w:div w:id="349261775">
      <w:bodyDiv w:val="1"/>
      <w:marLeft w:val="0"/>
      <w:marRight w:val="0"/>
      <w:marTop w:val="0"/>
      <w:marBottom w:val="0"/>
      <w:divBdr>
        <w:top w:val="none" w:sz="0" w:space="0" w:color="auto"/>
        <w:left w:val="none" w:sz="0" w:space="0" w:color="auto"/>
        <w:bottom w:val="none" w:sz="0" w:space="0" w:color="auto"/>
        <w:right w:val="none" w:sz="0" w:space="0" w:color="auto"/>
      </w:divBdr>
    </w:div>
    <w:div w:id="389232792">
      <w:bodyDiv w:val="1"/>
      <w:marLeft w:val="0"/>
      <w:marRight w:val="0"/>
      <w:marTop w:val="0"/>
      <w:marBottom w:val="0"/>
      <w:divBdr>
        <w:top w:val="none" w:sz="0" w:space="0" w:color="auto"/>
        <w:left w:val="none" w:sz="0" w:space="0" w:color="auto"/>
        <w:bottom w:val="none" w:sz="0" w:space="0" w:color="auto"/>
        <w:right w:val="none" w:sz="0" w:space="0" w:color="auto"/>
      </w:divBdr>
    </w:div>
    <w:div w:id="412778358">
      <w:bodyDiv w:val="1"/>
      <w:marLeft w:val="0"/>
      <w:marRight w:val="0"/>
      <w:marTop w:val="0"/>
      <w:marBottom w:val="0"/>
      <w:divBdr>
        <w:top w:val="none" w:sz="0" w:space="0" w:color="auto"/>
        <w:left w:val="none" w:sz="0" w:space="0" w:color="auto"/>
        <w:bottom w:val="none" w:sz="0" w:space="0" w:color="auto"/>
        <w:right w:val="none" w:sz="0" w:space="0" w:color="auto"/>
      </w:divBdr>
    </w:div>
    <w:div w:id="504053760">
      <w:bodyDiv w:val="1"/>
      <w:marLeft w:val="0"/>
      <w:marRight w:val="0"/>
      <w:marTop w:val="0"/>
      <w:marBottom w:val="0"/>
      <w:divBdr>
        <w:top w:val="none" w:sz="0" w:space="0" w:color="auto"/>
        <w:left w:val="none" w:sz="0" w:space="0" w:color="auto"/>
        <w:bottom w:val="none" w:sz="0" w:space="0" w:color="auto"/>
        <w:right w:val="none" w:sz="0" w:space="0" w:color="auto"/>
      </w:divBdr>
    </w:div>
    <w:div w:id="548802546">
      <w:bodyDiv w:val="1"/>
      <w:marLeft w:val="0"/>
      <w:marRight w:val="0"/>
      <w:marTop w:val="0"/>
      <w:marBottom w:val="0"/>
      <w:divBdr>
        <w:top w:val="none" w:sz="0" w:space="0" w:color="auto"/>
        <w:left w:val="none" w:sz="0" w:space="0" w:color="auto"/>
        <w:bottom w:val="none" w:sz="0" w:space="0" w:color="auto"/>
        <w:right w:val="none" w:sz="0" w:space="0" w:color="auto"/>
      </w:divBdr>
    </w:div>
    <w:div w:id="563151564">
      <w:bodyDiv w:val="1"/>
      <w:marLeft w:val="0"/>
      <w:marRight w:val="0"/>
      <w:marTop w:val="0"/>
      <w:marBottom w:val="0"/>
      <w:divBdr>
        <w:top w:val="none" w:sz="0" w:space="0" w:color="auto"/>
        <w:left w:val="none" w:sz="0" w:space="0" w:color="auto"/>
        <w:bottom w:val="none" w:sz="0" w:space="0" w:color="auto"/>
        <w:right w:val="none" w:sz="0" w:space="0" w:color="auto"/>
      </w:divBdr>
    </w:div>
    <w:div w:id="612397186">
      <w:bodyDiv w:val="1"/>
      <w:marLeft w:val="0"/>
      <w:marRight w:val="0"/>
      <w:marTop w:val="0"/>
      <w:marBottom w:val="0"/>
      <w:divBdr>
        <w:top w:val="none" w:sz="0" w:space="0" w:color="auto"/>
        <w:left w:val="none" w:sz="0" w:space="0" w:color="auto"/>
        <w:bottom w:val="none" w:sz="0" w:space="0" w:color="auto"/>
        <w:right w:val="none" w:sz="0" w:space="0" w:color="auto"/>
      </w:divBdr>
    </w:div>
    <w:div w:id="619070531">
      <w:bodyDiv w:val="1"/>
      <w:marLeft w:val="0"/>
      <w:marRight w:val="0"/>
      <w:marTop w:val="0"/>
      <w:marBottom w:val="0"/>
      <w:divBdr>
        <w:top w:val="none" w:sz="0" w:space="0" w:color="auto"/>
        <w:left w:val="none" w:sz="0" w:space="0" w:color="auto"/>
        <w:bottom w:val="none" w:sz="0" w:space="0" w:color="auto"/>
        <w:right w:val="none" w:sz="0" w:space="0" w:color="auto"/>
      </w:divBdr>
    </w:div>
    <w:div w:id="634944866">
      <w:bodyDiv w:val="1"/>
      <w:marLeft w:val="0"/>
      <w:marRight w:val="0"/>
      <w:marTop w:val="0"/>
      <w:marBottom w:val="0"/>
      <w:divBdr>
        <w:top w:val="none" w:sz="0" w:space="0" w:color="auto"/>
        <w:left w:val="none" w:sz="0" w:space="0" w:color="auto"/>
        <w:bottom w:val="none" w:sz="0" w:space="0" w:color="auto"/>
        <w:right w:val="none" w:sz="0" w:space="0" w:color="auto"/>
      </w:divBdr>
    </w:div>
    <w:div w:id="646515616">
      <w:bodyDiv w:val="1"/>
      <w:marLeft w:val="0"/>
      <w:marRight w:val="0"/>
      <w:marTop w:val="0"/>
      <w:marBottom w:val="0"/>
      <w:divBdr>
        <w:top w:val="none" w:sz="0" w:space="0" w:color="auto"/>
        <w:left w:val="none" w:sz="0" w:space="0" w:color="auto"/>
        <w:bottom w:val="none" w:sz="0" w:space="0" w:color="auto"/>
        <w:right w:val="none" w:sz="0" w:space="0" w:color="auto"/>
      </w:divBdr>
    </w:div>
    <w:div w:id="678191915">
      <w:bodyDiv w:val="1"/>
      <w:marLeft w:val="0"/>
      <w:marRight w:val="0"/>
      <w:marTop w:val="0"/>
      <w:marBottom w:val="0"/>
      <w:divBdr>
        <w:top w:val="none" w:sz="0" w:space="0" w:color="auto"/>
        <w:left w:val="none" w:sz="0" w:space="0" w:color="auto"/>
        <w:bottom w:val="none" w:sz="0" w:space="0" w:color="auto"/>
        <w:right w:val="none" w:sz="0" w:space="0" w:color="auto"/>
      </w:divBdr>
    </w:div>
    <w:div w:id="689339327">
      <w:bodyDiv w:val="1"/>
      <w:marLeft w:val="0"/>
      <w:marRight w:val="0"/>
      <w:marTop w:val="0"/>
      <w:marBottom w:val="0"/>
      <w:divBdr>
        <w:top w:val="none" w:sz="0" w:space="0" w:color="auto"/>
        <w:left w:val="none" w:sz="0" w:space="0" w:color="auto"/>
        <w:bottom w:val="none" w:sz="0" w:space="0" w:color="auto"/>
        <w:right w:val="none" w:sz="0" w:space="0" w:color="auto"/>
      </w:divBdr>
    </w:div>
    <w:div w:id="701125134">
      <w:bodyDiv w:val="1"/>
      <w:marLeft w:val="0"/>
      <w:marRight w:val="0"/>
      <w:marTop w:val="0"/>
      <w:marBottom w:val="0"/>
      <w:divBdr>
        <w:top w:val="none" w:sz="0" w:space="0" w:color="auto"/>
        <w:left w:val="none" w:sz="0" w:space="0" w:color="auto"/>
        <w:bottom w:val="none" w:sz="0" w:space="0" w:color="auto"/>
        <w:right w:val="none" w:sz="0" w:space="0" w:color="auto"/>
      </w:divBdr>
    </w:div>
    <w:div w:id="717363886">
      <w:bodyDiv w:val="1"/>
      <w:marLeft w:val="0"/>
      <w:marRight w:val="0"/>
      <w:marTop w:val="0"/>
      <w:marBottom w:val="0"/>
      <w:divBdr>
        <w:top w:val="none" w:sz="0" w:space="0" w:color="auto"/>
        <w:left w:val="none" w:sz="0" w:space="0" w:color="auto"/>
        <w:bottom w:val="none" w:sz="0" w:space="0" w:color="auto"/>
        <w:right w:val="none" w:sz="0" w:space="0" w:color="auto"/>
      </w:divBdr>
    </w:div>
    <w:div w:id="726881850">
      <w:bodyDiv w:val="1"/>
      <w:marLeft w:val="0"/>
      <w:marRight w:val="0"/>
      <w:marTop w:val="0"/>
      <w:marBottom w:val="0"/>
      <w:divBdr>
        <w:top w:val="none" w:sz="0" w:space="0" w:color="auto"/>
        <w:left w:val="none" w:sz="0" w:space="0" w:color="auto"/>
        <w:bottom w:val="none" w:sz="0" w:space="0" w:color="auto"/>
        <w:right w:val="none" w:sz="0" w:space="0" w:color="auto"/>
      </w:divBdr>
    </w:div>
    <w:div w:id="746074954">
      <w:bodyDiv w:val="1"/>
      <w:marLeft w:val="0"/>
      <w:marRight w:val="0"/>
      <w:marTop w:val="0"/>
      <w:marBottom w:val="0"/>
      <w:divBdr>
        <w:top w:val="none" w:sz="0" w:space="0" w:color="auto"/>
        <w:left w:val="none" w:sz="0" w:space="0" w:color="auto"/>
        <w:bottom w:val="none" w:sz="0" w:space="0" w:color="auto"/>
        <w:right w:val="none" w:sz="0" w:space="0" w:color="auto"/>
      </w:divBdr>
      <w:divsChild>
        <w:div w:id="1434402193">
          <w:marLeft w:val="0"/>
          <w:marRight w:val="0"/>
          <w:marTop w:val="0"/>
          <w:marBottom w:val="0"/>
          <w:divBdr>
            <w:top w:val="none" w:sz="0" w:space="0" w:color="auto"/>
            <w:left w:val="none" w:sz="0" w:space="0" w:color="auto"/>
            <w:bottom w:val="none" w:sz="0" w:space="0" w:color="auto"/>
            <w:right w:val="none" w:sz="0" w:space="0" w:color="auto"/>
          </w:divBdr>
          <w:divsChild>
            <w:div w:id="2122455708">
              <w:marLeft w:val="0"/>
              <w:marRight w:val="0"/>
              <w:marTop w:val="0"/>
              <w:marBottom w:val="0"/>
              <w:divBdr>
                <w:top w:val="none" w:sz="0" w:space="0" w:color="auto"/>
                <w:left w:val="none" w:sz="0" w:space="0" w:color="auto"/>
                <w:bottom w:val="none" w:sz="0" w:space="0" w:color="auto"/>
                <w:right w:val="none" w:sz="0" w:space="0" w:color="auto"/>
              </w:divBdr>
              <w:divsChild>
                <w:div w:id="231280694">
                  <w:marLeft w:val="0"/>
                  <w:marRight w:val="0"/>
                  <w:marTop w:val="0"/>
                  <w:marBottom w:val="0"/>
                  <w:divBdr>
                    <w:top w:val="none" w:sz="0" w:space="0" w:color="auto"/>
                    <w:left w:val="none" w:sz="0" w:space="0" w:color="auto"/>
                    <w:bottom w:val="none" w:sz="0" w:space="0" w:color="auto"/>
                    <w:right w:val="none" w:sz="0" w:space="0" w:color="auto"/>
                  </w:divBdr>
                  <w:divsChild>
                    <w:div w:id="569120947">
                      <w:marLeft w:val="0"/>
                      <w:marRight w:val="0"/>
                      <w:marTop w:val="0"/>
                      <w:marBottom w:val="0"/>
                      <w:divBdr>
                        <w:top w:val="none" w:sz="0" w:space="0" w:color="auto"/>
                        <w:left w:val="none" w:sz="0" w:space="0" w:color="auto"/>
                        <w:bottom w:val="none" w:sz="0" w:space="0" w:color="auto"/>
                        <w:right w:val="none" w:sz="0" w:space="0" w:color="auto"/>
                      </w:divBdr>
                      <w:divsChild>
                        <w:div w:id="276066476">
                          <w:marLeft w:val="0"/>
                          <w:marRight w:val="0"/>
                          <w:marTop w:val="0"/>
                          <w:marBottom w:val="0"/>
                          <w:divBdr>
                            <w:top w:val="none" w:sz="0" w:space="0" w:color="auto"/>
                            <w:left w:val="none" w:sz="0" w:space="0" w:color="auto"/>
                            <w:bottom w:val="none" w:sz="0" w:space="0" w:color="auto"/>
                            <w:right w:val="none" w:sz="0" w:space="0" w:color="auto"/>
                          </w:divBdr>
                          <w:divsChild>
                            <w:div w:id="1277902903">
                              <w:marLeft w:val="0"/>
                              <w:marRight w:val="0"/>
                              <w:marTop w:val="0"/>
                              <w:marBottom w:val="0"/>
                              <w:divBdr>
                                <w:top w:val="none" w:sz="0" w:space="0" w:color="auto"/>
                                <w:left w:val="none" w:sz="0" w:space="0" w:color="auto"/>
                                <w:bottom w:val="none" w:sz="0" w:space="0" w:color="auto"/>
                                <w:right w:val="none" w:sz="0" w:space="0" w:color="auto"/>
                              </w:divBdr>
                              <w:divsChild>
                                <w:div w:id="1249845626">
                                  <w:marLeft w:val="0"/>
                                  <w:marRight w:val="0"/>
                                  <w:marTop w:val="0"/>
                                  <w:marBottom w:val="0"/>
                                  <w:divBdr>
                                    <w:top w:val="none" w:sz="0" w:space="0" w:color="auto"/>
                                    <w:left w:val="none" w:sz="0" w:space="0" w:color="auto"/>
                                    <w:bottom w:val="none" w:sz="0" w:space="0" w:color="auto"/>
                                    <w:right w:val="none" w:sz="0" w:space="0" w:color="auto"/>
                                  </w:divBdr>
                                  <w:divsChild>
                                    <w:div w:id="308637681">
                                      <w:marLeft w:val="0"/>
                                      <w:marRight w:val="0"/>
                                      <w:marTop w:val="0"/>
                                      <w:marBottom w:val="0"/>
                                      <w:divBdr>
                                        <w:top w:val="none" w:sz="0" w:space="0" w:color="auto"/>
                                        <w:left w:val="none" w:sz="0" w:space="0" w:color="auto"/>
                                        <w:bottom w:val="none" w:sz="0" w:space="0" w:color="auto"/>
                                        <w:right w:val="none" w:sz="0" w:space="0" w:color="auto"/>
                                      </w:divBdr>
                                    </w:div>
                                    <w:div w:id="1158423840">
                                      <w:marLeft w:val="0"/>
                                      <w:marRight w:val="0"/>
                                      <w:marTop w:val="0"/>
                                      <w:marBottom w:val="0"/>
                                      <w:divBdr>
                                        <w:top w:val="none" w:sz="0" w:space="0" w:color="auto"/>
                                        <w:left w:val="none" w:sz="0" w:space="0" w:color="auto"/>
                                        <w:bottom w:val="none" w:sz="0" w:space="0" w:color="auto"/>
                                        <w:right w:val="none" w:sz="0" w:space="0" w:color="auto"/>
                                      </w:divBdr>
                                      <w:divsChild>
                                        <w:div w:id="484669063">
                                          <w:marLeft w:val="0"/>
                                          <w:marRight w:val="165"/>
                                          <w:marTop w:val="150"/>
                                          <w:marBottom w:val="0"/>
                                          <w:divBdr>
                                            <w:top w:val="none" w:sz="0" w:space="0" w:color="auto"/>
                                            <w:left w:val="none" w:sz="0" w:space="0" w:color="auto"/>
                                            <w:bottom w:val="none" w:sz="0" w:space="0" w:color="auto"/>
                                            <w:right w:val="none" w:sz="0" w:space="0" w:color="auto"/>
                                          </w:divBdr>
                                          <w:divsChild>
                                            <w:div w:id="585042111">
                                              <w:marLeft w:val="0"/>
                                              <w:marRight w:val="0"/>
                                              <w:marTop w:val="0"/>
                                              <w:marBottom w:val="0"/>
                                              <w:divBdr>
                                                <w:top w:val="none" w:sz="0" w:space="0" w:color="auto"/>
                                                <w:left w:val="none" w:sz="0" w:space="0" w:color="auto"/>
                                                <w:bottom w:val="none" w:sz="0" w:space="0" w:color="auto"/>
                                                <w:right w:val="none" w:sz="0" w:space="0" w:color="auto"/>
                                              </w:divBdr>
                                              <w:divsChild>
                                                <w:div w:id="2548237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704767">
      <w:bodyDiv w:val="1"/>
      <w:marLeft w:val="0"/>
      <w:marRight w:val="0"/>
      <w:marTop w:val="0"/>
      <w:marBottom w:val="0"/>
      <w:divBdr>
        <w:top w:val="none" w:sz="0" w:space="0" w:color="auto"/>
        <w:left w:val="none" w:sz="0" w:space="0" w:color="auto"/>
        <w:bottom w:val="none" w:sz="0" w:space="0" w:color="auto"/>
        <w:right w:val="none" w:sz="0" w:space="0" w:color="auto"/>
      </w:divBdr>
    </w:div>
    <w:div w:id="810052169">
      <w:bodyDiv w:val="1"/>
      <w:marLeft w:val="0"/>
      <w:marRight w:val="0"/>
      <w:marTop w:val="0"/>
      <w:marBottom w:val="0"/>
      <w:divBdr>
        <w:top w:val="none" w:sz="0" w:space="0" w:color="auto"/>
        <w:left w:val="none" w:sz="0" w:space="0" w:color="auto"/>
        <w:bottom w:val="none" w:sz="0" w:space="0" w:color="auto"/>
        <w:right w:val="none" w:sz="0" w:space="0" w:color="auto"/>
      </w:divBdr>
    </w:div>
    <w:div w:id="816999006">
      <w:bodyDiv w:val="1"/>
      <w:marLeft w:val="0"/>
      <w:marRight w:val="0"/>
      <w:marTop w:val="0"/>
      <w:marBottom w:val="0"/>
      <w:divBdr>
        <w:top w:val="none" w:sz="0" w:space="0" w:color="auto"/>
        <w:left w:val="none" w:sz="0" w:space="0" w:color="auto"/>
        <w:bottom w:val="none" w:sz="0" w:space="0" w:color="auto"/>
        <w:right w:val="none" w:sz="0" w:space="0" w:color="auto"/>
      </w:divBdr>
    </w:div>
    <w:div w:id="819271113">
      <w:bodyDiv w:val="1"/>
      <w:marLeft w:val="0"/>
      <w:marRight w:val="0"/>
      <w:marTop w:val="0"/>
      <w:marBottom w:val="0"/>
      <w:divBdr>
        <w:top w:val="none" w:sz="0" w:space="0" w:color="auto"/>
        <w:left w:val="none" w:sz="0" w:space="0" w:color="auto"/>
        <w:bottom w:val="none" w:sz="0" w:space="0" w:color="auto"/>
        <w:right w:val="none" w:sz="0" w:space="0" w:color="auto"/>
      </w:divBdr>
    </w:div>
    <w:div w:id="843668513">
      <w:bodyDiv w:val="1"/>
      <w:marLeft w:val="0"/>
      <w:marRight w:val="0"/>
      <w:marTop w:val="0"/>
      <w:marBottom w:val="0"/>
      <w:divBdr>
        <w:top w:val="none" w:sz="0" w:space="0" w:color="auto"/>
        <w:left w:val="none" w:sz="0" w:space="0" w:color="auto"/>
        <w:bottom w:val="none" w:sz="0" w:space="0" w:color="auto"/>
        <w:right w:val="none" w:sz="0" w:space="0" w:color="auto"/>
      </w:divBdr>
    </w:div>
    <w:div w:id="858811849">
      <w:bodyDiv w:val="1"/>
      <w:marLeft w:val="0"/>
      <w:marRight w:val="0"/>
      <w:marTop w:val="0"/>
      <w:marBottom w:val="0"/>
      <w:divBdr>
        <w:top w:val="none" w:sz="0" w:space="0" w:color="auto"/>
        <w:left w:val="none" w:sz="0" w:space="0" w:color="auto"/>
        <w:bottom w:val="none" w:sz="0" w:space="0" w:color="auto"/>
        <w:right w:val="none" w:sz="0" w:space="0" w:color="auto"/>
      </w:divBdr>
    </w:div>
    <w:div w:id="866673368">
      <w:bodyDiv w:val="1"/>
      <w:marLeft w:val="0"/>
      <w:marRight w:val="0"/>
      <w:marTop w:val="0"/>
      <w:marBottom w:val="0"/>
      <w:divBdr>
        <w:top w:val="none" w:sz="0" w:space="0" w:color="auto"/>
        <w:left w:val="none" w:sz="0" w:space="0" w:color="auto"/>
        <w:bottom w:val="none" w:sz="0" w:space="0" w:color="auto"/>
        <w:right w:val="none" w:sz="0" w:space="0" w:color="auto"/>
      </w:divBdr>
    </w:div>
    <w:div w:id="877084297">
      <w:bodyDiv w:val="1"/>
      <w:marLeft w:val="0"/>
      <w:marRight w:val="0"/>
      <w:marTop w:val="0"/>
      <w:marBottom w:val="0"/>
      <w:divBdr>
        <w:top w:val="none" w:sz="0" w:space="0" w:color="auto"/>
        <w:left w:val="none" w:sz="0" w:space="0" w:color="auto"/>
        <w:bottom w:val="none" w:sz="0" w:space="0" w:color="auto"/>
        <w:right w:val="none" w:sz="0" w:space="0" w:color="auto"/>
      </w:divBdr>
    </w:div>
    <w:div w:id="896673492">
      <w:bodyDiv w:val="1"/>
      <w:marLeft w:val="0"/>
      <w:marRight w:val="0"/>
      <w:marTop w:val="0"/>
      <w:marBottom w:val="0"/>
      <w:divBdr>
        <w:top w:val="none" w:sz="0" w:space="0" w:color="auto"/>
        <w:left w:val="none" w:sz="0" w:space="0" w:color="auto"/>
        <w:bottom w:val="none" w:sz="0" w:space="0" w:color="auto"/>
        <w:right w:val="none" w:sz="0" w:space="0" w:color="auto"/>
      </w:divBdr>
    </w:div>
    <w:div w:id="901283652">
      <w:bodyDiv w:val="1"/>
      <w:marLeft w:val="0"/>
      <w:marRight w:val="0"/>
      <w:marTop w:val="0"/>
      <w:marBottom w:val="0"/>
      <w:divBdr>
        <w:top w:val="none" w:sz="0" w:space="0" w:color="auto"/>
        <w:left w:val="none" w:sz="0" w:space="0" w:color="auto"/>
        <w:bottom w:val="none" w:sz="0" w:space="0" w:color="auto"/>
        <w:right w:val="none" w:sz="0" w:space="0" w:color="auto"/>
      </w:divBdr>
    </w:div>
    <w:div w:id="917983780">
      <w:bodyDiv w:val="1"/>
      <w:marLeft w:val="0"/>
      <w:marRight w:val="0"/>
      <w:marTop w:val="0"/>
      <w:marBottom w:val="0"/>
      <w:divBdr>
        <w:top w:val="none" w:sz="0" w:space="0" w:color="auto"/>
        <w:left w:val="none" w:sz="0" w:space="0" w:color="auto"/>
        <w:bottom w:val="none" w:sz="0" w:space="0" w:color="auto"/>
        <w:right w:val="none" w:sz="0" w:space="0" w:color="auto"/>
      </w:divBdr>
    </w:div>
    <w:div w:id="922252208">
      <w:bodyDiv w:val="1"/>
      <w:marLeft w:val="0"/>
      <w:marRight w:val="0"/>
      <w:marTop w:val="0"/>
      <w:marBottom w:val="0"/>
      <w:divBdr>
        <w:top w:val="none" w:sz="0" w:space="0" w:color="auto"/>
        <w:left w:val="none" w:sz="0" w:space="0" w:color="auto"/>
        <w:bottom w:val="none" w:sz="0" w:space="0" w:color="auto"/>
        <w:right w:val="none" w:sz="0" w:space="0" w:color="auto"/>
      </w:divBdr>
    </w:div>
    <w:div w:id="940718981">
      <w:bodyDiv w:val="1"/>
      <w:marLeft w:val="0"/>
      <w:marRight w:val="0"/>
      <w:marTop w:val="0"/>
      <w:marBottom w:val="0"/>
      <w:divBdr>
        <w:top w:val="none" w:sz="0" w:space="0" w:color="auto"/>
        <w:left w:val="none" w:sz="0" w:space="0" w:color="auto"/>
        <w:bottom w:val="none" w:sz="0" w:space="0" w:color="auto"/>
        <w:right w:val="none" w:sz="0" w:space="0" w:color="auto"/>
      </w:divBdr>
    </w:div>
    <w:div w:id="943340828">
      <w:bodyDiv w:val="1"/>
      <w:marLeft w:val="0"/>
      <w:marRight w:val="0"/>
      <w:marTop w:val="0"/>
      <w:marBottom w:val="0"/>
      <w:divBdr>
        <w:top w:val="none" w:sz="0" w:space="0" w:color="auto"/>
        <w:left w:val="none" w:sz="0" w:space="0" w:color="auto"/>
        <w:bottom w:val="none" w:sz="0" w:space="0" w:color="auto"/>
        <w:right w:val="none" w:sz="0" w:space="0" w:color="auto"/>
      </w:divBdr>
    </w:div>
    <w:div w:id="948008544">
      <w:bodyDiv w:val="1"/>
      <w:marLeft w:val="0"/>
      <w:marRight w:val="0"/>
      <w:marTop w:val="0"/>
      <w:marBottom w:val="0"/>
      <w:divBdr>
        <w:top w:val="none" w:sz="0" w:space="0" w:color="auto"/>
        <w:left w:val="none" w:sz="0" w:space="0" w:color="auto"/>
        <w:bottom w:val="none" w:sz="0" w:space="0" w:color="auto"/>
        <w:right w:val="none" w:sz="0" w:space="0" w:color="auto"/>
      </w:divBdr>
    </w:div>
    <w:div w:id="975716165">
      <w:bodyDiv w:val="1"/>
      <w:marLeft w:val="0"/>
      <w:marRight w:val="0"/>
      <w:marTop w:val="0"/>
      <w:marBottom w:val="0"/>
      <w:divBdr>
        <w:top w:val="none" w:sz="0" w:space="0" w:color="auto"/>
        <w:left w:val="none" w:sz="0" w:space="0" w:color="auto"/>
        <w:bottom w:val="none" w:sz="0" w:space="0" w:color="auto"/>
        <w:right w:val="none" w:sz="0" w:space="0" w:color="auto"/>
      </w:divBdr>
    </w:div>
    <w:div w:id="998726554">
      <w:bodyDiv w:val="1"/>
      <w:marLeft w:val="0"/>
      <w:marRight w:val="0"/>
      <w:marTop w:val="0"/>
      <w:marBottom w:val="0"/>
      <w:divBdr>
        <w:top w:val="none" w:sz="0" w:space="0" w:color="auto"/>
        <w:left w:val="none" w:sz="0" w:space="0" w:color="auto"/>
        <w:bottom w:val="none" w:sz="0" w:space="0" w:color="auto"/>
        <w:right w:val="none" w:sz="0" w:space="0" w:color="auto"/>
      </w:divBdr>
    </w:div>
    <w:div w:id="1031880761">
      <w:bodyDiv w:val="1"/>
      <w:marLeft w:val="0"/>
      <w:marRight w:val="0"/>
      <w:marTop w:val="0"/>
      <w:marBottom w:val="0"/>
      <w:divBdr>
        <w:top w:val="none" w:sz="0" w:space="0" w:color="auto"/>
        <w:left w:val="none" w:sz="0" w:space="0" w:color="auto"/>
        <w:bottom w:val="none" w:sz="0" w:space="0" w:color="auto"/>
        <w:right w:val="none" w:sz="0" w:space="0" w:color="auto"/>
      </w:divBdr>
    </w:div>
    <w:div w:id="1033844510">
      <w:bodyDiv w:val="1"/>
      <w:marLeft w:val="0"/>
      <w:marRight w:val="0"/>
      <w:marTop w:val="0"/>
      <w:marBottom w:val="0"/>
      <w:divBdr>
        <w:top w:val="none" w:sz="0" w:space="0" w:color="auto"/>
        <w:left w:val="none" w:sz="0" w:space="0" w:color="auto"/>
        <w:bottom w:val="none" w:sz="0" w:space="0" w:color="auto"/>
        <w:right w:val="none" w:sz="0" w:space="0" w:color="auto"/>
      </w:divBdr>
    </w:div>
    <w:div w:id="1072697565">
      <w:bodyDiv w:val="1"/>
      <w:marLeft w:val="0"/>
      <w:marRight w:val="0"/>
      <w:marTop w:val="0"/>
      <w:marBottom w:val="0"/>
      <w:divBdr>
        <w:top w:val="none" w:sz="0" w:space="0" w:color="auto"/>
        <w:left w:val="none" w:sz="0" w:space="0" w:color="auto"/>
        <w:bottom w:val="none" w:sz="0" w:space="0" w:color="auto"/>
        <w:right w:val="none" w:sz="0" w:space="0" w:color="auto"/>
      </w:divBdr>
    </w:div>
    <w:div w:id="1087843700">
      <w:bodyDiv w:val="1"/>
      <w:marLeft w:val="0"/>
      <w:marRight w:val="0"/>
      <w:marTop w:val="0"/>
      <w:marBottom w:val="0"/>
      <w:divBdr>
        <w:top w:val="none" w:sz="0" w:space="0" w:color="auto"/>
        <w:left w:val="none" w:sz="0" w:space="0" w:color="auto"/>
        <w:bottom w:val="none" w:sz="0" w:space="0" w:color="auto"/>
        <w:right w:val="none" w:sz="0" w:space="0" w:color="auto"/>
      </w:divBdr>
    </w:div>
    <w:div w:id="1092582612">
      <w:bodyDiv w:val="1"/>
      <w:marLeft w:val="0"/>
      <w:marRight w:val="0"/>
      <w:marTop w:val="0"/>
      <w:marBottom w:val="0"/>
      <w:divBdr>
        <w:top w:val="none" w:sz="0" w:space="0" w:color="auto"/>
        <w:left w:val="none" w:sz="0" w:space="0" w:color="auto"/>
        <w:bottom w:val="none" w:sz="0" w:space="0" w:color="auto"/>
        <w:right w:val="none" w:sz="0" w:space="0" w:color="auto"/>
      </w:divBdr>
    </w:div>
    <w:div w:id="1112356289">
      <w:bodyDiv w:val="1"/>
      <w:marLeft w:val="0"/>
      <w:marRight w:val="0"/>
      <w:marTop w:val="0"/>
      <w:marBottom w:val="0"/>
      <w:divBdr>
        <w:top w:val="none" w:sz="0" w:space="0" w:color="auto"/>
        <w:left w:val="none" w:sz="0" w:space="0" w:color="auto"/>
        <w:bottom w:val="none" w:sz="0" w:space="0" w:color="auto"/>
        <w:right w:val="none" w:sz="0" w:space="0" w:color="auto"/>
      </w:divBdr>
    </w:div>
    <w:div w:id="1116876369">
      <w:bodyDiv w:val="1"/>
      <w:marLeft w:val="0"/>
      <w:marRight w:val="0"/>
      <w:marTop w:val="0"/>
      <w:marBottom w:val="0"/>
      <w:divBdr>
        <w:top w:val="none" w:sz="0" w:space="0" w:color="auto"/>
        <w:left w:val="none" w:sz="0" w:space="0" w:color="auto"/>
        <w:bottom w:val="none" w:sz="0" w:space="0" w:color="auto"/>
        <w:right w:val="none" w:sz="0" w:space="0" w:color="auto"/>
      </w:divBdr>
    </w:div>
    <w:div w:id="1123423735">
      <w:bodyDiv w:val="1"/>
      <w:marLeft w:val="0"/>
      <w:marRight w:val="0"/>
      <w:marTop w:val="0"/>
      <w:marBottom w:val="0"/>
      <w:divBdr>
        <w:top w:val="none" w:sz="0" w:space="0" w:color="auto"/>
        <w:left w:val="none" w:sz="0" w:space="0" w:color="auto"/>
        <w:bottom w:val="none" w:sz="0" w:space="0" w:color="auto"/>
        <w:right w:val="none" w:sz="0" w:space="0" w:color="auto"/>
      </w:divBdr>
    </w:div>
    <w:div w:id="1194224512">
      <w:bodyDiv w:val="1"/>
      <w:marLeft w:val="0"/>
      <w:marRight w:val="0"/>
      <w:marTop w:val="0"/>
      <w:marBottom w:val="0"/>
      <w:divBdr>
        <w:top w:val="none" w:sz="0" w:space="0" w:color="auto"/>
        <w:left w:val="none" w:sz="0" w:space="0" w:color="auto"/>
        <w:bottom w:val="none" w:sz="0" w:space="0" w:color="auto"/>
        <w:right w:val="none" w:sz="0" w:space="0" w:color="auto"/>
      </w:divBdr>
    </w:div>
    <w:div w:id="1201284079">
      <w:bodyDiv w:val="1"/>
      <w:marLeft w:val="0"/>
      <w:marRight w:val="0"/>
      <w:marTop w:val="0"/>
      <w:marBottom w:val="0"/>
      <w:divBdr>
        <w:top w:val="none" w:sz="0" w:space="0" w:color="auto"/>
        <w:left w:val="none" w:sz="0" w:space="0" w:color="auto"/>
        <w:bottom w:val="none" w:sz="0" w:space="0" w:color="auto"/>
        <w:right w:val="none" w:sz="0" w:space="0" w:color="auto"/>
      </w:divBdr>
    </w:div>
    <w:div w:id="1210923787">
      <w:bodyDiv w:val="1"/>
      <w:marLeft w:val="0"/>
      <w:marRight w:val="0"/>
      <w:marTop w:val="0"/>
      <w:marBottom w:val="0"/>
      <w:divBdr>
        <w:top w:val="none" w:sz="0" w:space="0" w:color="auto"/>
        <w:left w:val="none" w:sz="0" w:space="0" w:color="auto"/>
        <w:bottom w:val="none" w:sz="0" w:space="0" w:color="auto"/>
        <w:right w:val="none" w:sz="0" w:space="0" w:color="auto"/>
      </w:divBdr>
    </w:div>
    <w:div w:id="1213998435">
      <w:bodyDiv w:val="1"/>
      <w:marLeft w:val="0"/>
      <w:marRight w:val="0"/>
      <w:marTop w:val="0"/>
      <w:marBottom w:val="0"/>
      <w:divBdr>
        <w:top w:val="none" w:sz="0" w:space="0" w:color="auto"/>
        <w:left w:val="none" w:sz="0" w:space="0" w:color="auto"/>
        <w:bottom w:val="none" w:sz="0" w:space="0" w:color="auto"/>
        <w:right w:val="none" w:sz="0" w:space="0" w:color="auto"/>
      </w:divBdr>
    </w:div>
    <w:div w:id="1219166474">
      <w:bodyDiv w:val="1"/>
      <w:marLeft w:val="0"/>
      <w:marRight w:val="0"/>
      <w:marTop w:val="0"/>
      <w:marBottom w:val="0"/>
      <w:divBdr>
        <w:top w:val="none" w:sz="0" w:space="0" w:color="auto"/>
        <w:left w:val="none" w:sz="0" w:space="0" w:color="auto"/>
        <w:bottom w:val="none" w:sz="0" w:space="0" w:color="auto"/>
        <w:right w:val="none" w:sz="0" w:space="0" w:color="auto"/>
      </w:divBdr>
    </w:div>
    <w:div w:id="1220281849">
      <w:bodyDiv w:val="1"/>
      <w:marLeft w:val="0"/>
      <w:marRight w:val="0"/>
      <w:marTop w:val="0"/>
      <w:marBottom w:val="0"/>
      <w:divBdr>
        <w:top w:val="none" w:sz="0" w:space="0" w:color="auto"/>
        <w:left w:val="none" w:sz="0" w:space="0" w:color="auto"/>
        <w:bottom w:val="none" w:sz="0" w:space="0" w:color="auto"/>
        <w:right w:val="none" w:sz="0" w:space="0" w:color="auto"/>
      </w:divBdr>
    </w:div>
    <w:div w:id="1293832223">
      <w:bodyDiv w:val="1"/>
      <w:marLeft w:val="0"/>
      <w:marRight w:val="0"/>
      <w:marTop w:val="0"/>
      <w:marBottom w:val="0"/>
      <w:divBdr>
        <w:top w:val="none" w:sz="0" w:space="0" w:color="auto"/>
        <w:left w:val="none" w:sz="0" w:space="0" w:color="auto"/>
        <w:bottom w:val="none" w:sz="0" w:space="0" w:color="auto"/>
        <w:right w:val="none" w:sz="0" w:space="0" w:color="auto"/>
      </w:divBdr>
    </w:div>
    <w:div w:id="1298679590">
      <w:bodyDiv w:val="1"/>
      <w:marLeft w:val="0"/>
      <w:marRight w:val="0"/>
      <w:marTop w:val="0"/>
      <w:marBottom w:val="0"/>
      <w:divBdr>
        <w:top w:val="none" w:sz="0" w:space="0" w:color="auto"/>
        <w:left w:val="none" w:sz="0" w:space="0" w:color="auto"/>
        <w:bottom w:val="none" w:sz="0" w:space="0" w:color="auto"/>
        <w:right w:val="none" w:sz="0" w:space="0" w:color="auto"/>
      </w:divBdr>
    </w:div>
    <w:div w:id="1312560238">
      <w:bodyDiv w:val="1"/>
      <w:marLeft w:val="0"/>
      <w:marRight w:val="0"/>
      <w:marTop w:val="0"/>
      <w:marBottom w:val="0"/>
      <w:divBdr>
        <w:top w:val="none" w:sz="0" w:space="0" w:color="auto"/>
        <w:left w:val="none" w:sz="0" w:space="0" w:color="auto"/>
        <w:bottom w:val="none" w:sz="0" w:space="0" w:color="auto"/>
        <w:right w:val="none" w:sz="0" w:space="0" w:color="auto"/>
      </w:divBdr>
    </w:div>
    <w:div w:id="1319729582">
      <w:bodyDiv w:val="1"/>
      <w:marLeft w:val="0"/>
      <w:marRight w:val="0"/>
      <w:marTop w:val="0"/>
      <w:marBottom w:val="0"/>
      <w:divBdr>
        <w:top w:val="none" w:sz="0" w:space="0" w:color="auto"/>
        <w:left w:val="none" w:sz="0" w:space="0" w:color="auto"/>
        <w:bottom w:val="none" w:sz="0" w:space="0" w:color="auto"/>
        <w:right w:val="none" w:sz="0" w:space="0" w:color="auto"/>
      </w:divBdr>
    </w:div>
    <w:div w:id="1321032550">
      <w:bodyDiv w:val="1"/>
      <w:marLeft w:val="0"/>
      <w:marRight w:val="0"/>
      <w:marTop w:val="0"/>
      <w:marBottom w:val="0"/>
      <w:divBdr>
        <w:top w:val="none" w:sz="0" w:space="0" w:color="auto"/>
        <w:left w:val="none" w:sz="0" w:space="0" w:color="auto"/>
        <w:bottom w:val="none" w:sz="0" w:space="0" w:color="auto"/>
        <w:right w:val="none" w:sz="0" w:space="0" w:color="auto"/>
      </w:divBdr>
    </w:div>
    <w:div w:id="1329091458">
      <w:bodyDiv w:val="1"/>
      <w:marLeft w:val="0"/>
      <w:marRight w:val="0"/>
      <w:marTop w:val="0"/>
      <w:marBottom w:val="0"/>
      <w:divBdr>
        <w:top w:val="none" w:sz="0" w:space="0" w:color="auto"/>
        <w:left w:val="none" w:sz="0" w:space="0" w:color="auto"/>
        <w:bottom w:val="none" w:sz="0" w:space="0" w:color="auto"/>
        <w:right w:val="none" w:sz="0" w:space="0" w:color="auto"/>
      </w:divBdr>
    </w:div>
    <w:div w:id="1361274686">
      <w:bodyDiv w:val="1"/>
      <w:marLeft w:val="0"/>
      <w:marRight w:val="0"/>
      <w:marTop w:val="0"/>
      <w:marBottom w:val="0"/>
      <w:divBdr>
        <w:top w:val="none" w:sz="0" w:space="0" w:color="auto"/>
        <w:left w:val="none" w:sz="0" w:space="0" w:color="auto"/>
        <w:bottom w:val="none" w:sz="0" w:space="0" w:color="auto"/>
        <w:right w:val="none" w:sz="0" w:space="0" w:color="auto"/>
      </w:divBdr>
    </w:div>
    <w:div w:id="1388608704">
      <w:bodyDiv w:val="1"/>
      <w:marLeft w:val="0"/>
      <w:marRight w:val="0"/>
      <w:marTop w:val="0"/>
      <w:marBottom w:val="0"/>
      <w:divBdr>
        <w:top w:val="none" w:sz="0" w:space="0" w:color="auto"/>
        <w:left w:val="none" w:sz="0" w:space="0" w:color="auto"/>
        <w:bottom w:val="none" w:sz="0" w:space="0" w:color="auto"/>
        <w:right w:val="none" w:sz="0" w:space="0" w:color="auto"/>
      </w:divBdr>
    </w:div>
    <w:div w:id="1395199008">
      <w:bodyDiv w:val="1"/>
      <w:marLeft w:val="0"/>
      <w:marRight w:val="0"/>
      <w:marTop w:val="0"/>
      <w:marBottom w:val="0"/>
      <w:divBdr>
        <w:top w:val="none" w:sz="0" w:space="0" w:color="auto"/>
        <w:left w:val="none" w:sz="0" w:space="0" w:color="auto"/>
        <w:bottom w:val="none" w:sz="0" w:space="0" w:color="auto"/>
        <w:right w:val="none" w:sz="0" w:space="0" w:color="auto"/>
      </w:divBdr>
    </w:div>
    <w:div w:id="1427773725">
      <w:bodyDiv w:val="1"/>
      <w:marLeft w:val="0"/>
      <w:marRight w:val="0"/>
      <w:marTop w:val="0"/>
      <w:marBottom w:val="0"/>
      <w:divBdr>
        <w:top w:val="none" w:sz="0" w:space="0" w:color="auto"/>
        <w:left w:val="none" w:sz="0" w:space="0" w:color="auto"/>
        <w:bottom w:val="none" w:sz="0" w:space="0" w:color="auto"/>
        <w:right w:val="none" w:sz="0" w:space="0" w:color="auto"/>
      </w:divBdr>
    </w:div>
    <w:div w:id="1436514430">
      <w:bodyDiv w:val="1"/>
      <w:marLeft w:val="0"/>
      <w:marRight w:val="0"/>
      <w:marTop w:val="0"/>
      <w:marBottom w:val="0"/>
      <w:divBdr>
        <w:top w:val="none" w:sz="0" w:space="0" w:color="auto"/>
        <w:left w:val="none" w:sz="0" w:space="0" w:color="auto"/>
        <w:bottom w:val="none" w:sz="0" w:space="0" w:color="auto"/>
        <w:right w:val="none" w:sz="0" w:space="0" w:color="auto"/>
      </w:divBdr>
    </w:div>
    <w:div w:id="1473474829">
      <w:bodyDiv w:val="1"/>
      <w:marLeft w:val="0"/>
      <w:marRight w:val="0"/>
      <w:marTop w:val="0"/>
      <w:marBottom w:val="0"/>
      <w:divBdr>
        <w:top w:val="none" w:sz="0" w:space="0" w:color="auto"/>
        <w:left w:val="none" w:sz="0" w:space="0" w:color="auto"/>
        <w:bottom w:val="none" w:sz="0" w:space="0" w:color="auto"/>
        <w:right w:val="none" w:sz="0" w:space="0" w:color="auto"/>
      </w:divBdr>
    </w:div>
    <w:div w:id="1500846548">
      <w:bodyDiv w:val="1"/>
      <w:marLeft w:val="0"/>
      <w:marRight w:val="0"/>
      <w:marTop w:val="0"/>
      <w:marBottom w:val="0"/>
      <w:divBdr>
        <w:top w:val="none" w:sz="0" w:space="0" w:color="auto"/>
        <w:left w:val="none" w:sz="0" w:space="0" w:color="auto"/>
        <w:bottom w:val="none" w:sz="0" w:space="0" w:color="auto"/>
        <w:right w:val="none" w:sz="0" w:space="0" w:color="auto"/>
      </w:divBdr>
    </w:div>
    <w:div w:id="1508321798">
      <w:bodyDiv w:val="1"/>
      <w:marLeft w:val="0"/>
      <w:marRight w:val="0"/>
      <w:marTop w:val="0"/>
      <w:marBottom w:val="0"/>
      <w:divBdr>
        <w:top w:val="none" w:sz="0" w:space="0" w:color="auto"/>
        <w:left w:val="none" w:sz="0" w:space="0" w:color="auto"/>
        <w:bottom w:val="none" w:sz="0" w:space="0" w:color="auto"/>
        <w:right w:val="none" w:sz="0" w:space="0" w:color="auto"/>
      </w:divBdr>
    </w:div>
    <w:div w:id="1542547863">
      <w:bodyDiv w:val="1"/>
      <w:marLeft w:val="0"/>
      <w:marRight w:val="0"/>
      <w:marTop w:val="0"/>
      <w:marBottom w:val="0"/>
      <w:divBdr>
        <w:top w:val="none" w:sz="0" w:space="0" w:color="auto"/>
        <w:left w:val="none" w:sz="0" w:space="0" w:color="auto"/>
        <w:bottom w:val="none" w:sz="0" w:space="0" w:color="auto"/>
        <w:right w:val="none" w:sz="0" w:space="0" w:color="auto"/>
      </w:divBdr>
    </w:div>
    <w:div w:id="1566601337">
      <w:bodyDiv w:val="1"/>
      <w:marLeft w:val="0"/>
      <w:marRight w:val="0"/>
      <w:marTop w:val="0"/>
      <w:marBottom w:val="0"/>
      <w:divBdr>
        <w:top w:val="none" w:sz="0" w:space="0" w:color="auto"/>
        <w:left w:val="none" w:sz="0" w:space="0" w:color="auto"/>
        <w:bottom w:val="none" w:sz="0" w:space="0" w:color="auto"/>
        <w:right w:val="none" w:sz="0" w:space="0" w:color="auto"/>
      </w:divBdr>
    </w:div>
    <w:div w:id="1574852174">
      <w:bodyDiv w:val="1"/>
      <w:marLeft w:val="0"/>
      <w:marRight w:val="0"/>
      <w:marTop w:val="0"/>
      <w:marBottom w:val="0"/>
      <w:divBdr>
        <w:top w:val="none" w:sz="0" w:space="0" w:color="auto"/>
        <w:left w:val="none" w:sz="0" w:space="0" w:color="auto"/>
        <w:bottom w:val="none" w:sz="0" w:space="0" w:color="auto"/>
        <w:right w:val="none" w:sz="0" w:space="0" w:color="auto"/>
      </w:divBdr>
    </w:div>
    <w:div w:id="1578708742">
      <w:bodyDiv w:val="1"/>
      <w:marLeft w:val="0"/>
      <w:marRight w:val="0"/>
      <w:marTop w:val="0"/>
      <w:marBottom w:val="0"/>
      <w:divBdr>
        <w:top w:val="none" w:sz="0" w:space="0" w:color="auto"/>
        <w:left w:val="none" w:sz="0" w:space="0" w:color="auto"/>
        <w:bottom w:val="none" w:sz="0" w:space="0" w:color="auto"/>
        <w:right w:val="none" w:sz="0" w:space="0" w:color="auto"/>
      </w:divBdr>
    </w:div>
    <w:div w:id="1604679387">
      <w:bodyDiv w:val="1"/>
      <w:marLeft w:val="0"/>
      <w:marRight w:val="0"/>
      <w:marTop w:val="0"/>
      <w:marBottom w:val="0"/>
      <w:divBdr>
        <w:top w:val="none" w:sz="0" w:space="0" w:color="auto"/>
        <w:left w:val="none" w:sz="0" w:space="0" w:color="auto"/>
        <w:bottom w:val="none" w:sz="0" w:space="0" w:color="auto"/>
        <w:right w:val="none" w:sz="0" w:space="0" w:color="auto"/>
      </w:divBdr>
    </w:div>
    <w:div w:id="1612323894">
      <w:bodyDiv w:val="1"/>
      <w:marLeft w:val="0"/>
      <w:marRight w:val="0"/>
      <w:marTop w:val="0"/>
      <w:marBottom w:val="0"/>
      <w:divBdr>
        <w:top w:val="none" w:sz="0" w:space="0" w:color="auto"/>
        <w:left w:val="none" w:sz="0" w:space="0" w:color="auto"/>
        <w:bottom w:val="none" w:sz="0" w:space="0" w:color="auto"/>
        <w:right w:val="none" w:sz="0" w:space="0" w:color="auto"/>
      </w:divBdr>
    </w:div>
    <w:div w:id="1628899468">
      <w:bodyDiv w:val="1"/>
      <w:marLeft w:val="0"/>
      <w:marRight w:val="0"/>
      <w:marTop w:val="0"/>
      <w:marBottom w:val="0"/>
      <w:divBdr>
        <w:top w:val="none" w:sz="0" w:space="0" w:color="auto"/>
        <w:left w:val="none" w:sz="0" w:space="0" w:color="auto"/>
        <w:bottom w:val="none" w:sz="0" w:space="0" w:color="auto"/>
        <w:right w:val="none" w:sz="0" w:space="0" w:color="auto"/>
      </w:divBdr>
    </w:div>
    <w:div w:id="1672682615">
      <w:bodyDiv w:val="1"/>
      <w:marLeft w:val="0"/>
      <w:marRight w:val="0"/>
      <w:marTop w:val="0"/>
      <w:marBottom w:val="0"/>
      <w:divBdr>
        <w:top w:val="none" w:sz="0" w:space="0" w:color="auto"/>
        <w:left w:val="none" w:sz="0" w:space="0" w:color="auto"/>
        <w:bottom w:val="none" w:sz="0" w:space="0" w:color="auto"/>
        <w:right w:val="none" w:sz="0" w:space="0" w:color="auto"/>
      </w:divBdr>
    </w:div>
    <w:div w:id="1714230745">
      <w:bodyDiv w:val="1"/>
      <w:marLeft w:val="0"/>
      <w:marRight w:val="0"/>
      <w:marTop w:val="0"/>
      <w:marBottom w:val="0"/>
      <w:divBdr>
        <w:top w:val="none" w:sz="0" w:space="0" w:color="auto"/>
        <w:left w:val="none" w:sz="0" w:space="0" w:color="auto"/>
        <w:bottom w:val="none" w:sz="0" w:space="0" w:color="auto"/>
        <w:right w:val="none" w:sz="0" w:space="0" w:color="auto"/>
      </w:divBdr>
    </w:div>
    <w:div w:id="1737899854">
      <w:bodyDiv w:val="1"/>
      <w:marLeft w:val="0"/>
      <w:marRight w:val="0"/>
      <w:marTop w:val="0"/>
      <w:marBottom w:val="0"/>
      <w:divBdr>
        <w:top w:val="none" w:sz="0" w:space="0" w:color="auto"/>
        <w:left w:val="none" w:sz="0" w:space="0" w:color="auto"/>
        <w:bottom w:val="none" w:sz="0" w:space="0" w:color="auto"/>
        <w:right w:val="none" w:sz="0" w:space="0" w:color="auto"/>
      </w:divBdr>
    </w:div>
    <w:div w:id="1748070316">
      <w:bodyDiv w:val="1"/>
      <w:marLeft w:val="0"/>
      <w:marRight w:val="0"/>
      <w:marTop w:val="0"/>
      <w:marBottom w:val="0"/>
      <w:divBdr>
        <w:top w:val="none" w:sz="0" w:space="0" w:color="auto"/>
        <w:left w:val="none" w:sz="0" w:space="0" w:color="auto"/>
        <w:bottom w:val="none" w:sz="0" w:space="0" w:color="auto"/>
        <w:right w:val="none" w:sz="0" w:space="0" w:color="auto"/>
      </w:divBdr>
    </w:div>
    <w:div w:id="1774082259">
      <w:bodyDiv w:val="1"/>
      <w:marLeft w:val="0"/>
      <w:marRight w:val="0"/>
      <w:marTop w:val="0"/>
      <w:marBottom w:val="0"/>
      <w:divBdr>
        <w:top w:val="none" w:sz="0" w:space="0" w:color="auto"/>
        <w:left w:val="none" w:sz="0" w:space="0" w:color="auto"/>
        <w:bottom w:val="none" w:sz="0" w:space="0" w:color="auto"/>
        <w:right w:val="none" w:sz="0" w:space="0" w:color="auto"/>
      </w:divBdr>
    </w:div>
    <w:div w:id="1812865122">
      <w:bodyDiv w:val="1"/>
      <w:marLeft w:val="0"/>
      <w:marRight w:val="0"/>
      <w:marTop w:val="0"/>
      <w:marBottom w:val="0"/>
      <w:divBdr>
        <w:top w:val="none" w:sz="0" w:space="0" w:color="auto"/>
        <w:left w:val="none" w:sz="0" w:space="0" w:color="auto"/>
        <w:bottom w:val="none" w:sz="0" w:space="0" w:color="auto"/>
        <w:right w:val="none" w:sz="0" w:space="0" w:color="auto"/>
      </w:divBdr>
    </w:div>
    <w:div w:id="1832059466">
      <w:bodyDiv w:val="1"/>
      <w:marLeft w:val="0"/>
      <w:marRight w:val="0"/>
      <w:marTop w:val="0"/>
      <w:marBottom w:val="0"/>
      <w:divBdr>
        <w:top w:val="none" w:sz="0" w:space="0" w:color="auto"/>
        <w:left w:val="none" w:sz="0" w:space="0" w:color="auto"/>
        <w:bottom w:val="none" w:sz="0" w:space="0" w:color="auto"/>
        <w:right w:val="none" w:sz="0" w:space="0" w:color="auto"/>
      </w:divBdr>
    </w:div>
    <w:div w:id="1851989128">
      <w:bodyDiv w:val="1"/>
      <w:marLeft w:val="0"/>
      <w:marRight w:val="0"/>
      <w:marTop w:val="0"/>
      <w:marBottom w:val="0"/>
      <w:divBdr>
        <w:top w:val="none" w:sz="0" w:space="0" w:color="auto"/>
        <w:left w:val="none" w:sz="0" w:space="0" w:color="auto"/>
        <w:bottom w:val="none" w:sz="0" w:space="0" w:color="auto"/>
        <w:right w:val="none" w:sz="0" w:space="0" w:color="auto"/>
      </w:divBdr>
      <w:divsChild>
        <w:div w:id="1033195356">
          <w:marLeft w:val="0"/>
          <w:marRight w:val="0"/>
          <w:marTop w:val="0"/>
          <w:marBottom w:val="0"/>
          <w:divBdr>
            <w:top w:val="none" w:sz="0" w:space="0" w:color="auto"/>
            <w:left w:val="none" w:sz="0" w:space="0" w:color="auto"/>
            <w:bottom w:val="none" w:sz="0" w:space="0" w:color="auto"/>
            <w:right w:val="none" w:sz="0" w:space="0" w:color="auto"/>
          </w:divBdr>
          <w:divsChild>
            <w:div w:id="219825155">
              <w:marLeft w:val="0"/>
              <w:marRight w:val="0"/>
              <w:marTop w:val="0"/>
              <w:marBottom w:val="0"/>
              <w:divBdr>
                <w:top w:val="none" w:sz="0" w:space="0" w:color="auto"/>
                <w:left w:val="none" w:sz="0" w:space="0" w:color="auto"/>
                <w:bottom w:val="none" w:sz="0" w:space="0" w:color="auto"/>
                <w:right w:val="none" w:sz="0" w:space="0" w:color="auto"/>
              </w:divBdr>
              <w:divsChild>
                <w:div w:id="39090535">
                  <w:marLeft w:val="0"/>
                  <w:marRight w:val="0"/>
                  <w:marTop w:val="0"/>
                  <w:marBottom w:val="0"/>
                  <w:divBdr>
                    <w:top w:val="none" w:sz="0" w:space="0" w:color="auto"/>
                    <w:left w:val="none" w:sz="0" w:space="0" w:color="auto"/>
                    <w:bottom w:val="none" w:sz="0" w:space="0" w:color="auto"/>
                    <w:right w:val="none" w:sz="0" w:space="0" w:color="auto"/>
                  </w:divBdr>
                  <w:divsChild>
                    <w:div w:id="1592354223">
                      <w:marLeft w:val="0"/>
                      <w:marRight w:val="0"/>
                      <w:marTop w:val="0"/>
                      <w:marBottom w:val="0"/>
                      <w:divBdr>
                        <w:top w:val="none" w:sz="0" w:space="0" w:color="auto"/>
                        <w:left w:val="none" w:sz="0" w:space="0" w:color="auto"/>
                        <w:bottom w:val="none" w:sz="0" w:space="0" w:color="auto"/>
                        <w:right w:val="none" w:sz="0" w:space="0" w:color="auto"/>
                      </w:divBdr>
                      <w:divsChild>
                        <w:div w:id="34086199">
                          <w:marLeft w:val="0"/>
                          <w:marRight w:val="0"/>
                          <w:marTop w:val="0"/>
                          <w:marBottom w:val="0"/>
                          <w:divBdr>
                            <w:top w:val="none" w:sz="0" w:space="0" w:color="auto"/>
                            <w:left w:val="none" w:sz="0" w:space="0" w:color="auto"/>
                            <w:bottom w:val="none" w:sz="0" w:space="0" w:color="auto"/>
                            <w:right w:val="none" w:sz="0" w:space="0" w:color="auto"/>
                          </w:divBdr>
                          <w:divsChild>
                            <w:div w:id="2074236307">
                              <w:marLeft w:val="0"/>
                              <w:marRight w:val="0"/>
                              <w:marTop w:val="0"/>
                              <w:marBottom w:val="0"/>
                              <w:divBdr>
                                <w:top w:val="none" w:sz="0" w:space="0" w:color="auto"/>
                                <w:left w:val="none" w:sz="0" w:space="0" w:color="auto"/>
                                <w:bottom w:val="none" w:sz="0" w:space="0" w:color="auto"/>
                                <w:right w:val="none" w:sz="0" w:space="0" w:color="auto"/>
                              </w:divBdr>
                              <w:divsChild>
                                <w:div w:id="2018772642">
                                  <w:marLeft w:val="0"/>
                                  <w:marRight w:val="0"/>
                                  <w:marTop w:val="0"/>
                                  <w:marBottom w:val="0"/>
                                  <w:divBdr>
                                    <w:top w:val="none" w:sz="0" w:space="0" w:color="auto"/>
                                    <w:left w:val="none" w:sz="0" w:space="0" w:color="auto"/>
                                    <w:bottom w:val="none" w:sz="0" w:space="0" w:color="auto"/>
                                    <w:right w:val="none" w:sz="0" w:space="0" w:color="auto"/>
                                  </w:divBdr>
                                  <w:divsChild>
                                    <w:div w:id="1217816898">
                                      <w:marLeft w:val="0"/>
                                      <w:marRight w:val="0"/>
                                      <w:marTop w:val="0"/>
                                      <w:marBottom w:val="0"/>
                                      <w:divBdr>
                                        <w:top w:val="none" w:sz="0" w:space="0" w:color="auto"/>
                                        <w:left w:val="none" w:sz="0" w:space="0" w:color="auto"/>
                                        <w:bottom w:val="none" w:sz="0" w:space="0" w:color="auto"/>
                                        <w:right w:val="none" w:sz="0" w:space="0" w:color="auto"/>
                                      </w:divBdr>
                                    </w:div>
                                    <w:div w:id="72627397">
                                      <w:marLeft w:val="0"/>
                                      <w:marRight w:val="0"/>
                                      <w:marTop w:val="0"/>
                                      <w:marBottom w:val="0"/>
                                      <w:divBdr>
                                        <w:top w:val="none" w:sz="0" w:space="0" w:color="auto"/>
                                        <w:left w:val="none" w:sz="0" w:space="0" w:color="auto"/>
                                        <w:bottom w:val="none" w:sz="0" w:space="0" w:color="auto"/>
                                        <w:right w:val="none" w:sz="0" w:space="0" w:color="auto"/>
                                      </w:divBdr>
                                      <w:divsChild>
                                        <w:div w:id="515651641">
                                          <w:marLeft w:val="0"/>
                                          <w:marRight w:val="165"/>
                                          <w:marTop w:val="150"/>
                                          <w:marBottom w:val="0"/>
                                          <w:divBdr>
                                            <w:top w:val="none" w:sz="0" w:space="0" w:color="auto"/>
                                            <w:left w:val="none" w:sz="0" w:space="0" w:color="auto"/>
                                            <w:bottom w:val="none" w:sz="0" w:space="0" w:color="auto"/>
                                            <w:right w:val="none" w:sz="0" w:space="0" w:color="auto"/>
                                          </w:divBdr>
                                          <w:divsChild>
                                            <w:div w:id="330182470">
                                              <w:marLeft w:val="0"/>
                                              <w:marRight w:val="0"/>
                                              <w:marTop w:val="0"/>
                                              <w:marBottom w:val="0"/>
                                              <w:divBdr>
                                                <w:top w:val="none" w:sz="0" w:space="0" w:color="auto"/>
                                                <w:left w:val="none" w:sz="0" w:space="0" w:color="auto"/>
                                                <w:bottom w:val="none" w:sz="0" w:space="0" w:color="auto"/>
                                                <w:right w:val="none" w:sz="0" w:space="0" w:color="auto"/>
                                              </w:divBdr>
                                              <w:divsChild>
                                                <w:div w:id="5094866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198421">
      <w:bodyDiv w:val="1"/>
      <w:marLeft w:val="0"/>
      <w:marRight w:val="0"/>
      <w:marTop w:val="0"/>
      <w:marBottom w:val="0"/>
      <w:divBdr>
        <w:top w:val="none" w:sz="0" w:space="0" w:color="auto"/>
        <w:left w:val="none" w:sz="0" w:space="0" w:color="auto"/>
        <w:bottom w:val="none" w:sz="0" w:space="0" w:color="auto"/>
        <w:right w:val="none" w:sz="0" w:space="0" w:color="auto"/>
      </w:divBdr>
    </w:div>
    <w:div w:id="1902517460">
      <w:bodyDiv w:val="1"/>
      <w:marLeft w:val="0"/>
      <w:marRight w:val="0"/>
      <w:marTop w:val="0"/>
      <w:marBottom w:val="0"/>
      <w:divBdr>
        <w:top w:val="none" w:sz="0" w:space="0" w:color="auto"/>
        <w:left w:val="none" w:sz="0" w:space="0" w:color="auto"/>
        <w:bottom w:val="none" w:sz="0" w:space="0" w:color="auto"/>
        <w:right w:val="none" w:sz="0" w:space="0" w:color="auto"/>
      </w:divBdr>
    </w:div>
    <w:div w:id="1924530444">
      <w:bodyDiv w:val="1"/>
      <w:marLeft w:val="0"/>
      <w:marRight w:val="0"/>
      <w:marTop w:val="0"/>
      <w:marBottom w:val="0"/>
      <w:divBdr>
        <w:top w:val="none" w:sz="0" w:space="0" w:color="auto"/>
        <w:left w:val="none" w:sz="0" w:space="0" w:color="auto"/>
        <w:bottom w:val="none" w:sz="0" w:space="0" w:color="auto"/>
        <w:right w:val="none" w:sz="0" w:space="0" w:color="auto"/>
      </w:divBdr>
    </w:div>
    <w:div w:id="1936132163">
      <w:bodyDiv w:val="1"/>
      <w:marLeft w:val="0"/>
      <w:marRight w:val="0"/>
      <w:marTop w:val="0"/>
      <w:marBottom w:val="0"/>
      <w:divBdr>
        <w:top w:val="none" w:sz="0" w:space="0" w:color="auto"/>
        <w:left w:val="none" w:sz="0" w:space="0" w:color="auto"/>
        <w:bottom w:val="none" w:sz="0" w:space="0" w:color="auto"/>
        <w:right w:val="none" w:sz="0" w:space="0" w:color="auto"/>
      </w:divBdr>
    </w:div>
    <w:div w:id="1956136712">
      <w:bodyDiv w:val="1"/>
      <w:marLeft w:val="0"/>
      <w:marRight w:val="0"/>
      <w:marTop w:val="0"/>
      <w:marBottom w:val="0"/>
      <w:divBdr>
        <w:top w:val="none" w:sz="0" w:space="0" w:color="auto"/>
        <w:left w:val="none" w:sz="0" w:space="0" w:color="auto"/>
        <w:bottom w:val="none" w:sz="0" w:space="0" w:color="auto"/>
        <w:right w:val="none" w:sz="0" w:space="0" w:color="auto"/>
      </w:divBdr>
    </w:div>
    <w:div w:id="1994485218">
      <w:bodyDiv w:val="1"/>
      <w:marLeft w:val="0"/>
      <w:marRight w:val="0"/>
      <w:marTop w:val="0"/>
      <w:marBottom w:val="0"/>
      <w:divBdr>
        <w:top w:val="none" w:sz="0" w:space="0" w:color="auto"/>
        <w:left w:val="none" w:sz="0" w:space="0" w:color="auto"/>
        <w:bottom w:val="none" w:sz="0" w:space="0" w:color="auto"/>
        <w:right w:val="none" w:sz="0" w:space="0" w:color="auto"/>
      </w:divBdr>
    </w:div>
    <w:div w:id="2021351409">
      <w:bodyDiv w:val="1"/>
      <w:marLeft w:val="0"/>
      <w:marRight w:val="0"/>
      <w:marTop w:val="0"/>
      <w:marBottom w:val="0"/>
      <w:divBdr>
        <w:top w:val="none" w:sz="0" w:space="0" w:color="auto"/>
        <w:left w:val="none" w:sz="0" w:space="0" w:color="auto"/>
        <w:bottom w:val="none" w:sz="0" w:space="0" w:color="auto"/>
        <w:right w:val="none" w:sz="0" w:space="0" w:color="auto"/>
      </w:divBdr>
    </w:div>
    <w:div w:id="2053456098">
      <w:bodyDiv w:val="1"/>
      <w:marLeft w:val="0"/>
      <w:marRight w:val="0"/>
      <w:marTop w:val="0"/>
      <w:marBottom w:val="0"/>
      <w:divBdr>
        <w:top w:val="none" w:sz="0" w:space="0" w:color="auto"/>
        <w:left w:val="none" w:sz="0" w:space="0" w:color="auto"/>
        <w:bottom w:val="none" w:sz="0" w:space="0" w:color="auto"/>
        <w:right w:val="none" w:sz="0" w:space="0" w:color="auto"/>
      </w:divBdr>
    </w:div>
    <w:div w:id="2053995392">
      <w:bodyDiv w:val="1"/>
      <w:marLeft w:val="0"/>
      <w:marRight w:val="0"/>
      <w:marTop w:val="0"/>
      <w:marBottom w:val="0"/>
      <w:divBdr>
        <w:top w:val="none" w:sz="0" w:space="0" w:color="auto"/>
        <w:left w:val="none" w:sz="0" w:space="0" w:color="auto"/>
        <w:bottom w:val="none" w:sz="0" w:space="0" w:color="auto"/>
        <w:right w:val="none" w:sz="0" w:space="0" w:color="auto"/>
      </w:divBdr>
    </w:div>
    <w:div w:id="2077703267">
      <w:bodyDiv w:val="1"/>
      <w:marLeft w:val="0"/>
      <w:marRight w:val="0"/>
      <w:marTop w:val="0"/>
      <w:marBottom w:val="0"/>
      <w:divBdr>
        <w:top w:val="none" w:sz="0" w:space="0" w:color="auto"/>
        <w:left w:val="none" w:sz="0" w:space="0" w:color="auto"/>
        <w:bottom w:val="none" w:sz="0" w:space="0" w:color="auto"/>
        <w:right w:val="none" w:sz="0" w:space="0" w:color="auto"/>
      </w:divBdr>
    </w:div>
    <w:div w:id="2096899594">
      <w:bodyDiv w:val="1"/>
      <w:marLeft w:val="0"/>
      <w:marRight w:val="0"/>
      <w:marTop w:val="0"/>
      <w:marBottom w:val="0"/>
      <w:divBdr>
        <w:top w:val="none" w:sz="0" w:space="0" w:color="auto"/>
        <w:left w:val="none" w:sz="0" w:space="0" w:color="auto"/>
        <w:bottom w:val="none" w:sz="0" w:space="0" w:color="auto"/>
        <w:right w:val="none" w:sz="0" w:space="0" w:color="auto"/>
      </w:divBdr>
    </w:div>
    <w:div w:id="2109690325">
      <w:bodyDiv w:val="1"/>
      <w:marLeft w:val="0"/>
      <w:marRight w:val="0"/>
      <w:marTop w:val="0"/>
      <w:marBottom w:val="0"/>
      <w:divBdr>
        <w:top w:val="none" w:sz="0" w:space="0" w:color="auto"/>
        <w:left w:val="none" w:sz="0" w:space="0" w:color="auto"/>
        <w:bottom w:val="none" w:sz="0" w:space="0" w:color="auto"/>
        <w:right w:val="none" w:sz="0" w:space="0" w:color="auto"/>
      </w:divBdr>
    </w:div>
    <w:div w:id="2136637170">
      <w:bodyDiv w:val="1"/>
      <w:marLeft w:val="0"/>
      <w:marRight w:val="0"/>
      <w:marTop w:val="0"/>
      <w:marBottom w:val="0"/>
      <w:divBdr>
        <w:top w:val="none" w:sz="0" w:space="0" w:color="auto"/>
        <w:left w:val="none" w:sz="0" w:space="0" w:color="auto"/>
        <w:bottom w:val="none" w:sz="0" w:space="0" w:color="auto"/>
        <w:right w:val="none" w:sz="0" w:space="0" w:color="auto"/>
      </w:divBdr>
    </w:div>
    <w:div w:id="21412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rancs1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diansyah@ibla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3E7C-74C1-4210-AEB4-E9EF5D26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17</Pages>
  <Words>8538</Words>
  <Characters>48669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fitryantica</dc:creator>
  <cp:keywords/>
  <dc:description/>
  <cp:lastModifiedBy>DELL</cp:lastModifiedBy>
  <cp:revision>11</cp:revision>
  <dcterms:created xsi:type="dcterms:W3CDTF">2023-07-09T09:29:00Z</dcterms:created>
  <dcterms:modified xsi:type="dcterms:W3CDTF">2023-07-13T03:15:00Z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73d51d52-2b69-3a43-83c6-44bf1ef374c1</vt:lpwstr>
  </property>
  <property fmtid="{D5CDD505-2E9C-101B-9397-08002B2CF9AE}" pid="24" name="Mendeley Citation Style_1">
    <vt:lpwstr>http://www.zotero.org/styles/apa</vt:lpwstr>
  </property>
</Properties>
</file>