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22" w:rsidRDefault="00BC3F72" w:rsidP="00BC3F72">
      <w:pPr>
        <w:pStyle w:val="Body"/>
        <w:jc w:val="center"/>
        <w:rPr>
          <w:lang w:val="en-US"/>
        </w:rPr>
      </w:pPr>
      <w:r w:rsidRPr="00BC3F72">
        <w:rPr>
          <w:rFonts w:ascii="Times New Roman" w:hAnsi="Times New Roman" w:cs="Times New Roman"/>
          <w:b/>
          <w:bCs/>
          <w:sz w:val="28"/>
          <w:szCs w:val="28"/>
          <w:lang w:val="en-US" w:eastAsia="en-ID"/>
        </w:rPr>
        <w:t>CORPORATE CRIMINAL LIABILITY FOR BLASPHEMY THROUGH SOCIAL MEDIA: CASE ANALYSIS OF PT. ANEKA BINTANG GADING</w:t>
      </w:r>
    </w:p>
    <w:p w:rsidR="00CE4122" w:rsidRPr="00DB05C1" w:rsidRDefault="00CE4122" w:rsidP="00CE4122">
      <w:pPr>
        <w:pStyle w:val="Heading"/>
        <w:jc w:val="left"/>
        <w:rPr>
          <w:rFonts w:ascii="Times New Roman" w:hAnsi="Times New Roman" w:cs="Times New Roman"/>
          <w:b w:val="0"/>
          <w:sz w:val="24"/>
          <w:szCs w:val="24"/>
        </w:rPr>
      </w:pPr>
    </w:p>
    <w:p w:rsidR="00CE4122" w:rsidRPr="00C85684" w:rsidRDefault="00CE4122" w:rsidP="00CE4122">
      <w:pPr>
        <w:pStyle w:val="Heading"/>
        <w:rPr>
          <w:rFonts w:ascii="Times New Roman" w:hAnsi="Times New Roman" w:cs="Times New Roman"/>
          <w:sz w:val="28"/>
          <w:szCs w:val="28"/>
        </w:rPr>
      </w:pPr>
      <w:bookmarkStart w:id="0" w:name="_Hlk138166965"/>
      <w:r w:rsidRPr="00C85684">
        <w:rPr>
          <w:rFonts w:ascii="Times New Roman" w:hAnsi="Times New Roman" w:cs="Times New Roman"/>
          <w:sz w:val="28"/>
          <w:szCs w:val="28"/>
        </w:rPr>
        <w:t xml:space="preserve">TANGGUNG JAWAB PIDANA </w:t>
      </w:r>
      <w:r w:rsidR="00BB5A33">
        <w:rPr>
          <w:rFonts w:ascii="Times New Roman" w:hAnsi="Times New Roman" w:cs="Times New Roman"/>
          <w:sz w:val="28"/>
          <w:szCs w:val="28"/>
        </w:rPr>
        <w:t xml:space="preserve">TERHADAP KORPORASI ATAS TINDAK PIDANA PENISTAAN AGAMA MELALUI MEDIA SOSIAL: </w:t>
      </w:r>
      <w:r w:rsidR="003206AD">
        <w:rPr>
          <w:rFonts w:ascii="Times New Roman" w:hAnsi="Times New Roman" w:cs="Times New Roman"/>
          <w:sz w:val="28"/>
          <w:szCs w:val="28"/>
        </w:rPr>
        <w:t>ANALISIS</w:t>
      </w:r>
      <w:r w:rsidR="00BB5A33">
        <w:rPr>
          <w:rFonts w:ascii="Times New Roman" w:hAnsi="Times New Roman" w:cs="Times New Roman"/>
          <w:sz w:val="28"/>
          <w:szCs w:val="28"/>
        </w:rPr>
        <w:t xml:space="preserve"> KASUS PT. ANEKA BINTANG GADING</w:t>
      </w:r>
    </w:p>
    <w:bookmarkEnd w:id="0"/>
    <w:p w:rsidR="00CE4122" w:rsidRDefault="00CE4122" w:rsidP="00CE4122">
      <w:pPr>
        <w:pStyle w:val="Heading"/>
        <w:rPr>
          <w:rFonts w:ascii="Times New Roman" w:hAnsi="Times New Roman" w:cs="Times New Roman"/>
          <w:sz w:val="24"/>
          <w:szCs w:val="24"/>
        </w:rPr>
      </w:pPr>
    </w:p>
    <w:p w:rsidR="003B59B5" w:rsidRDefault="000D577E" w:rsidP="003B59B5">
      <w:pPr>
        <w:pStyle w:val="Heading"/>
        <w:rPr>
          <w:rFonts w:ascii="Times New Roman" w:hAnsi="Times New Roman" w:cs="Times New Roman"/>
          <w:sz w:val="24"/>
        </w:rPr>
      </w:pPr>
      <w:r>
        <w:rPr>
          <w:rFonts w:ascii="Times New Roman" w:hAnsi="Times New Roman" w:cs="Times New Roman"/>
          <w:sz w:val="24"/>
        </w:rPr>
        <w:t>Fauza</w:t>
      </w:r>
      <w:bookmarkStart w:id="1" w:name="_GoBack"/>
      <w:bookmarkEnd w:id="1"/>
      <w:r w:rsidR="003B59B5">
        <w:rPr>
          <w:rFonts w:ascii="Times New Roman" w:hAnsi="Times New Roman" w:cs="Times New Roman"/>
          <w:sz w:val="24"/>
        </w:rPr>
        <w:t xml:space="preserve">n Dias Aryanto </w:t>
      </w:r>
    </w:p>
    <w:p w:rsidR="003B59B5" w:rsidRDefault="003B59B5" w:rsidP="003B59B5">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CE4122" w:rsidRPr="00DB05C1" w:rsidRDefault="00CE4122" w:rsidP="00CE4122">
      <w:pPr>
        <w:pStyle w:val="Heading"/>
        <w:rPr>
          <w:rFonts w:ascii="Times New Roman" w:hAnsi="Times New Roman" w:cs="Times New Roman"/>
          <w:b w:val="0"/>
          <w:sz w:val="24"/>
          <w:szCs w:val="24"/>
        </w:rPr>
      </w:pPr>
    </w:p>
    <w:p w:rsidR="003B59B5" w:rsidRDefault="003B59B5" w:rsidP="003B59B5">
      <w:pPr>
        <w:pStyle w:val="Heading"/>
        <w:rPr>
          <w:rFonts w:ascii="Times New Roman" w:hAnsi="Times New Roman" w:cs="Times New Roman"/>
          <w:sz w:val="24"/>
          <w:szCs w:val="24"/>
        </w:rPr>
      </w:pPr>
      <w:r w:rsidRPr="003B59B5">
        <w:rPr>
          <w:rFonts w:ascii="Times New Roman" w:hAnsi="Times New Roman" w:cs="Times New Roman"/>
          <w:sz w:val="24"/>
          <w:szCs w:val="24"/>
        </w:rPr>
        <w:t xml:space="preserve">Gunawan Nachrawi </w:t>
      </w:r>
    </w:p>
    <w:p w:rsidR="003B59B5" w:rsidRDefault="003B59B5" w:rsidP="003B59B5">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CE4122" w:rsidRPr="002518DC" w:rsidRDefault="00CE4122" w:rsidP="00CE4122">
      <w:pPr>
        <w:pStyle w:val="Body"/>
        <w:spacing w:after="0" w:line="240" w:lineRule="auto"/>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center"/>
        <w:rPr>
          <w:rFonts w:ascii="Times New Roman" w:eastAsia="Times New Roman" w:hAnsi="Times New Roman" w:cs="Times New Roman"/>
          <w:sz w:val="24"/>
          <w:szCs w:val="24"/>
          <w:lang w:val="en-US"/>
        </w:rPr>
      </w:pPr>
    </w:p>
    <w:p w:rsidR="00CE4122" w:rsidRPr="002518DC" w:rsidRDefault="00CE4122" w:rsidP="00CE4122">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474512" w:rsidRPr="00474512" w:rsidRDefault="00474512" w:rsidP="00474512">
      <w:pPr>
        <w:pStyle w:val="Body"/>
        <w:spacing w:after="0" w:line="360" w:lineRule="auto"/>
        <w:jc w:val="both"/>
        <w:rPr>
          <w:rFonts w:ascii="Times New Roman" w:hAnsi="Times New Roman" w:cs="Times New Roman"/>
          <w:i/>
          <w:iCs/>
          <w:sz w:val="24"/>
          <w:szCs w:val="24"/>
        </w:rPr>
      </w:pPr>
      <w:r w:rsidRPr="00474512">
        <w:rPr>
          <w:rFonts w:ascii="Times New Roman" w:hAnsi="Times New Roman" w:cs="Times New Roman"/>
          <w:i/>
          <w:iCs/>
          <w:sz w:val="24"/>
          <w:szCs w:val="24"/>
        </w:rPr>
        <w:t xml:space="preserve">Indonesia is a country based on law, where every activity to regulate governance in Indonesia must have a legal basis through legislation that has been approved by the government. As times change, in the context of criminal law, the subject is not only limited to individuals, but also includes legal entities such as legal entities. A legal entity may also be subject to legal liability in case of violation of the provisions of the criminal law. corporate liability in criminal law is also known as Vicarious Liability, in this theory responsibility for criminal acts can be assigned to employees and directors. In 2022, there was a case where the Holywings brand under PT. Aneka Bintang Gading conducted a promotion related to the launch of Gordon's Dry Gin and Gordon's Pink alcoholic beverage products. that the Holywings would give the drink away for free to individuals by the name of Muhammad to get Gordon's Dry Gin, and by the name of Mary to get Gordon's Pink. Controversy arose among the public, especially from Islamic and Christian religious figures as a result, Holywings was reported to the police </w:t>
      </w:r>
      <w:r w:rsidRPr="00474512">
        <w:rPr>
          <w:rFonts w:ascii="Times New Roman" w:hAnsi="Times New Roman" w:cs="Times New Roman"/>
          <w:i/>
          <w:iCs/>
          <w:sz w:val="24"/>
          <w:szCs w:val="24"/>
        </w:rPr>
        <w:lastRenderedPageBreak/>
        <w:t>regarding a blasphemy case. As a brand operating under the auspices of a corporate entity, blasphemy cases arising from promotions conducted by Holywings also dragged PT. Various Ivory Stars. So the author is interested in analyzing the case with the title criminal responsibility against corporations for blasphemy through social Media: Case Analysis Pt. Various Ivory Stars. By using normative legal method through empirical juridical approach.</w:t>
      </w:r>
    </w:p>
    <w:p w:rsidR="00474512" w:rsidRPr="00474512" w:rsidRDefault="00474512" w:rsidP="00474512">
      <w:pPr>
        <w:pStyle w:val="Body"/>
        <w:spacing w:after="0" w:line="360" w:lineRule="auto"/>
        <w:jc w:val="both"/>
        <w:rPr>
          <w:rFonts w:ascii="Times New Roman" w:hAnsi="Times New Roman" w:cs="Times New Roman"/>
          <w:i/>
          <w:iCs/>
          <w:sz w:val="24"/>
          <w:szCs w:val="24"/>
        </w:rPr>
      </w:pPr>
    </w:p>
    <w:p w:rsidR="00CE4122" w:rsidRDefault="00474512" w:rsidP="00474512">
      <w:pPr>
        <w:pStyle w:val="Body"/>
        <w:spacing w:after="0" w:line="360" w:lineRule="auto"/>
        <w:jc w:val="both"/>
        <w:rPr>
          <w:rFonts w:ascii="Times New Roman" w:hAnsi="Times New Roman" w:cs="Times New Roman"/>
          <w:i/>
          <w:sz w:val="24"/>
          <w:szCs w:val="24"/>
        </w:rPr>
      </w:pPr>
      <w:r w:rsidRPr="00474512">
        <w:rPr>
          <w:rFonts w:ascii="Times New Roman" w:hAnsi="Times New Roman" w:cs="Times New Roman"/>
          <w:b/>
          <w:bCs/>
          <w:i/>
          <w:iCs/>
          <w:sz w:val="24"/>
          <w:szCs w:val="24"/>
        </w:rPr>
        <w:t>Keywords:</w:t>
      </w:r>
      <w:r w:rsidRPr="00474512">
        <w:rPr>
          <w:rFonts w:ascii="Times New Roman" w:hAnsi="Times New Roman" w:cs="Times New Roman"/>
          <w:i/>
          <w:iCs/>
          <w:sz w:val="24"/>
          <w:szCs w:val="24"/>
        </w:rPr>
        <w:t>Blasphemy, Holywings, Corporate Crime.</w:t>
      </w:r>
    </w:p>
    <w:p w:rsidR="00CE4122" w:rsidRDefault="00CE4122" w:rsidP="00CE4122">
      <w:pPr>
        <w:pStyle w:val="Body"/>
        <w:spacing w:after="0" w:line="360" w:lineRule="auto"/>
        <w:jc w:val="both"/>
        <w:rPr>
          <w:rFonts w:ascii="Times New Roman" w:hAnsi="Times New Roman" w:cs="Times New Roman"/>
          <w:i/>
          <w:sz w:val="24"/>
          <w:szCs w:val="24"/>
        </w:rPr>
      </w:pPr>
    </w:p>
    <w:p w:rsidR="00CE4122" w:rsidRPr="00BB75B0" w:rsidRDefault="00CE4122" w:rsidP="00CE4122">
      <w:pPr>
        <w:pStyle w:val="Body"/>
        <w:spacing w:after="0" w:line="360" w:lineRule="auto"/>
        <w:jc w:val="both"/>
        <w:rPr>
          <w:rFonts w:ascii="Times New Roman" w:hAnsi="Times New Roman" w:cs="Times New Roman"/>
          <w:i/>
          <w:sz w:val="24"/>
          <w:szCs w:val="24"/>
        </w:rPr>
      </w:pPr>
    </w:p>
    <w:p w:rsidR="00CE4122" w:rsidRPr="00C85684" w:rsidRDefault="00CE4122" w:rsidP="00CE4122">
      <w:pPr>
        <w:pBdr>
          <w:bottom w:val="single" w:sz="6" w:space="1" w:color="000000"/>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CE4122" w:rsidRDefault="008166AC" w:rsidP="008166AC">
      <w:pPr>
        <w:pStyle w:val="Body"/>
        <w:spacing w:after="0" w:line="360" w:lineRule="auto"/>
        <w:ind w:hanging="142"/>
        <w:jc w:val="both"/>
        <w:rPr>
          <w:rFonts w:ascii="Times New Roman" w:hAnsi="Times New Roman" w:cs="Times New Roman"/>
          <w:sz w:val="24"/>
          <w:szCs w:val="24"/>
        </w:rPr>
      </w:pPr>
      <w:r w:rsidRPr="008166AC">
        <w:rPr>
          <w:rFonts w:ascii="Times New Roman" w:hAnsi="Times New Roman" w:cs="Times New Roman"/>
          <w:color w:val="FFFFFF" w:themeColor="background1"/>
          <w:sz w:val="24"/>
          <w:szCs w:val="24"/>
          <w:lang w:val="id-ID"/>
        </w:rPr>
        <w:t>“</w:t>
      </w:r>
      <w:r w:rsidR="001C5653" w:rsidRPr="001C5653">
        <w:rPr>
          <w:rFonts w:ascii="Times New Roman" w:hAnsi="Times New Roman" w:cs="Times New Roman"/>
          <w:sz w:val="24"/>
          <w:szCs w:val="24"/>
        </w:rPr>
        <w:t>Indonesia merupakan negara yang berdasarkan hukum, di mana setiap kegiatan untuk mengatur tata pemerintahan di Indonesia harus memiliki dasar hukum melalui peraturan perundang-undangan yang telah disetujui oleh Pemerintah</w:t>
      </w:r>
      <w:r w:rsidR="001C5653">
        <w:rPr>
          <w:rFonts w:ascii="Times New Roman" w:hAnsi="Times New Roman" w:cs="Times New Roman"/>
          <w:sz w:val="24"/>
          <w:szCs w:val="24"/>
        </w:rPr>
        <w:t>.</w:t>
      </w:r>
      <w:r w:rsidR="00474512">
        <w:rPr>
          <w:rFonts w:ascii="Times New Roman" w:hAnsi="Times New Roman" w:cs="Times New Roman"/>
          <w:sz w:val="24"/>
          <w:szCs w:val="24"/>
        </w:rPr>
        <w:t xml:space="preserve"> </w:t>
      </w:r>
      <w:r w:rsidR="00474512" w:rsidRPr="00684F2E">
        <w:rPr>
          <w:rFonts w:ascii="Times New Roman" w:hAnsi="Times New Roman" w:cs="Times New Roman"/>
          <w:sz w:val="24"/>
          <w:szCs w:val="24"/>
        </w:rPr>
        <w:t>Seiring perubahan zaman, dalam konteks hukum pidana, subjeknya tidak hanya terbatas pada individu, tetapi juga mencakup entitas hukum seperti badan hukum. Badan hukum juga dapat dikenakan pertanggungjawaban hukum jika melanggar ketentuan hukum pidana</w:t>
      </w:r>
      <w:r w:rsidR="00474512">
        <w:rPr>
          <w:rFonts w:ascii="Times New Roman" w:hAnsi="Times New Roman" w:cs="Times New Roman"/>
          <w:sz w:val="24"/>
          <w:szCs w:val="24"/>
        </w:rPr>
        <w:t xml:space="preserve">. </w:t>
      </w:r>
      <w:r w:rsidR="00474512" w:rsidRPr="00136ECD">
        <w:rPr>
          <w:rFonts w:ascii="Times New Roman" w:hAnsi="Times New Roman" w:cs="Times New Roman"/>
          <w:sz w:val="24"/>
          <w:szCs w:val="24"/>
        </w:rPr>
        <w:t>pertanggungjawaban korporasi dalam hukum pidana juga dikenal dengan istilah Vicarious Liability, dalam teori ini tanggung jawab atas tindakan pidana dapat diberikan kepada karyawan dan direktur</w:t>
      </w:r>
      <w:r w:rsidR="00474512">
        <w:rPr>
          <w:rFonts w:ascii="Times New Roman" w:hAnsi="Times New Roman" w:cs="Times New Roman"/>
          <w:sz w:val="24"/>
          <w:szCs w:val="24"/>
        </w:rPr>
        <w:t xml:space="preserve">. </w:t>
      </w:r>
      <w:r w:rsidR="00474512" w:rsidRPr="00136ECD">
        <w:rPr>
          <w:rFonts w:ascii="Times New Roman" w:hAnsi="Times New Roman" w:cs="Times New Roman"/>
          <w:sz w:val="24"/>
          <w:szCs w:val="24"/>
        </w:rPr>
        <w:t>Pada tahun 2022, terjadi kasus di mana brand Holywings di bawah PT. Aneka Bintang Gading melakukan promosi terkait peluncuran produk minuman beralkohol Gordon's Dry Gin dan Gordon's Pink.</w:t>
      </w:r>
      <w:r w:rsidR="00474512">
        <w:rPr>
          <w:rFonts w:ascii="Times New Roman" w:hAnsi="Times New Roman" w:cs="Times New Roman"/>
          <w:sz w:val="24"/>
          <w:szCs w:val="24"/>
        </w:rPr>
        <w:t xml:space="preserve"> </w:t>
      </w:r>
      <w:r w:rsidR="00474512" w:rsidRPr="00136ECD">
        <w:rPr>
          <w:rFonts w:ascii="Times New Roman" w:hAnsi="Times New Roman" w:cs="Times New Roman"/>
          <w:sz w:val="24"/>
          <w:szCs w:val="24"/>
        </w:rPr>
        <w:t>bahwa Holywings akan memberikan minuman tersebut secara gratis kepada individu dengan nama Muhammad untuk mendapatkan Gordon's Dry Gin, dan nama Maria untuk mendapatkan Gordon's Pink.</w:t>
      </w:r>
      <w:r w:rsidR="00474512">
        <w:rPr>
          <w:rFonts w:ascii="Times New Roman" w:hAnsi="Times New Roman" w:cs="Times New Roman"/>
          <w:sz w:val="24"/>
          <w:szCs w:val="24"/>
        </w:rPr>
        <w:t xml:space="preserve"> </w:t>
      </w:r>
      <w:r w:rsidR="00474512" w:rsidRPr="0090541D">
        <w:rPr>
          <w:rFonts w:ascii="Times New Roman" w:hAnsi="Times New Roman" w:cs="Times New Roman"/>
          <w:sz w:val="24"/>
          <w:szCs w:val="24"/>
        </w:rPr>
        <w:t>Kontroversi muncul di kalangan masyarakat, terutama dari tokoh-tokoh agama Islam dan Kristen</w:t>
      </w:r>
      <w:r w:rsidR="00474512">
        <w:rPr>
          <w:rFonts w:ascii="Times New Roman" w:hAnsi="Times New Roman" w:cs="Times New Roman"/>
          <w:sz w:val="24"/>
          <w:szCs w:val="24"/>
        </w:rPr>
        <w:t xml:space="preserve"> </w:t>
      </w:r>
      <w:r w:rsidR="00474512" w:rsidRPr="0090541D">
        <w:rPr>
          <w:rFonts w:ascii="Times New Roman" w:hAnsi="Times New Roman" w:cs="Times New Roman"/>
          <w:sz w:val="24"/>
          <w:szCs w:val="24"/>
        </w:rPr>
        <w:t>Akibatnya, Holywings dilaporkan ke pihak kepolisian terkait kasus penistaan agama.</w:t>
      </w:r>
      <w:r w:rsidR="00474512">
        <w:rPr>
          <w:rFonts w:ascii="Times New Roman" w:hAnsi="Times New Roman" w:cs="Times New Roman"/>
          <w:sz w:val="24"/>
          <w:szCs w:val="24"/>
        </w:rPr>
        <w:t xml:space="preserve"> </w:t>
      </w:r>
      <w:r w:rsidR="00474512" w:rsidRPr="0090541D">
        <w:rPr>
          <w:rFonts w:ascii="Times New Roman" w:eastAsia="Times New Roman" w:hAnsi="Times New Roman" w:cs="Times New Roman"/>
          <w:sz w:val="24"/>
          <w:szCs w:val="24"/>
        </w:rPr>
        <w:t>Sebagai sebuah merek yang beroperasi di bawah naungan sebuah entitas korporasi, kasus penistaan agama yang muncul dari promosi yang dilakukan oleh Holywings juga menyeret PT. Aneka Bintang</w:t>
      </w:r>
      <w:r w:rsidRPr="008166AC">
        <w:rPr>
          <w:rFonts w:ascii="Times New Roman" w:eastAsia="Times New Roman" w:hAnsi="Times New Roman" w:cs="Times New Roman"/>
          <w:color w:val="FFFFFF" w:themeColor="background1"/>
          <w:sz w:val="24"/>
          <w:szCs w:val="24"/>
          <w:lang w:val="id-ID"/>
        </w:rPr>
        <w:t>”</w:t>
      </w:r>
      <w:r w:rsidR="00474512" w:rsidRPr="008166AC">
        <w:rPr>
          <w:rFonts w:ascii="Times New Roman" w:eastAsia="Times New Roman" w:hAnsi="Times New Roman" w:cs="Times New Roman"/>
          <w:color w:val="FFFFFF" w:themeColor="background1"/>
          <w:sz w:val="24"/>
          <w:szCs w:val="24"/>
        </w:rPr>
        <w:t xml:space="preserve"> </w:t>
      </w:r>
      <w:r w:rsidR="00474512" w:rsidRPr="0090541D">
        <w:rPr>
          <w:rFonts w:ascii="Times New Roman" w:eastAsia="Times New Roman" w:hAnsi="Times New Roman" w:cs="Times New Roman"/>
          <w:sz w:val="24"/>
          <w:szCs w:val="24"/>
        </w:rPr>
        <w:lastRenderedPageBreak/>
        <w:t>Gading.</w:t>
      </w:r>
      <w:r w:rsidR="00474512">
        <w:rPr>
          <w:rFonts w:ascii="Times New Roman" w:eastAsia="Times New Roman" w:hAnsi="Times New Roman" w:cs="Times New Roman"/>
          <w:sz w:val="24"/>
          <w:szCs w:val="24"/>
        </w:rPr>
        <w:t xml:space="preserve"> Maka penulis tertarik untuk menganalisis kasus tersebut dengan judul </w:t>
      </w:r>
      <w:r w:rsidR="00474512" w:rsidRPr="00474512">
        <w:rPr>
          <w:rFonts w:ascii="Times New Roman" w:hAnsi="Times New Roman" w:cs="Times New Roman"/>
          <w:sz w:val="24"/>
          <w:szCs w:val="24"/>
        </w:rPr>
        <w:t>Tanggung Jawab Pidana Terhadap Korporasi Atas Tindak Pidana Penistaan Agama Melalui Media Sosial: Analisis Kasus Pt. Aneka Bintang Gading.</w:t>
      </w:r>
      <w:r w:rsidR="00474512">
        <w:rPr>
          <w:rFonts w:ascii="Times New Roman" w:hAnsi="Times New Roman" w:cs="Times New Roman"/>
          <w:sz w:val="24"/>
          <w:szCs w:val="24"/>
        </w:rPr>
        <w:t xml:space="preserve"> Dengan menggunakan metode hukum normative malalui pendekatan yuridis empiris.</w:t>
      </w:r>
    </w:p>
    <w:p w:rsidR="001C5653" w:rsidRDefault="001C5653" w:rsidP="00CE4122">
      <w:pPr>
        <w:pStyle w:val="Body"/>
        <w:spacing w:after="0" w:line="360" w:lineRule="auto"/>
        <w:jc w:val="both"/>
        <w:rPr>
          <w:rFonts w:ascii="Times New Roman" w:hAnsi="Times New Roman" w:cs="Times New Roman"/>
          <w:sz w:val="24"/>
          <w:szCs w:val="24"/>
        </w:rPr>
      </w:pPr>
    </w:p>
    <w:p w:rsidR="00CE4122" w:rsidRPr="00310270" w:rsidRDefault="00CE4122" w:rsidP="00CE4122">
      <w:pPr>
        <w:pStyle w:val="Body"/>
        <w:spacing w:after="0" w:line="36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474512">
        <w:rPr>
          <w:rFonts w:ascii="Times New Roman" w:hAnsi="Times New Roman" w:cs="Times New Roman"/>
          <w:sz w:val="24"/>
          <w:szCs w:val="24"/>
          <w:lang w:val="en-US"/>
        </w:rPr>
        <w:t>Penistaan Agama, Holywings, Tindak Pidana Korporasi.</w:t>
      </w: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Body"/>
        <w:spacing w:after="0" w:line="240" w:lineRule="auto"/>
        <w:jc w:val="both"/>
        <w:rPr>
          <w:rFonts w:ascii="Times New Roman" w:eastAsia="Times New Roman" w:hAnsi="Times New Roman" w:cs="Times New Roman"/>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3206AD" w:rsidRDefault="003206AD" w:rsidP="00CE4122">
      <w:pPr>
        <w:pStyle w:val="Body"/>
        <w:spacing w:after="0" w:line="360" w:lineRule="auto"/>
        <w:ind w:firstLine="567"/>
        <w:jc w:val="both"/>
        <w:rPr>
          <w:rFonts w:ascii="Times New Roman" w:hAnsi="Times New Roman" w:cs="Times New Roman"/>
          <w:sz w:val="24"/>
          <w:szCs w:val="24"/>
        </w:rPr>
      </w:pPr>
      <w:r w:rsidRPr="003206AD">
        <w:rPr>
          <w:rFonts w:ascii="Times New Roman" w:hAnsi="Times New Roman" w:cs="Times New Roman"/>
          <w:sz w:val="24"/>
          <w:szCs w:val="24"/>
        </w:rPr>
        <w:t xml:space="preserve">Indonesia </w:t>
      </w:r>
      <w:r w:rsidR="008166AC">
        <w:rPr>
          <w:rFonts w:ascii="Times New Roman" w:hAnsi="Times New Roman" w:cs="Times New Roman"/>
          <w:sz w:val="24"/>
          <w:szCs w:val="24"/>
          <w:lang w:val="id-ID"/>
        </w:rPr>
        <w:t>ialah</w:t>
      </w:r>
      <w:r w:rsidRPr="003206AD">
        <w:rPr>
          <w:rFonts w:ascii="Times New Roman" w:hAnsi="Times New Roman" w:cs="Times New Roman"/>
          <w:sz w:val="24"/>
          <w:szCs w:val="24"/>
        </w:rPr>
        <w:t xml:space="preserve"> negara berdasar</w:t>
      </w:r>
      <w:r w:rsidR="008166AC">
        <w:rPr>
          <w:rFonts w:ascii="Times New Roman" w:hAnsi="Times New Roman" w:cs="Times New Roman"/>
          <w:sz w:val="24"/>
          <w:szCs w:val="24"/>
        </w:rPr>
        <w:t xml:space="preserve"> hukum, di mana </w:t>
      </w:r>
      <w:r w:rsidRPr="003206AD">
        <w:rPr>
          <w:rFonts w:ascii="Times New Roman" w:hAnsi="Times New Roman" w:cs="Times New Roman"/>
          <w:sz w:val="24"/>
          <w:szCs w:val="24"/>
        </w:rPr>
        <w:t xml:space="preserve">tiap kegiatan </w:t>
      </w:r>
      <w:r w:rsidR="008166AC">
        <w:rPr>
          <w:rFonts w:ascii="Times New Roman" w:hAnsi="Times New Roman" w:cs="Times New Roman"/>
          <w:sz w:val="24"/>
          <w:szCs w:val="24"/>
          <w:lang w:val="id-ID"/>
        </w:rPr>
        <w:t>guna</w:t>
      </w:r>
      <w:r w:rsidRPr="003206AD">
        <w:rPr>
          <w:rFonts w:ascii="Times New Roman" w:hAnsi="Times New Roman" w:cs="Times New Roman"/>
          <w:sz w:val="24"/>
          <w:szCs w:val="24"/>
        </w:rPr>
        <w:t xml:space="preserve"> mengatur tata pemerintahan di Indonesia harus</w:t>
      </w:r>
      <w:r w:rsidR="008166AC">
        <w:rPr>
          <w:rFonts w:ascii="Times New Roman" w:hAnsi="Times New Roman" w:cs="Times New Roman"/>
          <w:sz w:val="24"/>
          <w:szCs w:val="24"/>
          <w:lang w:val="id-ID"/>
        </w:rPr>
        <w:t>lah</w:t>
      </w:r>
      <w:r w:rsidRPr="003206AD">
        <w:rPr>
          <w:rFonts w:ascii="Times New Roman" w:hAnsi="Times New Roman" w:cs="Times New Roman"/>
          <w:sz w:val="24"/>
          <w:szCs w:val="24"/>
        </w:rPr>
        <w:t xml:space="preserve"> memiliki dasar hukum </w:t>
      </w:r>
      <w:r w:rsidR="008166AC">
        <w:rPr>
          <w:rFonts w:ascii="Times New Roman" w:hAnsi="Times New Roman" w:cs="Times New Roman"/>
          <w:sz w:val="24"/>
          <w:szCs w:val="24"/>
          <w:lang w:val="id-ID"/>
        </w:rPr>
        <w:t xml:space="preserve">dengan </w:t>
      </w:r>
      <w:r w:rsidRPr="003206AD">
        <w:rPr>
          <w:rFonts w:ascii="Times New Roman" w:hAnsi="Times New Roman" w:cs="Times New Roman"/>
          <w:sz w:val="24"/>
          <w:szCs w:val="24"/>
        </w:rPr>
        <w:t xml:space="preserve">peraturan perundang-undangan yang </w:t>
      </w:r>
      <w:r w:rsidR="008166AC">
        <w:rPr>
          <w:rFonts w:ascii="Times New Roman" w:hAnsi="Times New Roman" w:cs="Times New Roman"/>
          <w:sz w:val="24"/>
          <w:szCs w:val="24"/>
          <w:lang w:val="id-ID"/>
        </w:rPr>
        <w:t>sudah</w:t>
      </w:r>
      <w:r w:rsidRPr="003206AD">
        <w:rPr>
          <w:rFonts w:ascii="Times New Roman" w:hAnsi="Times New Roman" w:cs="Times New Roman"/>
          <w:sz w:val="24"/>
          <w:szCs w:val="24"/>
        </w:rPr>
        <w:t xml:space="preserve"> disetujui Pemerintah.</w:t>
      </w:r>
      <w:r>
        <w:rPr>
          <w:rFonts w:ascii="Times New Roman" w:hAnsi="Times New Roman" w:cs="Times New Roman"/>
          <w:sz w:val="24"/>
          <w:szCs w:val="24"/>
        </w:rPr>
        <w:t xml:space="preserve"> Hal tersebut </w:t>
      </w:r>
      <w:r w:rsidR="008166AC">
        <w:rPr>
          <w:rFonts w:ascii="Times New Roman" w:hAnsi="Times New Roman" w:cs="Times New Roman"/>
          <w:sz w:val="24"/>
          <w:szCs w:val="24"/>
          <w:lang w:val="id-ID"/>
        </w:rPr>
        <w:t>berdasar</w:t>
      </w:r>
      <w:r w:rsidRPr="003206AD">
        <w:rPr>
          <w:rFonts w:ascii="Times New Roman" w:hAnsi="Times New Roman" w:cs="Times New Roman"/>
          <w:sz w:val="24"/>
          <w:szCs w:val="24"/>
        </w:rPr>
        <w:t xml:space="preserve"> </w:t>
      </w:r>
      <w:r w:rsidR="008166AC" w:rsidRPr="008166AC">
        <w:rPr>
          <w:rFonts w:ascii="Times New Roman" w:hAnsi="Times New Roman" w:cs="Times New Roman"/>
          <w:color w:val="FFFFFF" w:themeColor="background1"/>
          <w:sz w:val="24"/>
          <w:szCs w:val="24"/>
          <w:lang w:val="id-ID"/>
        </w:rPr>
        <w:t>“</w:t>
      </w:r>
      <w:r w:rsidRPr="003206AD">
        <w:rPr>
          <w:rFonts w:ascii="Times New Roman" w:hAnsi="Times New Roman" w:cs="Times New Roman"/>
          <w:sz w:val="24"/>
          <w:szCs w:val="24"/>
        </w:rPr>
        <w:t>ketentuan yang tercantum dalam Pasal 1 ayat (3) Undang-Undang Dasar Negara Republik Indonesia Tahun 1945</w:t>
      </w:r>
      <w:r w:rsidR="008166AC" w:rsidRPr="008166AC">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(Asshi</w:t>
      </w:r>
      <w:r w:rsidR="00A03429">
        <w:rPr>
          <w:rFonts w:ascii="Times New Roman" w:hAnsi="Times New Roman" w:cs="Times New Roman"/>
          <w:sz w:val="24"/>
          <w:szCs w:val="24"/>
        </w:rPr>
        <w:t>di</w:t>
      </w:r>
      <w:r>
        <w:rPr>
          <w:rFonts w:ascii="Times New Roman" w:hAnsi="Times New Roman" w:cs="Times New Roman"/>
          <w:sz w:val="24"/>
          <w:szCs w:val="24"/>
        </w:rPr>
        <w:t>qie, 2008).</w:t>
      </w:r>
    </w:p>
    <w:p w:rsidR="003206AD" w:rsidRDefault="003206AD" w:rsidP="00CE4122">
      <w:pPr>
        <w:pStyle w:val="Body"/>
        <w:spacing w:after="0" w:line="360" w:lineRule="auto"/>
        <w:ind w:firstLine="567"/>
        <w:jc w:val="both"/>
        <w:rPr>
          <w:rFonts w:ascii="Times New Roman" w:hAnsi="Times New Roman" w:cs="Times New Roman"/>
          <w:sz w:val="24"/>
          <w:szCs w:val="24"/>
        </w:rPr>
      </w:pPr>
      <w:r w:rsidRPr="003206AD">
        <w:rPr>
          <w:rFonts w:ascii="Times New Roman" w:hAnsi="Times New Roman" w:cs="Times New Roman"/>
          <w:sz w:val="24"/>
          <w:szCs w:val="24"/>
        </w:rPr>
        <w:t>Ada dua jenis hukum yang kita kenal, ya</w:t>
      </w:r>
      <w:r w:rsidR="008166AC">
        <w:rPr>
          <w:rFonts w:ascii="Times New Roman" w:hAnsi="Times New Roman" w:cs="Times New Roman"/>
          <w:sz w:val="24"/>
          <w:szCs w:val="24"/>
          <w:lang w:val="id-ID"/>
        </w:rPr>
        <w:t>kni</w:t>
      </w:r>
      <w:r w:rsidRPr="003206AD">
        <w:rPr>
          <w:rFonts w:ascii="Times New Roman" w:hAnsi="Times New Roman" w:cs="Times New Roman"/>
          <w:sz w:val="24"/>
          <w:szCs w:val="24"/>
        </w:rPr>
        <w:t xml:space="preserve"> ius constitutum </w:t>
      </w:r>
      <w:r w:rsidR="008166AC">
        <w:rPr>
          <w:rFonts w:ascii="Times New Roman" w:hAnsi="Times New Roman" w:cs="Times New Roman"/>
          <w:sz w:val="24"/>
          <w:szCs w:val="24"/>
          <w:lang w:val="id-ID"/>
        </w:rPr>
        <w:t>juga</w:t>
      </w:r>
      <w:r w:rsidRPr="003206AD">
        <w:rPr>
          <w:rFonts w:ascii="Times New Roman" w:hAnsi="Times New Roman" w:cs="Times New Roman"/>
          <w:sz w:val="24"/>
          <w:szCs w:val="24"/>
        </w:rPr>
        <w:t xml:space="preserve"> ius constituendum. Ius constitutum merujuk </w:t>
      </w:r>
      <w:r w:rsidR="008166AC">
        <w:rPr>
          <w:rFonts w:ascii="Times New Roman" w:hAnsi="Times New Roman" w:cs="Times New Roman"/>
          <w:sz w:val="24"/>
          <w:szCs w:val="24"/>
          <w:lang w:val="id-ID"/>
        </w:rPr>
        <w:t>di</w:t>
      </w:r>
      <w:r w:rsidRPr="003206AD">
        <w:rPr>
          <w:rFonts w:ascii="Times New Roman" w:hAnsi="Times New Roman" w:cs="Times New Roman"/>
          <w:sz w:val="24"/>
          <w:szCs w:val="24"/>
        </w:rPr>
        <w:t xml:space="preserve"> hukum positif yang sudah berlaku sah </w:t>
      </w:r>
      <w:r w:rsidR="008166AC">
        <w:rPr>
          <w:rFonts w:ascii="Times New Roman" w:hAnsi="Times New Roman" w:cs="Times New Roman"/>
          <w:sz w:val="24"/>
          <w:szCs w:val="24"/>
          <w:lang w:val="id-ID"/>
        </w:rPr>
        <w:t>juga</w:t>
      </w:r>
      <w:r w:rsidRPr="003206AD">
        <w:rPr>
          <w:rFonts w:ascii="Times New Roman" w:hAnsi="Times New Roman" w:cs="Times New Roman"/>
          <w:sz w:val="24"/>
          <w:szCs w:val="24"/>
        </w:rPr>
        <w:t xml:space="preserve"> harus dipatuhi seluruh masyarakat Indonesia. Contohnya adalah </w:t>
      </w:r>
      <w:r w:rsidR="008166AC">
        <w:rPr>
          <w:rFonts w:ascii="Times New Roman" w:hAnsi="Times New Roman" w:cs="Times New Roman"/>
          <w:sz w:val="24"/>
          <w:szCs w:val="24"/>
        </w:rPr>
        <w:t>UUD NRI</w:t>
      </w:r>
      <w:r w:rsidR="008166AC">
        <w:rPr>
          <w:rFonts w:ascii="Times New Roman" w:hAnsi="Times New Roman" w:cs="Times New Roman"/>
          <w:sz w:val="24"/>
          <w:szCs w:val="24"/>
          <w:lang w:val="id-ID"/>
        </w:rPr>
        <w:t xml:space="preserve"> </w:t>
      </w:r>
      <w:r w:rsidRPr="003206AD">
        <w:rPr>
          <w:rFonts w:ascii="Times New Roman" w:hAnsi="Times New Roman" w:cs="Times New Roman"/>
          <w:sz w:val="24"/>
          <w:szCs w:val="24"/>
        </w:rPr>
        <w:t>1945. Sementara itu, ius constituendum merujuk pada hukum yang masih dalam tahap cita-cita atau dalam bentuk Rancangan Undang-Undang (RUU).</w:t>
      </w:r>
      <w:r>
        <w:rPr>
          <w:rFonts w:ascii="Times New Roman" w:hAnsi="Times New Roman" w:cs="Times New Roman"/>
          <w:sz w:val="24"/>
          <w:szCs w:val="24"/>
        </w:rPr>
        <w:t xml:space="preserve"> (</w:t>
      </w:r>
      <w:r w:rsidR="001C5653">
        <w:rPr>
          <w:rFonts w:ascii="Times New Roman" w:hAnsi="Times New Roman" w:cs="Times New Roman"/>
          <w:sz w:val="24"/>
          <w:szCs w:val="24"/>
        </w:rPr>
        <w:t>Kartika, 2015</w:t>
      </w:r>
      <w:r>
        <w:rPr>
          <w:rFonts w:ascii="Times New Roman" w:hAnsi="Times New Roman" w:cs="Times New Roman"/>
          <w:sz w:val="24"/>
          <w:szCs w:val="24"/>
        </w:rPr>
        <w:t>).</w:t>
      </w:r>
    </w:p>
    <w:p w:rsidR="00684F2E" w:rsidRDefault="003206AD" w:rsidP="00684F2E">
      <w:pPr>
        <w:pStyle w:val="Body"/>
        <w:spacing w:after="0" w:line="360" w:lineRule="auto"/>
        <w:ind w:firstLine="567"/>
        <w:jc w:val="both"/>
        <w:rPr>
          <w:rFonts w:ascii="Times New Roman" w:hAnsi="Times New Roman" w:cs="Times New Roman"/>
          <w:sz w:val="24"/>
          <w:szCs w:val="24"/>
        </w:rPr>
      </w:pPr>
      <w:r w:rsidRPr="003206AD">
        <w:rPr>
          <w:rFonts w:ascii="Times New Roman" w:hAnsi="Times New Roman" w:cs="Times New Roman"/>
          <w:sz w:val="24"/>
          <w:szCs w:val="24"/>
        </w:rPr>
        <w:t xml:space="preserve">Peranan yang penting dimiliki oleh pemerintah dalam melindungi masyarakat, dapat dilakukan melalui penyusunan </w:t>
      </w:r>
      <w:r w:rsidR="008166AC">
        <w:rPr>
          <w:rFonts w:ascii="Times New Roman" w:hAnsi="Times New Roman" w:cs="Times New Roman"/>
          <w:sz w:val="24"/>
          <w:szCs w:val="24"/>
          <w:lang w:val="id-ID"/>
        </w:rPr>
        <w:t>UU</w:t>
      </w:r>
      <w:r w:rsidR="00684F2E">
        <w:rPr>
          <w:rFonts w:ascii="Times New Roman" w:hAnsi="Times New Roman" w:cs="Times New Roman"/>
          <w:sz w:val="24"/>
          <w:szCs w:val="24"/>
        </w:rPr>
        <w:t xml:space="preserve">. (Sabardi, 2014). </w:t>
      </w:r>
      <w:r w:rsidR="00684F2E" w:rsidRPr="00684F2E">
        <w:rPr>
          <w:rFonts w:ascii="Times New Roman" w:hAnsi="Times New Roman" w:cs="Times New Roman"/>
          <w:sz w:val="24"/>
          <w:szCs w:val="24"/>
        </w:rPr>
        <w:t>Contohnya, d</w:t>
      </w:r>
      <w:r w:rsidR="008166AC">
        <w:rPr>
          <w:rFonts w:ascii="Times New Roman" w:hAnsi="Times New Roman" w:cs="Times New Roman"/>
          <w:sz w:val="24"/>
          <w:szCs w:val="24"/>
          <w:lang w:val="id-ID"/>
        </w:rPr>
        <w:t>i</w:t>
      </w:r>
      <w:r w:rsidR="00684F2E" w:rsidRPr="00684F2E">
        <w:rPr>
          <w:rFonts w:ascii="Times New Roman" w:hAnsi="Times New Roman" w:cs="Times New Roman"/>
          <w:sz w:val="24"/>
          <w:szCs w:val="24"/>
        </w:rPr>
        <w:t xml:space="preserve"> proses perumusan hukum, Pemerintah perlu memberikan prioritas </w:t>
      </w:r>
      <w:r w:rsidR="008166AC">
        <w:rPr>
          <w:rFonts w:ascii="Times New Roman" w:hAnsi="Times New Roman" w:cs="Times New Roman"/>
          <w:sz w:val="24"/>
          <w:szCs w:val="24"/>
          <w:lang w:val="id-ID"/>
        </w:rPr>
        <w:t>juga</w:t>
      </w:r>
      <w:r w:rsidR="008166AC">
        <w:rPr>
          <w:rFonts w:ascii="Times New Roman" w:hAnsi="Times New Roman" w:cs="Times New Roman"/>
          <w:sz w:val="24"/>
          <w:szCs w:val="24"/>
        </w:rPr>
        <w:t xml:space="preserve"> mem</w:t>
      </w:r>
      <w:r w:rsidR="00684F2E" w:rsidRPr="00684F2E">
        <w:rPr>
          <w:rFonts w:ascii="Times New Roman" w:hAnsi="Times New Roman" w:cs="Times New Roman"/>
          <w:sz w:val="24"/>
          <w:szCs w:val="24"/>
        </w:rPr>
        <w:t xml:space="preserve">erhatikan kebutuhan hukum di masyarakat. Tindakan ini </w:t>
      </w:r>
      <w:r w:rsidR="008166AC">
        <w:rPr>
          <w:rFonts w:ascii="Times New Roman" w:hAnsi="Times New Roman" w:cs="Times New Roman"/>
          <w:sz w:val="24"/>
          <w:szCs w:val="24"/>
          <w:lang w:val="id-ID"/>
        </w:rPr>
        <w:t>guna</w:t>
      </w:r>
      <w:r w:rsidR="00684F2E" w:rsidRPr="00684F2E">
        <w:rPr>
          <w:rFonts w:ascii="Times New Roman" w:hAnsi="Times New Roman" w:cs="Times New Roman"/>
          <w:sz w:val="24"/>
          <w:szCs w:val="24"/>
        </w:rPr>
        <w:t xml:space="preserve"> menjamin kepastian hukum </w:t>
      </w:r>
      <w:r w:rsidR="008166AC">
        <w:rPr>
          <w:rFonts w:ascii="Times New Roman" w:hAnsi="Times New Roman" w:cs="Times New Roman"/>
          <w:sz w:val="24"/>
          <w:szCs w:val="24"/>
          <w:lang w:val="id-ID"/>
        </w:rPr>
        <w:t>juga</w:t>
      </w:r>
      <w:r w:rsidR="00684F2E" w:rsidRPr="00684F2E">
        <w:rPr>
          <w:rFonts w:ascii="Times New Roman" w:hAnsi="Times New Roman" w:cs="Times New Roman"/>
          <w:sz w:val="24"/>
          <w:szCs w:val="24"/>
        </w:rPr>
        <w:t xml:space="preserve"> memberi perlindungan hukum ke seluruh individu dalam masyarakat Indonesia.</w:t>
      </w:r>
      <w:r w:rsidR="00684F2E">
        <w:rPr>
          <w:rFonts w:ascii="Times New Roman" w:hAnsi="Times New Roman" w:cs="Times New Roman"/>
          <w:sz w:val="24"/>
          <w:szCs w:val="24"/>
        </w:rPr>
        <w:t xml:space="preserve"> (Arliman, 2017). </w:t>
      </w:r>
      <w:r w:rsidR="00684F2E" w:rsidRPr="00684F2E">
        <w:rPr>
          <w:rFonts w:ascii="Times New Roman" w:hAnsi="Times New Roman" w:cs="Times New Roman"/>
          <w:sz w:val="24"/>
          <w:szCs w:val="24"/>
        </w:rPr>
        <w:t>Dikarenakan mengacu pada prinsip dasar bahwa</w:t>
      </w:r>
      <w:r w:rsidR="008166AC">
        <w:rPr>
          <w:rFonts w:ascii="Times New Roman" w:hAnsi="Times New Roman" w:cs="Times New Roman"/>
          <w:sz w:val="24"/>
          <w:szCs w:val="24"/>
          <w:lang w:val="id-ID"/>
        </w:rPr>
        <w:t>sanya</w:t>
      </w:r>
      <w:r w:rsidR="00684F2E" w:rsidRPr="00684F2E">
        <w:rPr>
          <w:rFonts w:ascii="Times New Roman" w:hAnsi="Times New Roman" w:cs="Times New Roman"/>
          <w:sz w:val="24"/>
          <w:szCs w:val="24"/>
        </w:rPr>
        <w:t xml:space="preserve"> </w:t>
      </w:r>
      <w:r w:rsidR="008166AC" w:rsidRPr="008166AC">
        <w:rPr>
          <w:rFonts w:ascii="Times New Roman" w:hAnsi="Times New Roman" w:cs="Times New Roman"/>
          <w:color w:val="FFFFFF" w:themeColor="background1"/>
          <w:sz w:val="24"/>
          <w:szCs w:val="24"/>
          <w:lang w:val="id-ID"/>
        </w:rPr>
        <w:t>“</w:t>
      </w:r>
      <w:r w:rsidR="00684F2E" w:rsidRPr="00684F2E">
        <w:rPr>
          <w:rFonts w:ascii="Times New Roman" w:hAnsi="Times New Roman" w:cs="Times New Roman"/>
          <w:sz w:val="24"/>
          <w:szCs w:val="24"/>
        </w:rPr>
        <w:t>Indonesia adalah negara berdasarkan hukum, maka perlindungan terhadap masyarakat perlu diatur dalam hukum. Salah satu hukum yang berlaku di Indonesia adalah hukum pidana, di mana kebijakan hukum pidana merupakan sebuah</w:t>
      </w:r>
      <w:r w:rsidR="008166AC">
        <w:rPr>
          <w:rFonts w:ascii="Times New Roman" w:hAnsi="Times New Roman" w:cs="Times New Roman"/>
          <w:sz w:val="24"/>
          <w:szCs w:val="24"/>
        </w:rPr>
        <w:t xml:space="preserve"> peraturan yang bersifat public</w:t>
      </w:r>
      <w:r w:rsidR="008166AC" w:rsidRPr="008166AC">
        <w:rPr>
          <w:rFonts w:ascii="Times New Roman" w:hAnsi="Times New Roman" w:cs="Times New Roman"/>
          <w:color w:val="FFFFFF" w:themeColor="background1"/>
          <w:sz w:val="24"/>
          <w:szCs w:val="24"/>
          <w:lang w:val="id-ID"/>
        </w:rPr>
        <w:t>”</w:t>
      </w:r>
      <w:r w:rsidR="00684F2E">
        <w:rPr>
          <w:rFonts w:ascii="Times New Roman" w:hAnsi="Times New Roman" w:cs="Times New Roman"/>
          <w:sz w:val="24"/>
          <w:szCs w:val="24"/>
        </w:rPr>
        <w:t xml:space="preserve"> (Prasetyo, 2</w:t>
      </w:r>
      <w:r w:rsidR="00031084">
        <w:rPr>
          <w:rFonts w:ascii="Times New Roman" w:hAnsi="Times New Roman" w:cs="Times New Roman"/>
          <w:sz w:val="24"/>
          <w:szCs w:val="24"/>
        </w:rPr>
        <w:t>005</w:t>
      </w:r>
      <w:r w:rsidR="00684F2E">
        <w:rPr>
          <w:rFonts w:ascii="Times New Roman" w:hAnsi="Times New Roman" w:cs="Times New Roman"/>
          <w:sz w:val="24"/>
          <w:szCs w:val="24"/>
        </w:rPr>
        <w:t>).</w:t>
      </w:r>
    </w:p>
    <w:p w:rsidR="00684F2E" w:rsidRDefault="00684F2E" w:rsidP="00684F2E">
      <w:pPr>
        <w:pStyle w:val="Body"/>
        <w:spacing w:after="0" w:line="360" w:lineRule="auto"/>
        <w:ind w:firstLine="567"/>
        <w:jc w:val="both"/>
        <w:rPr>
          <w:rFonts w:ascii="Times New Roman" w:hAnsi="Times New Roman" w:cs="Times New Roman"/>
          <w:sz w:val="24"/>
          <w:szCs w:val="24"/>
        </w:rPr>
      </w:pPr>
      <w:r w:rsidRPr="00684F2E">
        <w:rPr>
          <w:rFonts w:ascii="Times New Roman" w:hAnsi="Times New Roman" w:cs="Times New Roman"/>
          <w:sz w:val="24"/>
          <w:szCs w:val="24"/>
        </w:rPr>
        <w:lastRenderedPageBreak/>
        <w:t xml:space="preserve">Dasar kebijakan hukum pidana di Indonesia berasal dari masa penjajahan Belanda dikenal </w:t>
      </w:r>
      <w:r w:rsidR="008166AC">
        <w:rPr>
          <w:rFonts w:ascii="Times New Roman" w:hAnsi="Times New Roman" w:cs="Times New Roman"/>
          <w:sz w:val="24"/>
          <w:szCs w:val="24"/>
          <w:lang w:val="id-ID"/>
        </w:rPr>
        <w:t xml:space="preserve">menjadi </w:t>
      </w:r>
      <w:r w:rsidRPr="00684F2E">
        <w:rPr>
          <w:rFonts w:ascii="Times New Roman" w:hAnsi="Times New Roman" w:cs="Times New Roman"/>
          <w:sz w:val="24"/>
          <w:szCs w:val="24"/>
        </w:rPr>
        <w:t xml:space="preserve">Code Penal. Code Penal mengatur perbuatan diizinkan </w:t>
      </w:r>
      <w:r w:rsidR="008166AC">
        <w:rPr>
          <w:rFonts w:ascii="Times New Roman" w:hAnsi="Times New Roman" w:cs="Times New Roman"/>
          <w:sz w:val="24"/>
          <w:szCs w:val="24"/>
          <w:lang w:val="id-ID"/>
        </w:rPr>
        <w:t>juga</w:t>
      </w:r>
      <w:r w:rsidRPr="00684F2E">
        <w:rPr>
          <w:rFonts w:ascii="Times New Roman" w:hAnsi="Times New Roman" w:cs="Times New Roman"/>
          <w:sz w:val="24"/>
          <w:szCs w:val="24"/>
        </w:rPr>
        <w:t xml:space="preserve"> dilarang bagi individu sebagai konsekuensi pelanggaran hukum pidana, sanksi pun diterapkan.</w:t>
      </w:r>
      <w:r>
        <w:rPr>
          <w:rFonts w:ascii="Times New Roman" w:hAnsi="Times New Roman" w:cs="Times New Roman"/>
          <w:sz w:val="24"/>
          <w:szCs w:val="24"/>
        </w:rPr>
        <w:t xml:space="preserve"> (Zaidan, 2022). </w:t>
      </w:r>
      <w:r w:rsidRPr="00684F2E">
        <w:rPr>
          <w:rFonts w:ascii="Times New Roman" w:hAnsi="Times New Roman" w:cs="Times New Roman"/>
          <w:sz w:val="24"/>
          <w:szCs w:val="24"/>
        </w:rPr>
        <w:t>Seiring perubahan zaman, d</w:t>
      </w:r>
      <w:r w:rsidR="008166AC">
        <w:rPr>
          <w:rFonts w:ascii="Times New Roman" w:hAnsi="Times New Roman" w:cs="Times New Roman"/>
          <w:sz w:val="24"/>
          <w:szCs w:val="24"/>
          <w:lang w:val="id-ID"/>
        </w:rPr>
        <w:t>i</w:t>
      </w:r>
      <w:r w:rsidRPr="00684F2E">
        <w:rPr>
          <w:rFonts w:ascii="Times New Roman" w:hAnsi="Times New Roman" w:cs="Times New Roman"/>
          <w:sz w:val="24"/>
          <w:szCs w:val="24"/>
        </w:rPr>
        <w:t xml:space="preserve"> konteks hukum pidana, subjeknya tidak hanya</w:t>
      </w:r>
      <w:r w:rsidR="008166AC">
        <w:rPr>
          <w:rFonts w:ascii="Times New Roman" w:hAnsi="Times New Roman" w:cs="Times New Roman"/>
          <w:sz w:val="24"/>
          <w:szCs w:val="24"/>
          <w:lang w:val="id-ID"/>
        </w:rPr>
        <w:t>lah</w:t>
      </w:r>
      <w:r w:rsidR="008166AC">
        <w:rPr>
          <w:rFonts w:ascii="Times New Roman" w:hAnsi="Times New Roman" w:cs="Times New Roman"/>
          <w:sz w:val="24"/>
          <w:szCs w:val="24"/>
        </w:rPr>
        <w:t xml:space="preserve"> terbatas pada individu, </w:t>
      </w:r>
      <w:r w:rsidRPr="00684F2E">
        <w:rPr>
          <w:rFonts w:ascii="Times New Roman" w:hAnsi="Times New Roman" w:cs="Times New Roman"/>
          <w:sz w:val="24"/>
          <w:szCs w:val="24"/>
        </w:rPr>
        <w:t>tapi juga mencakup entitas hukum seperti badan hukum. Badan hukum juga dapat dikenakan pertanggungjawaban hukum jika melanggar ketentuan hukum pidana.</w:t>
      </w:r>
      <w:r>
        <w:rPr>
          <w:rFonts w:ascii="Times New Roman" w:hAnsi="Times New Roman" w:cs="Times New Roman"/>
          <w:sz w:val="24"/>
          <w:szCs w:val="24"/>
        </w:rPr>
        <w:t xml:space="preserve"> (Prasetyo, 201</w:t>
      </w:r>
      <w:r w:rsidR="00031084">
        <w:rPr>
          <w:rFonts w:ascii="Times New Roman" w:hAnsi="Times New Roman" w:cs="Times New Roman"/>
          <w:sz w:val="24"/>
          <w:szCs w:val="24"/>
        </w:rPr>
        <w:t>6</w:t>
      </w:r>
      <w:r>
        <w:rPr>
          <w:rFonts w:ascii="Times New Roman" w:hAnsi="Times New Roman" w:cs="Times New Roman"/>
          <w:sz w:val="24"/>
          <w:szCs w:val="24"/>
        </w:rPr>
        <w:t>).</w:t>
      </w:r>
    </w:p>
    <w:p w:rsidR="00684F2E" w:rsidRPr="00684F2E" w:rsidRDefault="00684F2E" w:rsidP="00684F2E">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684F2E">
        <w:rPr>
          <w:rFonts w:ascii="Times New Roman" w:hAnsi="Times New Roman" w:cs="Times New Roman"/>
          <w:sz w:val="24"/>
          <w:szCs w:val="24"/>
        </w:rPr>
        <w:t>eori pertanggungjawaban pidana korporasi d</w:t>
      </w:r>
      <w:r w:rsidR="008166AC">
        <w:rPr>
          <w:rFonts w:ascii="Times New Roman" w:hAnsi="Times New Roman" w:cs="Times New Roman"/>
          <w:sz w:val="24"/>
          <w:szCs w:val="24"/>
          <w:lang w:val="id-ID"/>
        </w:rPr>
        <w:t>i</w:t>
      </w:r>
      <w:r w:rsidRPr="00684F2E">
        <w:rPr>
          <w:rFonts w:ascii="Times New Roman" w:hAnsi="Times New Roman" w:cs="Times New Roman"/>
          <w:sz w:val="24"/>
          <w:szCs w:val="24"/>
        </w:rPr>
        <w:t xml:space="preserve"> hukum pidana, terdapat konsep yang dikenal sebagai Corporate criminal liability erat kaitannya d</w:t>
      </w:r>
      <w:r w:rsidR="008166AC">
        <w:rPr>
          <w:rFonts w:ascii="Times New Roman" w:hAnsi="Times New Roman" w:cs="Times New Roman"/>
          <w:sz w:val="24"/>
          <w:szCs w:val="24"/>
          <w:lang w:val="id-ID"/>
        </w:rPr>
        <w:t>i</w:t>
      </w:r>
      <w:r w:rsidRPr="00684F2E">
        <w:rPr>
          <w:rFonts w:ascii="Times New Roman" w:hAnsi="Times New Roman" w:cs="Times New Roman"/>
          <w:sz w:val="24"/>
          <w:szCs w:val="24"/>
        </w:rPr>
        <w:t xml:space="preserve"> doktrin identifikasi. Teori ini menyatakan bahwa korporasi dapat bertanggung jawab </w:t>
      </w:r>
      <w:r w:rsidR="008166AC">
        <w:rPr>
          <w:rFonts w:ascii="Times New Roman" w:hAnsi="Times New Roman" w:cs="Times New Roman"/>
          <w:sz w:val="24"/>
          <w:szCs w:val="24"/>
          <w:lang w:val="id-ID"/>
        </w:rPr>
        <w:t>dengan</w:t>
      </w:r>
      <w:r w:rsidRPr="00684F2E">
        <w:rPr>
          <w:rFonts w:ascii="Times New Roman" w:hAnsi="Times New Roman" w:cs="Times New Roman"/>
          <w:sz w:val="24"/>
          <w:szCs w:val="24"/>
        </w:rPr>
        <w:t xml:space="preserve"> langsung, di mana direktur korporasi memiliki tanggung jawab atas tindakan yang melanggar hukum dilakukan karyawan d</w:t>
      </w:r>
      <w:r w:rsidR="008166AC">
        <w:rPr>
          <w:rFonts w:ascii="Times New Roman" w:hAnsi="Times New Roman" w:cs="Times New Roman"/>
          <w:sz w:val="24"/>
          <w:szCs w:val="24"/>
          <w:lang w:val="id-ID"/>
        </w:rPr>
        <w:t>i</w:t>
      </w:r>
      <w:r w:rsidRPr="00684F2E">
        <w:rPr>
          <w:rFonts w:ascii="Times New Roman" w:hAnsi="Times New Roman" w:cs="Times New Roman"/>
          <w:sz w:val="24"/>
          <w:szCs w:val="24"/>
        </w:rPr>
        <w:t xml:space="preserve"> lingkungan kerja.</w:t>
      </w:r>
      <w:r>
        <w:rPr>
          <w:rFonts w:ascii="Times New Roman" w:hAnsi="Times New Roman" w:cs="Times New Roman"/>
          <w:sz w:val="24"/>
          <w:szCs w:val="24"/>
        </w:rPr>
        <w:t xml:space="preserve"> (</w:t>
      </w:r>
      <w:r w:rsidR="00136ECD">
        <w:rPr>
          <w:rFonts w:ascii="Times New Roman" w:hAnsi="Times New Roman" w:cs="Times New Roman"/>
          <w:sz w:val="24"/>
          <w:szCs w:val="24"/>
        </w:rPr>
        <w:t>Muladi, 20</w:t>
      </w:r>
      <w:r w:rsidR="00031084">
        <w:rPr>
          <w:rFonts w:ascii="Times New Roman" w:hAnsi="Times New Roman" w:cs="Times New Roman"/>
          <w:sz w:val="24"/>
          <w:szCs w:val="24"/>
        </w:rPr>
        <w:t>10</w:t>
      </w:r>
      <w:r w:rsidR="00136ECD">
        <w:rPr>
          <w:rFonts w:ascii="Times New Roman" w:hAnsi="Times New Roman" w:cs="Times New Roman"/>
          <w:sz w:val="24"/>
          <w:szCs w:val="24"/>
        </w:rPr>
        <w:t>).</w:t>
      </w:r>
    </w:p>
    <w:p w:rsidR="00684F2E" w:rsidRDefault="00136ECD" w:rsidP="00684F2E">
      <w:pPr>
        <w:pStyle w:val="Body"/>
        <w:spacing w:after="0" w:line="360" w:lineRule="auto"/>
        <w:ind w:firstLine="567"/>
        <w:jc w:val="both"/>
        <w:rPr>
          <w:rFonts w:ascii="Times New Roman" w:hAnsi="Times New Roman" w:cs="Times New Roman"/>
          <w:sz w:val="24"/>
          <w:szCs w:val="24"/>
        </w:rPr>
      </w:pPr>
      <w:r w:rsidRPr="00136ECD">
        <w:rPr>
          <w:rFonts w:ascii="Times New Roman" w:hAnsi="Times New Roman" w:cs="Times New Roman"/>
          <w:sz w:val="24"/>
          <w:szCs w:val="24"/>
        </w:rPr>
        <w:t>Teori pertanggungjawaban korporasi d</w:t>
      </w:r>
      <w:r w:rsidR="008166AC">
        <w:rPr>
          <w:rFonts w:ascii="Times New Roman" w:hAnsi="Times New Roman" w:cs="Times New Roman"/>
          <w:sz w:val="24"/>
          <w:szCs w:val="24"/>
          <w:lang w:val="id-ID"/>
        </w:rPr>
        <w:t>i</w:t>
      </w:r>
      <w:r w:rsidRPr="00136ECD">
        <w:rPr>
          <w:rFonts w:ascii="Times New Roman" w:hAnsi="Times New Roman" w:cs="Times New Roman"/>
          <w:sz w:val="24"/>
          <w:szCs w:val="24"/>
        </w:rPr>
        <w:t xml:space="preserve"> hukum pidana juga dikenal istilah Vicarious Liability, di mana teori Model Budaya Perusahaan (Corporate Culture Model), direktur bertanggung jawab sebagai perwakilan perusahaan. Namun, berbeda dengan pandangan Vicarious Liability yang mengacu pada pertanggungjawaban pengganti, d</w:t>
      </w:r>
      <w:r w:rsidR="008166AC">
        <w:rPr>
          <w:rFonts w:ascii="Times New Roman" w:hAnsi="Times New Roman" w:cs="Times New Roman"/>
          <w:sz w:val="24"/>
          <w:szCs w:val="24"/>
          <w:lang w:val="id-ID"/>
        </w:rPr>
        <w:t>i</w:t>
      </w:r>
      <w:r w:rsidRPr="00136ECD">
        <w:rPr>
          <w:rFonts w:ascii="Times New Roman" w:hAnsi="Times New Roman" w:cs="Times New Roman"/>
          <w:sz w:val="24"/>
          <w:szCs w:val="24"/>
        </w:rPr>
        <w:t xml:space="preserve"> teori ini tanggung jawab atas tindakan pidana dapat diberikan kepada karyawan dan direktur.</w:t>
      </w:r>
      <w:r>
        <w:rPr>
          <w:rFonts w:ascii="Times New Roman" w:hAnsi="Times New Roman" w:cs="Times New Roman"/>
          <w:sz w:val="24"/>
          <w:szCs w:val="24"/>
        </w:rPr>
        <w:t xml:space="preserve"> (Lubis, 2021).</w:t>
      </w:r>
    </w:p>
    <w:p w:rsidR="00136ECD" w:rsidRDefault="00136ECD" w:rsidP="00684F2E">
      <w:pPr>
        <w:pStyle w:val="Body"/>
        <w:spacing w:after="0" w:line="360" w:lineRule="auto"/>
        <w:ind w:firstLine="567"/>
        <w:jc w:val="both"/>
        <w:rPr>
          <w:rFonts w:ascii="Times New Roman" w:hAnsi="Times New Roman" w:cs="Times New Roman"/>
          <w:sz w:val="24"/>
          <w:szCs w:val="24"/>
        </w:rPr>
      </w:pPr>
      <w:r w:rsidRPr="00136ECD">
        <w:rPr>
          <w:rFonts w:ascii="Times New Roman" w:hAnsi="Times New Roman" w:cs="Times New Roman"/>
          <w:sz w:val="24"/>
          <w:szCs w:val="24"/>
        </w:rPr>
        <w:t xml:space="preserve">Implementasi kedua teori </w:t>
      </w:r>
      <w:r w:rsidR="008166AC">
        <w:rPr>
          <w:rFonts w:ascii="Times New Roman" w:hAnsi="Times New Roman" w:cs="Times New Roman"/>
          <w:sz w:val="24"/>
          <w:szCs w:val="24"/>
          <w:lang w:val="id-ID"/>
        </w:rPr>
        <w:t>itu</w:t>
      </w:r>
      <w:r w:rsidRPr="00136ECD">
        <w:rPr>
          <w:rFonts w:ascii="Times New Roman" w:hAnsi="Times New Roman" w:cs="Times New Roman"/>
          <w:sz w:val="24"/>
          <w:szCs w:val="24"/>
        </w:rPr>
        <w:t xml:space="preserve"> di Indonesia diatur d</w:t>
      </w:r>
      <w:r w:rsidR="008166AC">
        <w:rPr>
          <w:rFonts w:ascii="Times New Roman" w:hAnsi="Times New Roman" w:cs="Times New Roman"/>
          <w:sz w:val="24"/>
          <w:szCs w:val="24"/>
          <w:lang w:val="id-ID"/>
        </w:rPr>
        <w:t>i</w:t>
      </w:r>
      <w:r w:rsidRPr="00136ECD">
        <w:rPr>
          <w:rFonts w:ascii="Times New Roman" w:hAnsi="Times New Roman" w:cs="Times New Roman"/>
          <w:sz w:val="24"/>
          <w:szCs w:val="24"/>
        </w:rPr>
        <w:t xml:space="preserve"> </w:t>
      </w:r>
      <w:r w:rsidR="008166AC" w:rsidRPr="008166AC">
        <w:rPr>
          <w:rFonts w:ascii="Times New Roman" w:hAnsi="Times New Roman" w:cs="Times New Roman"/>
          <w:color w:val="FFFFFF" w:themeColor="background1"/>
          <w:sz w:val="24"/>
          <w:szCs w:val="24"/>
          <w:lang w:val="id-ID"/>
        </w:rPr>
        <w:t>“</w:t>
      </w:r>
      <w:r w:rsidRPr="00136ECD">
        <w:rPr>
          <w:rFonts w:ascii="Times New Roman" w:hAnsi="Times New Roman" w:cs="Times New Roman"/>
          <w:sz w:val="24"/>
          <w:szCs w:val="24"/>
        </w:rPr>
        <w:t>peraturan perundang-undangan, khususnya dalam Pasal 1 ayat (21) Undang-Undang Informasi dan Transaksi Elektronik (UU ITE). Pasal tersebut menjelaskan bahwa istilah "orang" mencakup individu baik warga negara Indonesia maupun warga negara asing, termasuk di dalamnya badan hukum. Oleh karena itu, dapat disimpulkan bahwa UU ITE mengakui badan hukum sebagai subjek yang dapat dimintakan pertanggungjawabannya. Jika badan hukum terbukti melakukan tindak pidana sesuai dengan ketentuan yang diatur dalam UU ITE, maka akan dikenakan pemberatan pidana sebesar dua perti</w:t>
      </w:r>
      <w:r w:rsidR="008166AC">
        <w:rPr>
          <w:rFonts w:ascii="Times New Roman" w:hAnsi="Times New Roman" w:cs="Times New Roman"/>
          <w:sz w:val="24"/>
          <w:szCs w:val="24"/>
        </w:rPr>
        <w:t>ga dari sanksi yang diberlakuka</w:t>
      </w:r>
      <w:r w:rsidR="008166AC">
        <w:rPr>
          <w:rFonts w:ascii="Times New Roman" w:hAnsi="Times New Roman" w:cs="Times New Roman"/>
          <w:sz w:val="24"/>
          <w:szCs w:val="24"/>
          <w:lang w:val="id-ID"/>
        </w:rPr>
        <w:t>n</w:t>
      </w:r>
      <w:r w:rsidR="008166AC" w:rsidRPr="008166AC">
        <w:rPr>
          <w:rFonts w:ascii="Times New Roman" w:hAnsi="Times New Roman" w:cs="Times New Roman"/>
          <w:color w:val="FFFFFF" w:themeColor="background1"/>
          <w:sz w:val="24"/>
          <w:szCs w:val="24"/>
          <w:lang w:val="id-ID"/>
        </w:rPr>
        <w:t>”</w:t>
      </w:r>
      <w:r w:rsidR="008166AC">
        <w:rPr>
          <w:rFonts w:ascii="Times New Roman" w:hAnsi="Times New Roman" w:cs="Times New Roman"/>
          <w:sz w:val="24"/>
          <w:szCs w:val="24"/>
          <w:lang w:val="id-ID"/>
        </w:rPr>
        <w:t xml:space="preserve"> </w:t>
      </w:r>
      <w:r>
        <w:rPr>
          <w:rFonts w:ascii="Times New Roman" w:hAnsi="Times New Roman" w:cs="Times New Roman"/>
          <w:sz w:val="24"/>
          <w:szCs w:val="24"/>
        </w:rPr>
        <w:t>(Suhriyanto, 2018).</w:t>
      </w:r>
    </w:p>
    <w:p w:rsidR="00136ECD" w:rsidRDefault="008166AC" w:rsidP="00136ECD">
      <w:pPr>
        <w:pStyle w:val="Body"/>
        <w:spacing w:after="0" w:line="360" w:lineRule="auto"/>
        <w:ind w:firstLine="567"/>
        <w:jc w:val="both"/>
        <w:rPr>
          <w:rFonts w:ascii="Times New Roman" w:hAnsi="Times New Roman" w:cs="Times New Roman"/>
          <w:sz w:val="24"/>
          <w:szCs w:val="24"/>
        </w:rPr>
      </w:pPr>
      <w:r w:rsidRPr="008166AC">
        <w:rPr>
          <w:rFonts w:ascii="Times New Roman" w:hAnsi="Times New Roman" w:cs="Times New Roman"/>
          <w:color w:val="FFFFFF" w:themeColor="background1"/>
          <w:sz w:val="24"/>
          <w:szCs w:val="24"/>
          <w:lang w:val="id-ID"/>
        </w:rPr>
        <w:lastRenderedPageBreak/>
        <w:t>“</w:t>
      </w:r>
      <w:r w:rsidR="00136ECD" w:rsidRPr="00136ECD">
        <w:rPr>
          <w:rFonts w:ascii="Times New Roman" w:hAnsi="Times New Roman" w:cs="Times New Roman"/>
          <w:sz w:val="24"/>
          <w:szCs w:val="24"/>
        </w:rPr>
        <w:t>Pembentukan Undang-Undang Informasi dan Transaksi Elektronik (UU ITE) di Indonesia sebenarnya dipicu oleh pesatnya perkembangan teknologi yang telah menimbulkan berbagai dampak, baik yang bersifat positif maupun negatif.</w:t>
      </w:r>
      <w:r w:rsidR="00136ECD">
        <w:rPr>
          <w:rFonts w:ascii="Times New Roman" w:hAnsi="Times New Roman" w:cs="Times New Roman"/>
          <w:sz w:val="24"/>
          <w:szCs w:val="24"/>
        </w:rPr>
        <w:t xml:space="preserve"> </w:t>
      </w:r>
      <w:r w:rsidR="00136ECD" w:rsidRPr="00136ECD">
        <w:rPr>
          <w:rFonts w:ascii="Times New Roman" w:hAnsi="Times New Roman" w:cs="Times New Roman"/>
          <w:sz w:val="24"/>
          <w:szCs w:val="24"/>
        </w:rPr>
        <w:t>Oleh karena itu, UU ITE dibentuk untuk melindungi kepentingan masyarakat terkait insiden atau kerugian yang mereka alami akibat tindak pidana pelanggara</w:t>
      </w:r>
      <w:r>
        <w:rPr>
          <w:rFonts w:ascii="Times New Roman" w:hAnsi="Times New Roman" w:cs="Times New Roman"/>
          <w:sz w:val="24"/>
          <w:szCs w:val="24"/>
        </w:rPr>
        <w:t>n yang terjadi dalam dunia maya</w:t>
      </w:r>
      <w:r w:rsidRPr="008166AC">
        <w:rPr>
          <w:rFonts w:ascii="Times New Roman" w:hAnsi="Times New Roman" w:cs="Times New Roman"/>
          <w:color w:val="FFFFFF" w:themeColor="background1"/>
          <w:sz w:val="24"/>
          <w:szCs w:val="24"/>
          <w:lang w:val="id-ID"/>
        </w:rPr>
        <w:t>”</w:t>
      </w:r>
      <w:r w:rsidR="00136ECD" w:rsidRPr="00136ECD">
        <w:rPr>
          <w:rFonts w:ascii="Times New Roman" w:hAnsi="Times New Roman" w:cs="Times New Roman"/>
          <w:sz w:val="24"/>
          <w:szCs w:val="24"/>
        </w:rPr>
        <w:t xml:space="preserve"> </w:t>
      </w:r>
      <w:r w:rsidR="00136ECD">
        <w:rPr>
          <w:rFonts w:ascii="Times New Roman" w:hAnsi="Times New Roman" w:cs="Times New Roman"/>
          <w:sz w:val="24"/>
          <w:szCs w:val="24"/>
        </w:rPr>
        <w:t xml:space="preserve">(Raharjo, 2013). </w:t>
      </w:r>
    </w:p>
    <w:p w:rsidR="00136ECD" w:rsidRDefault="008166AC" w:rsidP="00136ECD">
      <w:pPr>
        <w:pStyle w:val="Body"/>
        <w:spacing w:after="0" w:line="360" w:lineRule="auto"/>
        <w:ind w:firstLine="567"/>
        <w:jc w:val="both"/>
        <w:rPr>
          <w:rFonts w:ascii="Times New Roman" w:hAnsi="Times New Roman" w:cs="Times New Roman"/>
          <w:sz w:val="24"/>
          <w:szCs w:val="24"/>
        </w:rPr>
      </w:pPr>
      <w:r w:rsidRPr="008166AC">
        <w:rPr>
          <w:rFonts w:ascii="Times New Roman" w:hAnsi="Times New Roman" w:cs="Times New Roman"/>
          <w:color w:val="FFFFFF" w:themeColor="background1"/>
          <w:sz w:val="24"/>
          <w:szCs w:val="24"/>
          <w:lang w:val="id-ID"/>
        </w:rPr>
        <w:t>“</w:t>
      </w:r>
      <w:r w:rsidR="00136ECD" w:rsidRPr="00136ECD">
        <w:rPr>
          <w:rFonts w:ascii="Times New Roman" w:hAnsi="Times New Roman" w:cs="Times New Roman"/>
          <w:sz w:val="24"/>
          <w:szCs w:val="24"/>
        </w:rPr>
        <w:t xml:space="preserve">Pada tahun 2022, terjadi kasus di mana brand Holywings di bawah PT. Aneka Bintang Gading melakukan promosi terkait peluncuran produk minuman beralkohol Gordon's Dry Gin dan Gordon's Pink. Promosi tersebut dilakukan melalui akun media sosial Instagram Holywings, @holywingsbar. Tidak ada masalah dengan promosi tersebut, kecuali syarat dan ketentuan dalam promosi yang menyatakan bahwa Holywings akan memberikan minuman tersebut secara gratis kepada individu dengan nama Muhammad untuk mendapatkan Gordon's Dry Gin, dan nama Maria </w:t>
      </w:r>
      <w:r>
        <w:rPr>
          <w:rFonts w:ascii="Times New Roman" w:hAnsi="Times New Roman" w:cs="Times New Roman"/>
          <w:sz w:val="24"/>
          <w:szCs w:val="24"/>
        </w:rPr>
        <w:t>untuk mendapatkan Gordon's Pink</w:t>
      </w:r>
      <w:r w:rsidRPr="008166AC">
        <w:rPr>
          <w:rFonts w:ascii="Times New Roman" w:hAnsi="Times New Roman" w:cs="Times New Roman"/>
          <w:color w:val="FFFFFF" w:themeColor="background1"/>
          <w:sz w:val="24"/>
          <w:szCs w:val="24"/>
          <w:lang w:val="id-ID"/>
        </w:rPr>
        <w:t>”</w:t>
      </w:r>
      <w:r w:rsidR="00136ECD">
        <w:rPr>
          <w:rFonts w:ascii="Times New Roman" w:hAnsi="Times New Roman" w:cs="Times New Roman"/>
          <w:sz w:val="24"/>
          <w:szCs w:val="24"/>
        </w:rPr>
        <w:t xml:space="preserve"> (Detik, 2022).</w:t>
      </w:r>
    </w:p>
    <w:p w:rsidR="0090541D" w:rsidRDefault="0090541D" w:rsidP="0090541D">
      <w:pPr>
        <w:pStyle w:val="Body"/>
        <w:spacing w:after="0" w:line="360" w:lineRule="auto"/>
        <w:ind w:firstLine="567"/>
        <w:jc w:val="both"/>
        <w:rPr>
          <w:rFonts w:ascii="Times New Roman" w:hAnsi="Times New Roman" w:cs="Times New Roman"/>
          <w:sz w:val="24"/>
          <w:szCs w:val="24"/>
        </w:rPr>
      </w:pPr>
      <w:r w:rsidRPr="0090541D">
        <w:rPr>
          <w:rFonts w:ascii="Times New Roman" w:hAnsi="Times New Roman" w:cs="Times New Roman"/>
          <w:sz w:val="24"/>
          <w:szCs w:val="24"/>
        </w:rPr>
        <w:t xml:space="preserve">Kontroversi muncul di kalangan masyarakat, terutama dari tokoh-tokoh agama Islam dan Kristen, yang menuntut </w:t>
      </w:r>
      <w:r w:rsidR="008166AC">
        <w:rPr>
          <w:rFonts w:ascii="Times New Roman" w:hAnsi="Times New Roman" w:cs="Times New Roman"/>
          <w:sz w:val="24"/>
          <w:szCs w:val="24"/>
          <w:lang w:val="id-ID"/>
        </w:rPr>
        <w:t>supaya</w:t>
      </w:r>
      <w:r w:rsidRPr="0090541D">
        <w:rPr>
          <w:rFonts w:ascii="Times New Roman" w:hAnsi="Times New Roman" w:cs="Times New Roman"/>
          <w:sz w:val="24"/>
          <w:szCs w:val="24"/>
        </w:rPr>
        <w:t xml:space="preserve"> Holywings segera menghentikan operasinya.</w:t>
      </w:r>
      <w:r>
        <w:rPr>
          <w:rFonts w:ascii="Times New Roman" w:hAnsi="Times New Roman" w:cs="Times New Roman"/>
          <w:sz w:val="24"/>
          <w:szCs w:val="24"/>
        </w:rPr>
        <w:t xml:space="preserve"> </w:t>
      </w:r>
      <w:r w:rsidRPr="0090541D">
        <w:rPr>
          <w:rFonts w:ascii="Times New Roman" w:hAnsi="Times New Roman" w:cs="Times New Roman"/>
          <w:sz w:val="24"/>
          <w:szCs w:val="24"/>
        </w:rPr>
        <w:t>Seperti yang umum diketahui, kedua nama tersebut memiliki makna</w:t>
      </w:r>
      <w:r w:rsidR="008166AC">
        <w:rPr>
          <w:rFonts w:ascii="Times New Roman" w:hAnsi="Times New Roman" w:cs="Times New Roman"/>
          <w:sz w:val="24"/>
          <w:szCs w:val="24"/>
        </w:rPr>
        <w:t xml:space="preserve"> penting dalam agama. Muhammad </w:t>
      </w:r>
      <w:r w:rsidR="008166AC">
        <w:rPr>
          <w:rFonts w:ascii="Times New Roman" w:hAnsi="Times New Roman" w:cs="Times New Roman"/>
          <w:sz w:val="24"/>
          <w:szCs w:val="24"/>
          <w:lang w:val="id-ID"/>
        </w:rPr>
        <w:t xml:space="preserve">ialah </w:t>
      </w:r>
      <w:r w:rsidRPr="0090541D">
        <w:rPr>
          <w:rFonts w:ascii="Times New Roman" w:hAnsi="Times New Roman" w:cs="Times New Roman"/>
          <w:sz w:val="24"/>
          <w:szCs w:val="24"/>
        </w:rPr>
        <w:t>seorang Nabi dan Rasul d</w:t>
      </w:r>
      <w:r w:rsidR="008166AC">
        <w:rPr>
          <w:rFonts w:ascii="Times New Roman" w:hAnsi="Times New Roman" w:cs="Times New Roman"/>
          <w:sz w:val="24"/>
          <w:szCs w:val="24"/>
          <w:lang w:val="id-ID"/>
        </w:rPr>
        <w:t>i</w:t>
      </w:r>
      <w:r w:rsidRPr="0090541D">
        <w:rPr>
          <w:rFonts w:ascii="Times New Roman" w:hAnsi="Times New Roman" w:cs="Times New Roman"/>
          <w:sz w:val="24"/>
          <w:szCs w:val="24"/>
        </w:rPr>
        <w:t xml:space="preserve"> agama Islam, sedangkan Maria </w:t>
      </w:r>
      <w:r w:rsidR="008166AC">
        <w:rPr>
          <w:rFonts w:ascii="Times New Roman" w:hAnsi="Times New Roman" w:cs="Times New Roman"/>
          <w:sz w:val="24"/>
          <w:szCs w:val="24"/>
          <w:lang w:val="id-ID"/>
        </w:rPr>
        <w:t>ialah</w:t>
      </w:r>
      <w:r w:rsidRPr="0090541D">
        <w:rPr>
          <w:rFonts w:ascii="Times New Roman" w:hAnsi="Times New Roman" w:cs="Times New Roman"/>
          <w:sz w:val="24"/>
          <w:szCs w:val="24"/>
        </w:rPr>
        <w:t xml:space="preserve"> wanita yang dihormati dan disucikan d</w:t>
      </w:r>
      <w:r w:rsidR="008166AC">
        <w:rPr>
          <w:rFonts w:ascii="Times New Roman" w:hAnsi="Times New Roman" w:cs="Times New Roman"/>
          <w:sz w:val="24"/>
          <w:szCs w:val="24"/>
          <w:lang w:val="id-ID"/>
        </w:rPr>
        <w:t>i</w:t>
      </w:r>
      <w:r w:rsidRPr="0090541D">
        <w:rPr>
          <w:rFonts w:ascii="Times New Roman" w:hAnsi="Times New Roman" w:cs="Times New Roman"/>
          <w:sz w:val="24"/>
          <w:szCs w:val="24"/>
        </w:rPr>
        <w:t xml:space="preserve"> ajaran agama Kristen.</w:t>
      </w:r>
      <w:r>
        <w:rPr>
          <w:rFonts w:ascii="Times New Roman" w:hAnsi="Times New Roman" w:cs="Times New Roman"/>
          <w:sz w:val="24"/>
          <w:szCs w:val="24"/>
        </w:rPr>
        <w:t xml:space="preserve"> </w:t>
      </w:r>
    </w:p>
    <w:p w:rsidR="0090541D" w:rsidRPr="0090541D" w:rsidRDefault="0090541D" w:rsidP="0090541D">
      <w:pPr>
        <w:pStyle w:val="Body"/>
        <w:spacing w:after="0" w:line="360" w:lineRule="auto"/>
        <w:ind w:firstLine="567"/>
        <w:jc w:val="both"/>
        <w:rPr>
          <w:rFonts w:ascii="Times New Roman" w:hAnsi="Times New Roman" w:cs="Times New Roman"/>
          <w:sz w:val="24"/>
          <w:szCs w:val="24"/>
        </w:rPr>
      </w:pPr>
      <w:r w:rsidRPr="0090541D">
        <w:rPr>
          <w:rFonts w:ascii="Times New Roman" w:hAnsi="Times New Roman" w:cs="Times New Roman"/>
          <w:sz w:val="24"/>
          <w:szCs w:val="24"/>
        </w:rPr>
        <w:t xml:space="preserve">Akibatnya, Holywings dilaporkan </w:t>
      </w:r>
      <w:r w:rsidR="008166AC" w:rsidRPr="008166AC">
        <w:rPr>
          <w:rFonts w:ascii="Times New Roman" w:hAnsi="Times New Roman" w:cs="Times New Roman"/>
          <w:color w:val="FFFFFF" w:themeColor="background1"/>
          <w:sz w:val="24"/>
          <w:szCs w:val="24"/>
          <w:lang w:val="id-ID"/>
        </w:rPr>
        <w:t>“</w:t>
      </w:r>
      <w:r w:rsidRPr="0090541D">
        <w:rPr>
          <w:rFonts w:ascii="Times New Roman" w:hAnsi="Times New Roman" w:cs="Times New Roman"/>
          <w:sz w:val="24"/>
          <w:szCs w:val="24"/>
        </w:rPr>
        <w:t>ke pihak kepolisian terkait kasus penistaan agama. Polres Jakarta Selatan telah menerima laporan polisi dengan nomor LP/A/323/VI/2022/Polres Metro Jaksel/Polda Metro Jaya pada tanggal 23 Juni 2022. Laporan tersebut mencakup dugaan tindak pidana menyiarkan berita yang dengan sengaja menciptakan keonaran di kalangan masyarakat, sebagaimana diatur dalam Pasal 14 Undang-Undang Republik Indonesia (UU RI) Nomor 1 Tahun 1946, dan juga dugaan penistaan agama melalui media elektronik sebagaimana diatur dalam Pasal 28 ayat (2) Juncto Pasal 45a ayat (2) UU ITE. Pasal tersebut menyatakan bahwa setiap orang yang dengan sengaja menyebarkan informasi dengan maksud dan tujuan menimbulkan rasa kebencian dan</w:t>
      </w:r>
      <w:r w:rsidR="008166AC" w:rsidRPr="008166AC">
        <w:rPr>
          <w:rFonts w:ascii="Times New Roman" w:hAnsi="Times New Roman" w:cs="Times New Roman"/>
          <w:color w:val="FFFFFF" w:themeColor="background1"/>
          <w:sz w:val="24"/>
          <w:szCs w:val="24"/>
          <w:lang w:val="id-ID"/>
        </w:rPr>
        <w:t>”</w:t>
      </w:r>
      <w:r w:rsidRPr="0090541D">
        <w:rPr>
          <w:rFonts w:ascii="Times New Roman" w:hAnsi="Times New Roman" w:cs="Times New Roman"/>
          <w:sz w:val="24"/>
          <w:szCs w:val="24"/>
        </w:rPr>
        <w:t xml:space="preserve"> </w:t>
      </w:r>
      <w:r w:rsidR="008166AC" w:rsidRPr="008166AC">
        <w:rPr>
          <w:rFonts w:ascii="Times New Roman" w:hAnsi="Times New Roman" w:cs="Times New Roman"/>
          <w:color w:val="FFFFFF" w:themeColor="background1"/>
          <w:sz w:val="24"/>
          <w:szCs w:val="24"/>
          <w:lang w:val="id-ID"/>
        </w:rPr>
        <w:lastRenderedPageBreak/>
        <w:t>“</w:t>
      </w:r>
      <w:r w:rsidRPr="0090541D">
        <w:rPr>
          <w:rFonts w:ascii="Times New Roman" w:hAnsi="Times New Roman" w:cs="Times New Roman"/>
          <w:sz w:val="24"/>
          <w:szCs w:val="24"/>
        </w:rPr>
        <w:t>permusuhan antarindividu maupun kelompok masyarakat berdasarkan suku, agama, ras, dan golongan dapat dihukum dengan pidana penjara selama enam tahun atau denda sebesar 1 Miliar Rupiah. Selain itu, Pasal 156 KUHP juga mencakup pelanggaran terhadap penghinaan di muka umum terhadap golongan</w:t>
      </w:r>
      <w:r w:rsidR="008166AC" w:rsidRPr="008166AC">
        <w:rPr>
          <w:rFonts w:ascii="Times New Roman" w:hAnsi="Times New Roman" w:cs="Times New Roman"/>
          <w:color w:val="FFFFFF" w:themeColor="background1"/>
          <w:sz w:val="24"/>
          <w:szCs w:val="24"/>
          <w:lang w:val="id-ID"/>
        </w:rPr>
        <w:t>”</w:t>
      </w:r>
      <w:r w:rsidRPr="008166AC">
        <w:rPr>
          <w:rFonts w:ascii="Times New Roman" w:hAnsi="Times New Roman" w:cs="Times New Roman"/>
          <w:color w:val="FFFFFF" w:themeColor="background1"/>
          <w:sz w:val="24"/>
          <w:szCs w:val="24"/>
        </w:rPr>
        <w:t xml:space="preserve"> </w:t>
      </w:r>
      <w:r w:rsidRPr="0090541D">
        <w:rPr>
          <w:rFonts w:ascii="Times New Roman" w:hAnsi="Times New Roman" w:cs="Times New Roman"/>
          <w:sz w:val="24"/>
          <w:szCs w:val="24"/>
        </w:rPr>
        <w:t>tersebut.</w:t>
      </w:r>
    </w:p>
    <w:p w:rsidR="00CE4122" w:rsidRDefault="0090541D" w:rsidP="0090541D">
      <w:pPr>
        <w:pStyle w:val="Body"/>
        <w:spacing w:after="0" w:line="360" w:lineRule="auto"/>
        <w:ind w:firstLine="567"/>
        <w:jc w:val="both"/>
        <w:rPr>
          <w:rFonts w:ascii="Times New Roman" w:hAnsi="Times New Roman" w:cs="Times New Roman"/>
          <w:sz w:val="24"/>
          <w:szCs w:val="24"/>
        </w:rPr>
      </w:pPr>
      <w:r w:rsidRPr="0090541D">
        <w:rPr>
          <w:rFonts w:ascii="Times New Roman" w:eastAsia="Times New Roman" w:hAnsi="Times New Roman" w:cs="Times New Roman"/>
          <w:sz w:val="24"/>
          <w:szCs w:val="24"/>
        </w:rPr>
        <w:t>Sebagai sebuah merek yang beroperasi di bawah naungan sebuah entitas korporasi, kasus penistaan agama yang muncul dari promosi dilakukan Holywings juga menyeret PT. Aneka Bintang Gading.</w:t>
      </w:r>
      <w:r>
        <w:rPr>
          <w:rFonts w:ascii="Times New Roman" w:eastAsia="Times New Roman" w:hAnsi="Times New Roman" w:cs="Times New Roman"/>
          <w:sz w:val="24"/>
          <w:szCs w:val="24"/>
        </w:rPr>
        <w:t xml:space="preserve"> </w:t>
      </w:r>
      <w:r w:rsidR="00CE4122">
        <w:rPr>
          <w:rFonts w:ascii="Times New Roman" w:eastAsia="Times New Roman" w:hAnsi="Times New Roman" w:cs="Times New Roman"/>
          <w:sz w:val="24"/>
          <w:szCs w:val="24"/>
        </w:rPr>
        <w:t xml:space="preserve">Berdasarkan uraian diatas penulis tertarik menganalisis kasus tersebut dengan judul </w:t>
      </w:r>
      <w:bookmarkStart w:id="2" w:name="_Hlk138544926"/>
      <w:r w:rsidR="008166AC" w:rsidRPr="008166AC">
        <w:rPr>
          <w:rFonts w:ascii="Times New Roman" w:eastAsia="Times New Roman" w:hAnsi="Times New Roman" w:cs="Times New Roman"/>
          <w:b/>
          <w:sz w:val="24"/>
          <w:szCs w:val="24"/>
          <w:lang w:val="id-ID"/>
        </w:rPr>
        <w:t>“</w:t>
      </w:r>
      <w:r w:rsidRPr="0090541D">
        <w:rPr>
          <w:rFonts w:ascii="Times New Roman" w:hAnsi="Times New Roman" w:cs="Times New Roman"/>
          <w:b/>
          <w:bCs/>
          <w:sz w:val="24"/>
          <w:szCs w:val="24"/>
        </w:rPr>
        <w:t>Tanggung Jawab Pidana Terhadap Korporasi Atas Tindak Pidana Penistaan Agama Melalui Media Sosial: Analisis Kasus Pt. Aneka Bintang Gading</w:t>
      </w:r>
      <w:r w:rsidR="008166AC">
        <w:rPr>
          <w:rFonts w:ascii="Times New Roman" w:hAnsi="Times New Roman" w:cs="Times New Roman"/>
          <w:b/>
          <w:bCs/>
          <w:sz w:val="24"/>
          <w:szCs w:val="24"/>
          <w:lang w:val="id-ID"/>
        </w:rPr>
        <w:t>”</w:t>
      </w:r>
      <w:r>
        <w:rPr>
          <w:rFonts w:ascii="Times New Roman" w:hAnsi="Times New Roman" w:cs="Times New Roman"/>
          <w:b/>
          <w:bCs/>
          <w:sz w:val="24"/>
          <w:szCs w:val="24"/>
        </w:rPr>
        <w:t>.</w:t>
      </w:r>
      <w:bookmarkEnd w:id="2"/>
      <w:r>
        <w:rPr>
          <w:rFonts w:ascii="Times New Roman" w:hAnsi="Times New Roman" w:cs="Times New Roman"/>
          <w:b/>
          <w:bCs/>
          <w:sz w:val="24"/>
          <w:szCs w:val="24"/>
        </w:rPr>
        <w:t xml:space="preserve"> </w:t>
      </w:r>
      <w:r>
        <w:rPr>
          <w:rFonts w:ascii="Times New Roman" w:hAnsi="Times New Roman" w:cs="Times New Roman"/>
          <w:sz w:val="24"/>
          <w:szCs w:val="24"/>
        </w:rPr>
        <w:t>D</w:t>
      </w:r>
      <w:r w:rsidR="008166AC">
        <w:rPr>
          <w:rFonts w:ascii="Times New Roman" w:hAnsi="Times New Roman" w:cs="Times New Roman"/>
          <w:sz w:val="24"/>
          <w:szCs w:val="24"/>
        </w:rPr>
        <w:t>engan rumusan masalah</w:t>
      </w:r>
      <w:r w:rsidR="00CE4122">
        <w:rPr>
          <w:rFonts w:ascii="Times New Roman" w:hAnsi="Times New Roman" w:cs="Times New Roman"/>
          <w:sz w:val="24"/>
          <w:szCs w:val="24"/>
        </w:rPr>
        <w:t>:</w:t>
      </w:r>
    </w:p>
    <w:p w:rsidR="0090541D" w:rsidRPr="0090541D" w:rsidRDefault="0090541D" w:rsidP="0090541D">
      <w:pPr>
        <w:pStyle w:val="Body"/>
        <w:spacing w:after="0" w:line="360" w:lineRule="auto"/>
        <w:ind w:firstLine="567"/>
        <w:jc w:val="both"/>
        <w:rPr>
          <w:rFonts w:ascii="Times New Roman" w:eastAsia="Times New Roman" w:hAnsi="Times New Roman" w:cs="Times New Roman"/>
          <w:sz w:val="24"/>
          <w:szCs w:val="24"/>
        </w:rPr>
      </w:pPr>
    </w:p>
    <w:p w:rsidR="00CE4122" w:rsidRDefault="00CE4122" w:rsidP="00CE4122">
      <w:pPr>
        <w:pStyle w:val="Body"/>
        <w:numPr>
          <w:ilvl w:val="0"/>
          <w:numId w:val="23"/>
        </w:numPr>
        <w:spacing w:after="0" w:line="360" w:lineRule="auto"/>
        <w:jc w:val="both"/>
        <w:rPr>
          <w:rFonts w:ascii="Times New Roman" w:hAnsi="Times New Roman" w:cs="Times New Roman"/>
          <w:sz w:val="24"/>
          <w:szCs w:val="24"/>
        </w:rPr>
      </w:pPr>
      <w:bookmarkStart w:id="3" w:name="_Hlk138545091"/>
      <w:r>
        <w:rPr>
          <w:rFonts w:ascii="Times New Roman" w:hAnsi="Times New Roman" w:cs="Times New Roman"/>
          <w:sz w:val="24"/>
          <w:szCs w:val="24"/>
        </w:rPr>
        <w:t xml:space="preserve">Apa </w:t>
      </w:r>
      <w:r w:rsidR="00441CDE">
        <w:rPr>
          <w:rFonts w:ascii="Times New Roman" w:hAnsi="Times New Roman" w:cs="Times New Roman"/>
          <w:sz w:val="24"/>
          <w:szCs w:val="24"/>
        </w:rPr>
        <w:t>Saja Aspek Kebijakan Hukum Pidana dalam Penistaan Agama Melalui Media Sosial.</w:t>
      </w:r>
    </w:p>
    <w:p w:rsidR="00441CDE" w:rsidRPr="00441CDE" w:rsidRDefault="00441CDE" w:rsidP="00441CDE">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 Sanksi Pidana dalam Penistaan Agama Melalui Media Sosial.</w:t>
      </w:r>
    </w:p>
    <w:p w:rsidR="00CE4122" w:rsidRPr="00380C1B" w:rsidRDefault="00CE4122" w:rsidP="00CE4122">
      <w:pPr>
        <w:pStyle w:val="Body"/>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4" w:name="_Hlk138167744"/>
      <w:r w:rsidR="00441CDE" w:rsidRPr="00441CDE">
        <w:rPr>
          <w:rFonts w:ascii="Times New Roman" w:hAnsi="Times New Roman" w:cs="Times New Roman"/>
          <w:sz w:val="24"/>
          <w:szCs w:val="24"/>
        </w:rPr>
        <w:t>Tanggung Jawab Pidana Terhadap Korporasi Atas Tindak Pidana Penistaan Agama Melalui Media Sosial: Analisis Kasus Pt. Aneka Bintang Gading.</w:t>
      </w:r>
    </w:p>
    <w:bookmarkEnd w:id="3"/>
    <w:bookmarkEnd w:id="4"/>
    <w:p w:rsidR="00CE4122" w:rsidRDefault="00CE4122" w:rsidP="00CE4122">
      <w:pPr>
        <w:spacing w:line="360" w:lineRule="auto"/>
        <w:ind w:firstLine="567"/>
        <w:jc w:val="both"/>
        <w:rPr>
          <w:rFonts w:eastAsia="Times New Roman"/>
        </w:rPr>
      </w:pPr>
    </w:p>
    <w:p w:rsidR="00CE4122" w:rsidRPr="002E5A66" w:rsidRDefault="00CE4122" w:rsidP="00CE4122">
      <w:pPr>
        <w:spacing w:line="360" w:lineRule="auto"/>
        <w:ind w:firstLine="567"/>
        <w:jc w:val="both"/>
        <w:rPr>
          <w:rFonts w:ascii="Times New Roman" w:eastAsia="Times New Roman" w:hAnsi="Times New Roman" w:cs="Times New Roman"/>
          <w:sz w:val="24"/>
          <w:szCs w:val="24"/>
        </w:rPr>
      </w:pPr>
      <w:r w:rsidRPr="002E5A66">
        <w:rPr>
          <w:rFonts w:ascii="Times New Roman" w:eastAsia="Times New Roman" w:hAnsi="Times New Roman" w:cs="Times New Roman"/>
          <w:sz w:val="24"/>
          <w:szCs w:val="24"/>
        </w:rPr>
        <w:t>Penelitian ini me</w:t>
      </w:r>
      <w:r w:rsidR="008166AC">
        <w:rPr>
          <w:rFonts w:ascii="Times New Roman" w:eastAsia="Times New Roman" w:hAnsi="Times New Roman" w:cs="Times New Roman"/>
          <w:sz w:val="24"/>
          <w:szCs w:val="24"/>
        </w:rPr>
        <w:t>makai</w:t>
      </w:r>
      <w:r w:rsidRPr="002E5A66">
        <w:rPr>
          <w:rFonts w:ascii="Times New Roman" w:eastAsia="Times New Roman" w:hAnsi="Times New Roman" w:cs="Times New Roman"/>
          <w:sz w:val="24"/>
          <w:szCs w:val="24"/>
        </w:rPr>
        <w:t xml:space="preserve"> metode penelitian hukum normatif, ya</w:t>
      </w:r>
      <w:r w:rsidR="008166AC">
        <w:rPr>
          <w:rFonts w:ascii="Times New Roman" w:eastAsia="Times New Roman" w:hAnsi="Times New Roman" w:cs="Times New Roman"/>
          <w:sz w:val="24"/>
          <w:szCs w:val="24"/>
        </w:rPr>
        <w:t>kni</w:t>
      </w:r>
      <w:r w:rsidRPr="002E5A66">
        <w:rPr>
          <w:rFonts w:ascii="Times New Roman" w:eastAsia="Times New Roman" w:hAnsi="Times New Roman" w:cs="Times New Roman"/>
          <w:sz w:val="24"/>
          <w:szCs w:val="24"/>
        </w:rPr>
        <w:t xml:space="preserve"> pendekatan penelitian hukum didasarkan pada studi kepustakaan. Metode ini melibatkan analisis terhadap permasalahan hukum </w:t>
      </w:r>
      <w:r w:rsidR="00C16F15">
        <w:rPr>
          <w:rFonts w:ascii="Times New Roman" w:eastAsia="Times New Roman" w:hAnsi="Times New Roman" w:cs="Times New Roman"/>
          <w:sz w:val="24"/>
          <w:szCs w:val="24"/>
        </w:rPr>
        <w:t>berkenaan</w:t>
      </w:r>
      <w:r w:rsidRPr="002E5A66">
        <w:rPr>
          <w:rFonts w:ascii="Times New Roman" w:eastAsia="Times New Roman" w:hAnsi="Times New Roman" w:cs="Times New Roman"/>
          <w:sz w:val="24"/>
          <w:szCs w:val="24"/>
        </w:rPr>
        <w:t xml:space="preserve"> Tindak Pidana Pencemaran Nama Baik Oleh Pejabat Publik melalui peraturan perundang-undangan, literatur, dan referensi lain yang relevan. (Soekanto, </w:t>
      </w:r>
      <w:r>
        <w:rPr>
          <w:rFonts w:ascii="Times New Roman" w:eastAsia="Times New Roman" w:hAnsi="Times New Roman" w:cs="Times New Roman"/>
          <w:sz w:val="24"/>
          <w:szCs w:val="24"/>
          <w:lang w:val="en-US"/>
        </w:rPr>
        <w:t>2012</w:t>
      </w:r>
      <w:r w:rsidRPr="002E5A66">
        <w:rPr>
          <w:rFonts w:ascii="Times New Roman" w:eastAsia="Times New Roman" w:hAnsi="Times New Roman" w:cs="Times New Roman"/>
          <w:sz w:val="24"/>
          <w:szCs w:val="24"/>
        </w:rPr>
        <w:t>)</w:t>
      </w:r>
    </w:p>
    <w:p w:rsidR="00441CDE" w:rsidRPr="00441CDE" w:rsidRDefault="00CE4122" w:rsidP="00441CDE">
      <w:pPr>
        <w:spacing w:line="360" w:lineRule="auto"/>
        <w:ind w:firstLine="567"/>
        <w:jc w:val="both"/>
        <w:rPr>
          <w:rFonts w:ascii="Times New Roman" w:hAnsi="Times New Roman" w:cs="Times New Roman"/>
          <w:sz w:val="24"/>
          <w:szCs w:val="24"/>
          <w:lang w:val="en-US"/>
        </w:rPr>
      </w:pPr>
      <w:r w:rsidRPr="002E5A66">
        <w:rPr>
          <w:rFonts w:ascii="Times New Roman" w:eastAsia="Times New Roman" w:hAnsi="Times New Roman" w:cs="Times New Roman"/>
          <w:sz w:val="24"/>
          <w:szCs w:val="24"/>
        </w:rPr>
        <w:t>Pendekatan diterapkan d</w:t>
      </w:r>
      <w:r w:rsidR="00C16F15">
        <w:rPr>
          <w:rFonts w:ascii="Times New Roman" w:eastAsia="Times New Roman" w:hAnsi="Times New Roman" w:cs="Times New Roman"/>
          <w:sz w:val="24"/>
          <w:szCs w:val="24"/>
        </w:rPr>
        <w:t>i</w:t>
      </w:r>
      <w:r w:rsidRPr="002E5A66">
        <w:rPr>
          <w:rFonts w:ascii="Times New Roman" w:eastAsia="Times New Roman" w:hAnsi="Times New Roman" w:cs="Times New Roman"/>
          <w:sz w:val="24"/>
          <w:szCs w:val="24"/>
        </w:rPr>
        <w:t xml:space="preserve"> penelitian ini </w:t>
      </w:r>
      <w:r w:rsidR="00C16F15">
        <w:rPr>
          <w:rFonts w:ascii="Times New Roman" w:eastAsia="Times New Roman" w:hAnsi="Times New Roman" w:cs="Times New Roman"/>
          <w:sz w:val="24"/>
          <w:szCs w:val="24"/>
        </w:rPr>
        <w:t>ialah</w:t>
      </w:r>
      <w:r w:rsidRPr="002E5A66">
        <w:rPr>
          <w:rFonts w:ascii="Times New Roman" w:eastAsia="Times New Roman" w:hAnsi="Times New Roman" w:cs="Times New Roman"/>
          <w:sz w:val="24"/>
          <w:szCs w:val="24"/>
        </w:rPr>
        <w:t xml:space="preserve"> pendekatan yuridis empiris melibatkan pengamatan langsung terhadap hukum dalam konteks nyata atau berdasarkan fakta-fakta yang objektif yang ditemukan di lapangan. Pendekatan ini mencakup penelusuran pendapat, sikap, </w:t>
      </w:r>
      <w:r w:rsidR="00C16F15">
        <w:rPr>
          <w:rFonts w:ascii="Times New Roman" w:eastAsia="Times New Roman" w:hAnsi="Times New Roman" w:cs="Times New Roman"/>
          <w:sz w:val="24"/>
          <w:szCs w:val="24"/>
        </w:rPr>
        <w:t>juga</w:t>
      </w:r>
      <w:r w:rsidRPr="002E5A66">
        <w:rPr>
          <w:rFonts w:ascii="Times New Roman" w:eastAsia="Times New Roman" w:hAnsi="Times New Roman" w:cs="Times New Roman"/>
          <w:sz w:val="24"/>
          <w:szCs w:val="24"/>
        </w:rPr>
        <w:t xml:space="preserve"> perilaku aparat penegak hukum </w:t>
      </w:r>
      <w:r w:rsidR="00C16F15">
        <w:rPr>
          <w:rFonts w:ascii="Times New Roman" w:eastAsia="Times New Roman" w:hAnsi="Times New Roman" w:cs="Times New Roman"/>
          <w:sz w:val="24"/>
          <w:szCs w:val="24"/>
        </w:rPr>
        <w:lastRenderedPageBreak/>
        <w:t>berdasar identifikasi hukum juga</w:t>
      </w:r>
      <w:r w:rsidRPr="002E5A66">
        <w:rPr>
          <w:rFonts w:ascii="Times New Roman" w:eastAsia="Times New Roman" w:hAnsi="Times New Roman" w:cs="Times New Roman"/>
          <w:sz w:val="24"/>
          <w:szCs w:val="24"/>
        </w:rPr>
        <w:t xml:space="preserve"> evaluasi efektivitas hukum</w:t>
      </w:r>
      <w:r w:rsidRPr="002E5A66">
        <w:rPr>
          <w:rFonts w:ascii="Times New Roman" w:hAnsi="Times New Roman" w:cs="Times New Roman"/>
          <w:sz w:val="24"/>
          <w:szCs w:val="24"/>
        </w:rPr>
        <w:t>. (Sunggono, 2003)</w:t>
      </w:r>
      <w:r w:rsidR="00441CDE">
        <w:rPr>
          <w:rFonts w:ascii="Times New Roman" w:hAnsi="Times New Roman" w:cs="Times New Roman"/>
          <w:sz w:val="24"/>
          <w:szCs w:val="24"/>
          <w:lang w:val="en-US"/>
        </w:rPr>
        <w:t xml:space="preserve">. </w:t>
      </w:r>
      <w:r w:rsidR="00441CDE" w:rsidRPr="00441CDE">
        <w:rPr>
          <w:rFonts w:ascii="Times New Roman" w:hAnsi="Times New Roman" w:cs="Times New Roman"/>
          <w:sz w:val="24"/>
          <w:szCs w:val="24"/>
          <w:lang w:val="en-US"/>
        </w:rPr>
        <w:t>Penelitian d</w:t>
      </w:r>
      <w:r w:rsidR="00C16F15">
        <w:rPr>
          <w:rFonts w:ascii="Times New Roman" w:hAnsi="Times New Roman" w:cs="Times New Roman"/>
          <w:sz w:val="24"/>
          <w:szCs w:val="24"/>
        </w:rPr>
        <w:t>i</w:t>
      </w:r>
      <w:r w:rsidR="00441CDE" w:rsidRPr="00441CDE">
        <w:rPr>
          <w:rFonts w:ascii="Times New Roman" w:hAnsi="Times New Roman" w:cs="Times New Roman"/>
          <w:sz w:val="24"/>
          <w:szCs w:val="24"/>
          <w:lang w:val="en-US"/>
        </w:rPr>
        <w:t xml:space="preserve"> karya ilmiah ini memiliki sifat deskriptif analisis, yang bertujuan </w:t>
      </w:r>
      <w:r w:rsidR="00C16F15">
        <w:rPr>
          <w:rFonts w:ascii="Times New Roman" w:hAnsi="Times New Roman" w:cs="Times New Roman"/>
          <w:sz w:val="24"/>
          <w:szCs w:val="24"/>
        </w:rPr>
        <w:t>guna</w:t>
      </w:r>
      <w:r w:rsidR="00441CDE" w:rsidRPr="00441CDE">
        <w:rPr>
          <w:rFonts w:ascii="Times New Roman" w:hAnsi="Times New Roman" w:cs="Times New Roman"/>
          <w:sz w:val="24"/>
          <w:szCs w:val="24"/>
          <w:lang w:val="en-US"/>
        </w:rPr>
        <w:t xml:space="preserve"> menyajikan deskripsi </w:t>
      </w:r>
      <w:r w:rsidR="00C16F15">
        <w:rPr>
          <w:rFonts w:ascii="Times New Roman" w:hAnsi="Times New Roman" w:cs="Times New Roman"/>
          <w:sz w:val="24"/>
          <w:szCs w:val="24"/>
        </w:rPr>
        <w:t>juga</w:t>
      </w:r>
      <w:r w:rsidR="00441CDE" w:rsidRPr="00441CDE">
        <w:rPr>
          <w:rFonts w:ascii="Times New Roman" w:hAnsi="Times New Roman" w:cs="Times New Roman"/>
          <w:sz w:val="24"/>
          <w:szCs w:val="24"/>
          <w:lang w:val="en-US"/>
        </w:rPr>
        <w:t xml:space="preserve"> gambaran sistematis guna menjelaskan maksud </w:t>
      </w:r>
      <w:r w:rsidR="00C16F15">
        <w:rPr>
          <w:rFonts w:ascii="Times New Roman" w:hAnsi="Times New Roman" w:cs="Times New Roman"/>
          <w:sz w:val="24"/>
          <w:szCs w:val="24"/>
        </w:rPr>
        <w:t>juga</w:t>
      </w:r>
      <w:r w:rsidR="00441CDE" w:rsidRPr="00441CDE">
        <w:rPr>
          <w:rFonts w:ascii="Times New Roman" w:hAnsi="Times New Roman" w:cs="Times New Roman"/>
          <w:sz w:val="24"/>
          <w:szCs w:val="24"/>
          <w:lang w:val="en-US"/>
        </w:rPr>
        <w:t xml:space="preserve"> tujuan penelitian.</w:t>
      </w:r>
      <w:r w:rsidR="00441CDE">
        <w:rPr>
          <w:rFonts w:ascii="Times New Roman" w:hAnsi="Times New Roman" w:cs="Times New Roman"/>
          <w:sz w:val="24"/>
          <w:szCs w:val="24"/>
          <w:lang w:val="en-US"/>
        </w:rPr>
        <w:t xml:space="preserve"> (Waluyo, 1996). </w:t>
      </w:r>
      <w:r w:rsidR="00441CDE" w:rsidRPr="00441CDE">
        <w:rPr>
          <w:rFonts w:ascii="Times New Roman" w:hAnsi="Times New Roman" w:cs="Times New Roman"/>
          <w:sz w:val="24"/>
          <w:szCs w:val="24"/>
          <w:lang w:val="en-US"/>
        </w:rPr>
        <w:t>D</w:t>
      </w:r>
      <w:r w:rsidR="00C16F15">
        <w:rPr>
          <w:rFonts w:ascii="Times New Roman" w:hAnsi="Times New Roman" w:cs="Times New Roman"/>
          <w:sz w:val="24"/>
          <w:szCs w:val="24"/>
        </w:rPr>
        <w:t>i</w:t>
      </w:r>
      <w:r w:rsidR="00441CDE" w:rsidRPr="00441CDE">
        <w:rPr>
          <w:rFonts w:ascii="Times New Roman" w:hAnsi="Times New Roman" w:cs="Times New Roman"/>
          <w:sz w:val="24"/>
          <w:szCs w:val="24"/>
          <w:lang w:val="en-US"/>
        </w:rPr>
        <w:t xml:space="preserve"> penelitian ini, penulis memilih melakukan studi kasus terhadap Holywings sebagai fokus analisis penelitiannya.</w:t>
      </w:r>
    </w:p>
    <w:p w:rsidR="00CE4122" w:rsidRPr="002518DC" w:rsidRDefault="00CE4122" w:rsidP="00CE4122">
      <w:pPr>
        <w:pStyle w:val="Body"/>
        <w:spacing w:after="0" w:line="240" w:lineRule="auto"/>
        <w:ind w:left="567"/>
        <w:jc w:val="both"/>
        <w:rPr>
          <w:rFonts w:ascii="Times New Roman" w:eastAsia="Times New Roman" w:hAnsi="Times New Roman" w:cs="Times New Roman"/>
          <w:b/>
          <w:bCs/>
          <w:sz w:val="24"/>
          <w:szCs w:val="24"/>
          <w:lang w:val="en-US"/>
        </w:rPr>
      </w:pPr>
    </w:p>
    <w:p w:rsidR="00CE4122" w:rsidRPr="002518DC" w:rsidRDefault="00CE4122" w:rsidP="00CE4122">
      <w:pPr>
        <w:pStyle w:val="Heading3"/>
        <w:keepLines w:val="0"/>
        <w:numPr>
          <w:ilvl w:val="0"/>
          <w:numId w:val="2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441CDE" w:rsidRDefault="00441CDE" w:rsidP="00441CDE">
      <w:pPr>
        <w:pStyle w:val="Body"/>
        <w:numPr>
          <w:ilvl w:val="3"/>
          <w:numId w:val="22"/>
        </w:numPr>
        <w:spacing w:after="0" w:line="360" w:lineRule="auto"/>
        <w:ind w:left="567"/>
        <w:jc w:val="both"/>
        <w:rPr>
          <w:rFonts w:ascii="Times New Roman" w:hAnsi="Times New Roman" w:cs="Times New Roman"/>
          <w:b/>
          <w:bCs/>
          <w:sz w:val="24"/>
          <w:szCs w:val="24"/>
        </w:rPr>
      </w:pPr>
      <w:r w:rsidRPr="00441CDE">
        <w:rPr>
          <w:rFonts w:ascii="Times New Roman" w:hAnsi="Times New Roman" w:cs="Times New Roman"/>
          <w:b/>
          <w:bCs/>
          <w:sz w:val="24"/>
          <w:szCs w:val="24"/>
        </w:rPr>
        <w:t>Aspek Kebijakan Hukum Pidana dalam Penistaan Agama Melalui Media Sosial.</w:t>
      </w:r>
    </w:p>
    <w:p w:rsidR="00441CDE" w:rsidRDefault="00441CDE" w:rsidP="00441CDE">
      <w:pPr>
        <w:pStyle w:val="Body"/>
        <w:spacing w:after="0" w:line="360" w:lineRule="auto"/>
        <w:ind w:left="567" w:firstLine="567"/>
        <w:jc w:val="both"/>
        <w:rPr>
          <w:rFonts w:ascii="Times New Roman" w:hAnsi="Times New Roman" w:cs="Times New Roman"/>
          <w:sz w:val="24"/>
          <w:szCs w:val="24"/>
        </w:rPr>
      </w:pPr>
      <w:r w:rsidRPr="00441CDE">
        <w:rPr>
          <w:rFonts w:ascii="Times New Roman" w:hAnsi="Times New Roman" w:cs="Times New Roman"/>
          <w:sz w:val="24"/>
          <w:szCs w:val="24"/>
        </w:rPr>
        <w:t xml:space="preserve">Aspek kebijakan hukum pidana ini mencakup perspektif tentang regulasi yang secara menyeluruh mengatur isi ketentuan pidana </w:t>
      </w:r>
      <w:r w:rsidR="00C16F15">
        <w:rPr>
          <w:rFonts w:ascii="Times New Roman" w:hAnsi="Times New Roman" w:cs="Times New Roman"/>
          <w:sz w:val="24"/>
          <w:szCs w:val="24"/>
        </w:rPr>
        <w:t>mencakup sumber</w:t>
      </w:r>
      <w:r w:rsidRPr="00441CDE">
        <w:rPr>
          <w:rFonts w:ascii="Times New Roman" w:hAnsi="Times New Roman" w:cs="Times New Roman"/>
          <w:sz w:val="24"/>
          <w:szCs w:val="24"/>
        </w:rPr>
        <w:t xml:space="preserve"> utama atau</w:t>
      </w:r>
      <w:r w:rsidR="00C16F15">
        <w:rPr>
          <w:rFonts w:ascii="Times New Roman" w:hAnsi="Times New Roman" w:cs="Times New Roman"/>
          <w:sz w:val="24"/>
          <w:szCs w:val="24"/>
          <w:lang w:val="id-ID"/>
        </w:rPr>
        <w:t>pun</w:t>
      </w:r>
      <w:r w:rsidRPr="00441CDE">
        <w:rPr>
          <w:rFonts w:ascii="Times New Roman" w:hAnsi="Times New Roman" w:cs="Times New Roman"/>
          <w:sz w:val="24"/>
          <w:szCs w:val="24"/>
        </w:rPr>
        <w:t xml:space="preserve"> pokok hukum pidana. Sumber-sumber utama ini berisi mengenai</w:t>
      </w:r>
      <w:r>
        <w:rPr>
          <w:rFonts w:ascii="Times New Roman" w:hAnsi="Times New Roman" w:cs="Times New Roman"/>
          <w:sz w:val="24"/>
          <w:szCs w:val="24"/>
        </w:rPr>
        <w:t>: (Chazawi, 2008).</w:t>
      </w:r>
    </w:p>
    <w:p w:rsidR="00441CDE" w:rsidRPr="00441CDE" w:rsidRDefault="00441CDE" w:rsidP="00441CDE">
      <w:pPr>
        <w:pStyle w:val="Body"/>
        <w:numPr>
          <w:ilvl w:val="4"/>
          <w:numId w:val="22"/>
        </w:numPr>
        <w:spacing w:after="0" w:line="360" w:lineRule="auto"/>
        <w:ind w:left="1701"/>
        <w:jc w:val="both"/>
        <w:rPr>
          <w:rFonts w:ascii="Times New Roman" w:hAnsi="Times New Roman" w:cs="Times New Roman"/>
          <w:sz w:val="24"/>
          <w:szCs w:val="24"/>
        </w:rPr>
      </w:pPr>
      <w:r w:rsidRPr="00441CDE">
        <w:rPr>
          <w:rFonts w:ascii="Times New Roman" w:hAnsi="Times New Roman" w:cs="Times New Roman"/>
          <w:sz w:val="24"/>
          <w:szCs w:val="24"/>
        </w:rPr>
        <w:t>Regulasi d</w:t>
      </w:r>
      <w:r w:rsidR="00C16F15">
        <w:rPr>
          <w:rFonts w:ascii="Times New Roman" w:hAnsi="Times New Roman" w:cs="Times New Roman"/>
          <w:sz w:val="24"/>
          <w:szCs w:val="24"/>
          <w:lang w:val="id-ID"/>
        </w:rPr>
        <w:t>i</w:t>
      </w:r>
      <w:r w:rsidRPr="00441CDE">
        <w:rPr>
          <w:rFonts w:ascii="Times New Roman" w:hAnsi="Times New Roman" w:cs="Times New Roman"/>
          <w:sz w:val="24"/>
          <w:szCs w:val="24"/>
        </w:rPr>
        <w:t xml:space="preserve"> hukum pidana mengatur tindakan individu beserta sanksi yang diberikan jika melanggarnya.</w:t>
      </w:r>
    </w:p>
    <w:p w:rsidR="00441CDE" w:rsidRPr="00441CDE" w:rsidRDefault="00441CDE" w:rsidP="00441CDE">
      <w:pPr>
        <w:pStyle w:val="Body"/>
        <w:numPr>
          <w:ilvl w:val="4"/>
          <w:numId w:val="22"/>
        </w:numPr>
        <w:spacing w:after="0" w:line="360" w:lineRule="auto"/>
        <w:ind w:left="1701"/>
        <w:jc w:val="both"/>
        <w:rPr>
          <w:rFonts w:ascii="Times New Roman" w:hAnsi="Times New Roman" w:cs="Times New Roman"/>
          <w:sz w:val="24"/>
          <w:szCs w:val="24"/>
        </w:rPr>
      </w:pPr>
      <w:r w:rsidRPr="00441CDE">
        <w:rPr>
          <w:rFonts w:ascii="Times New Roman" w:hAnsi="Times New Roman" w:cs="Times New Roman"/>
          <w:sz w:val="24"/>
          <w:szCs w:val="24"/>
        </w:rPr>
        <w:t xml:space="preserve">Penerapan sanksi dapat dilakukan terhadap individu yang memenuhi persyaratan </w:t>
      </w:r>
      <w:r w:rsidR="00C16F15">
        <w:rPr>
          <w:rFonts w:ascii="Times New Roman" w:hAnsi="Times New Roman" w:cs="Times New Roman"/>
          <w:sz w:val="24"/>
          <w:szCs w:val="24"/>
          <w:lang w:val="id-ID"/>
        </w:rPr>
        <w:t>juga</w:t>
      </w:r>
      <w:r w:rsidRPr="00441CDE">
        <w:rPr>
          <w:rFonts w:ascii="Times New Roman" w:hAnsi="Times New Roman" w:cs="Times New Roman"/>
          <w:sz w:val="24"/>
          <w:szCs w:val="24"/>
        </w:rPr>
        <w:t xml:space="preserve"> unsur yang tercantum d</w:t>
      </w:r>
      <w:r w:rsidR="00C16F15">
        <w:rPr>
          <w:rFonts w:ascii="Times New Roman" w:hAnsi="Times New Roman" w:cs="Times New Roman"/>
          <w:sz w:val="24"/>
          <w:szCs w:val="24"/>
          <w:lang w:val="id-ID"/>
        </w:rPr>
        <w:t>i</w:t>
      </w:r>
      <w:r w:rsidRPr="00441CDE">
        <w:rPr>
          <w:rFonts w:ascii="Times New Roman" w:hAnsi="Times New Roman" w:cs="Times New Roman"/>
          <w:sz w:val="24"/>
          <w:szCs w:val="24"/>
        </w:rPr>
        <w:t xml:space="preserve"> Pasal KUHP.</w:t>
      </w:r>
    </w:p>
    <w:p w:rsidR="00441CDE" w:rsidRDefault="00441CDE" w:rsidP="00441CDE">
      <w:pPr>
        <w:pStyle w:val="Body"/>
        <w:numPr>
          <w:ilvl w:val="4"/>
          <w:numId w:val="22"/>
        </w:numPr>
        <w:spacing w:after="0" w:line="360" w:lineRule="auto"/>
        <w:ind w:left="1701"/>
        <w:jc w:val="both"/>
        <w:rPr>
          <w:rFonts w:ascii="Times New Roman" w:hAnsi="Times New Roman" w:cs="Times New Roman"/>
          <w:sz w:val="24"/>
          <w:szCs w:val="24"/>
        </w:rPr>
      </w:pPr>
      <w:r w:rsidRPr="00441CDE">
        <w:rPr>
          <w:rFonts w:ascii="Times New Roman" w:hAnsi="Times New Roman" w:cs="Times New Roman"/>
          <w:sz w:val="24"/>
          <w:szCs w:val="24"/>
        </w:rPr>
        <w:t xml:space="preserve">Aparat penegak hukum memiliki tugas dan tindakan </w:t>
      </w:r>
      <w:r w:rsidR="00C16F15">
        <w:rPr>
          <w:rFonts w:ascii="Times New Roman" w:hAnsi="Times New Roman" w:cs="Times New Roman"/>
          <w:sz w:val="24"/>
          <w:szCs w:val="24"/>
          <w:lang w:val="id-ID"/>
        </w:rPr>
        <w:t xml:space="preserve">guna </w:t>
      </w:r>
      <w:r w:rsidRPr="00441CDE">
        <w:rPr>
          <w:rFonts w:ascii="Times New Roman" w:hAnsi="Times New Roman" w:cs="Times New Roman"/>
          <w:sz w:val="24"/>
          <w:szCs w:val="24"/>
        </w:rPr>
        <w:t xml:space="preserve">menyelidiki, menentukan, memutuskan, </w:t>
      </w:r>
      <w:r w:rsidR="00C16F15">
        <w:rPr>
          <w:rFonts w:ascii="Times New Roman" w:hAnsi="Times New Roman" w:cs="Times New Roman"/>
          <w:sz w:val="24"/>
          <w:szCs w:val="24"/>
          <w:lang w:val="id-ID"/>
        </w:rPr>
        <w:t>juga</w:t>
      </w:r>
      <w:r w:rsidRPr="00441CDE">
        <w:rPr>
          <w:rFonts w:ascii="Times New Roman" w:hAnsi="Times New Roman" w:cs="Times New Roman"/>
          <w:sz w:val="24"/>
          <w:szCs w:val="24"/>
        </w:rPr>
        <w:t xml:space="preserve"> melaksanakan sanksi pidana terhadap tersangka atas perbuatan yang dilakukan. Dalam menjatuhkan sanksi ini, aparatur penegak hukum harus memperhatikan prinsip-prinsip d</w:t>
      </w:r>
      <w:r w:rsidR="00C16F15">
        <w:rPr>
          <w:rFonts w:ascii="Times New Roman" w:hAnsi="Times New Roman" w:cs="Times New Roman"/>
          <w:sz w:val="24"/>
          <w:szCs w:val="24"/>
          <w:lang w:val="id-ID"/>
        </w:rPr>
        <w:t>i</w:t>
      </w:r>
      <w:r w:rsidRPr="00441CDE">
        <w:rPr>
          <w:rFonts w:ascii="Times New Roman" w:hAnsi="Times New Roman" w:cs="Times New Roman"/>
          <w:sz w:val="24"/>
          <w:szCs w:val="24"/>
        </w:rPr>
        <w:t xml:space="preserve"> hukum pidana.</w:t>
      </w:r>
    </w:p>
    <w:p w:rsidR="00441CDE" w:rsidRDefault="00441CDE" w:rsidP="00441CDE">
      <w:pPr>
        <w:pStyle w:val="Body"/>
        <w:spacing w:after="0" w:line="360" w:lineRule="auto"/>
        <w:ind w:left="567" w:firstLine="567"/>
        <w:jc w:val="both"/>
        <w:rPr>
          <w:rFonts w:ascii="Times New Roman" w:hAnsi="Times New Roman" w:cs="Times New Roman"/>
          <w:sz w:val="24"/>
          <w:szCs w:val="24"/>
        </w:rPr>
      </w:pPr>
    </w:p>
    <w:p w:rsidR="00441CDE" w:rsidRDefault="00441CDE" w:rsidP="00441CDE">
      <w:pPr>
        <w:pStyle w:val="Body"/>
        <w:spacing w:after="0" w:line="360" w:lineRule="auto"/>
        <w:ind w:left="567" w:firstLine="567"/>
        <w:jc w:val="both"/>
        <w:rPr>
          <w:rFonts w:ascii="Times New Roman" w:hAnsi="Times New Roman" w:cs="Times New Roman"/>
          <w:sz w:val="24"/>
          <w:szCs w:val="24"/>
        </w:rPr>
      </w:pPr>
      <w:r w:rsidRPr="00441CDE">
        <w:rPr>
          <w:rFonts w:ascii="Times New Roman" w:hAnsi="Times New Roman" w:cs="Times New Roman"/>
          <w:sz w:val="24"/>
          <w:szCs w:val="24"/>
        </w:rPr>
        <w:t>Tindakan penistaan agama dilakukan Holywings dalam promosi mereka di media sosial dapat dikategorikan sebagai ujaran kebencian. Ujaran kebencian ini dapat didefinisikan sebagai pernyataan lisan atau tulisan yang memicu konflik sosial di masyarakat. Dalam konteks hukum pidana d</w:t>
      </w:r>
      <w:r w:rsidR="00C16F15">
        <w:rPr>
          <w:rFonts w:ascii="Times New Roman" w:hAnsi="Times New Roman" w:cs="Times New Roman"/>
          <w:sz w:val="24"/>
          <w:szCs w:val="24"/>
          <w:lang w:val="id-ID"/>
        </w:rPr>
        <w:t>i</w:t>
      </w:r>
      <w:r w:rsidRPr="00441CDE">
        <w:rPr>
          <w:rFonts w:ascii="Times New Roman" w:hAnsi="Times New Roman" w:cs="Times New Roman"/>
          <w:sz w:val="24"/>
          <w:szCs w:val="24"/>
        </w:rPr>
        <w:t xml:space="preserve"> teknologi informasi, terdapat peraturan mengatur tindakan </w:t>
      </w:r>
      <w:r w:rsidRPr="00441CDE">
        <w:rPr>
          <w:rFonts w:ascii="Times New Roman" w:hAnsi="Times New Roman" w:cs="Times New Roman"/>
          <w:sz w:val="24"/>
          <w:szCs w:val="24"/>
        </w:rPr>
        <w:lastRenderedPageBreak/>
        <w:t>diperbolehkan dan dilarang dalam media sosial, dengan penekanan pada tindakan yang memiliki unsur kejahatan.</w:t>
      </w:r>
      <w:r>
        <w:rPr>
          <w:rFonts w:ascii="Times New Roman" w:hAnsi="Times New Roman" w:cs="Times New Roman"/>
          <w:sz w:val="24"/>
          <w:szCs w:val="24"/>
        </w:rPr>
        <w:t xml:space="preserve"> (Soponyono, 2020).</w:t>
      </w:r>
    </w:p>
    <w:p w:rsidR="004E50A1" w:rsidRPr="004E50A1" w:rsidRDefault="004E50A1" w:rsidP="004E50A1">
      <w:pPr>
        <w:pStyle w:val="Body"/>
        <w:spacing w:after="0" w:line="360" w:lineRule="auto"/>
        <w:ind w:left="567" w:firstLine="567"/>
        <w:jc w:val="both"/>
        <w:rPr>
          <w:rFonts w:ascii="Times New Roman" w:hAnsi="Times New Roman" w:cs="Times New Roman"/>
          <w:sz w:val="24"/>
          <w:szCs w:val="24"/>
        </w:rPr>
      </w:pPr>
      <w:r w:rsidRPr="004E50A1">
        <w:rPr>
          <w:rFonts w:ascii="Times New Roman" w:hAnsi="Times New Roman" w:cs="Times New Roman"/>
          <w:sz w:val="24"/>
          <w:szCs w:val="24"/>
        </w:rPr>
        <w:t xml:space="preserve">Saat ini, penistaan agama di media sosial telah menjadi hal sering terjadi, kasus Penulis angkat adalah kasus penistaan agama yang dilakukan Holywings seperti yang </w:t>
      </w:r>
      <w:r w:rsidR="00C16F15">
        <w:rPr>
          <w:rFonts w:ascii="Times New Roman" w:hAnsi="Times New Roman" w:cs="Times New Roman"/>
          <w:sz w:val="24"/>
          <w:szCs w:val="24"/>
          <w:lang w:val="id-ID"/>
        </w:rPr>
        <w:t>sudah</w:t>
      </w:r>
      <w:r w:rsidRPr="004E50A1">
        <w:rPr>
          <w:rFonts w:ascii="Times New Roman" w:hAnsi="Times New Roman" w:cs="Times New Roman"/>
          <w:sz w:val="24"/>
          <w:szCs w:val="24"/>
        </w:rPr>
        <w:t xml:space="preserve"> dibahas sebelumnya. Dalam konteks hukum pidana dan teknologi informasi, terdapat beberapa aspek yang terkait dengan penistaan agama, yaitu:</w:t>
      </w:r>
    </w:p>
    <w:p w:rsidR="004E50A1" w:rsidRDefault="004E50A1" w:rsidP="004E50A1">
      <w:pPr>
        <w:pStyle w:val="Body"/>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Aspek Pembuktian Elektronik</w:t>
      </w:r>
    </w:p>
    <w:p w:rsidR="004E50A1" w:rsidRDefault="004E50A1" w:rsidP="004E50A1">
      <w:pPr>
        <w:pStyle w:val="Body"/>
        <w:spacing w:after="0" w:line="360" w:lineRule="auto"/>
        <w:ind w:left="1494" w:firstLine="666"/>
        <w:jc w:val="both"/>
        <w:rPr>
          <w:rFonts w:ascii="Times New Roman" w:hAnsi="Times New Roman" w:cs="Times New Roman"/>
          <w:sz w:val="24"/>
          <w:szCs w:val="24"/>
        </w:rPr>
      </w:pPr>
      <w:r w:rsidRPr="004E50A1">
        <w:rPr>
          <w:rFonts w:ascii="Times New Roman" w:hAnsi="Times New Roman" w:cs="Times New Roman"/>
          <w:sz w:val="24"/>
          <w:szCs w:val="24"/>
        </w:rPr>
        <w:t xml:space="preserve">Dalam aspek Pembuktian Elektronik, bukti </w:t>
      </w:r>
      <w:r w:rsidR="00C16F15">
        <w:rPr>
          <w:rFonts w:ascii="Times New Roman" w:hAnsi="Times New Roman" w:cs="Times New Roman"/>
          <w:sz w:val="24"/>
          <w:szCs w:val="24"/>
          <w:lang w:val="id-ID"/>
        </w:rPr>
        <w:t xml:space="preserve">ialah </w:t>
      </w:r>
      <w:r w:rsidRPr="004E50A1">
        <w:rPr>
          <w:rFonts w:ascii="Times New Roman" w:hAnsi="Times New Roman" w:cs="Times New Roman"/>
          <w:sz w:val="24"/>
          <w:szCs w:val="24"/>
        </w:rPr>
        <w:t xml:space="preserve">unsur krusial </w:t>
      </w:r>
      <w:r w:rsidR="00C16F15">
        <w:rPr>
          <w:rFonts w:ascii="Times New Roman" w:hAnsi="Times New Roman" w:cs="Times New Roman"/>
          <w:sz w:val="24"/>
          <w:szCs w:val="24"/>
          <w:lang w:val="id-ID"/>
        </w:rPr>
        <w:t>guna</w:t>
      </w:r>
      <w:r w:rsidRPr="004E50A1">
        <w:rPr>
          <w:rFonts w:ascii="Times New Roman" w:hAnsi="Times New Roman" w:cs="Times New Roman"/>
          <w:sz w:val="24"/>
          <w:szCs w:val="24"/>
        </w:rPr>
        <w:t xml:space="preserve"> menentukan apakah seseorang </w:t>
      </w:r>
      <w:r w:rsidR="00C16F15">
        <w:rPr>
          <w:rFonts w:ascii="Times New Roman" w:hAnsi="Times New Roman" w:cs="Times New Roman"/>
          <w:sz w:val="24"/>
          <w:szCs w:val="24"/>
          <w:lang w:val="id-ID"/>
        </w:rPr>
        <w:t>bisa</w:t>
      </w:r>
      <w:r w:rsidRPr="004E50A1">
        <w:rPr>
          <w:rFonts w:ascii="Times New Roman" w:hAnsi="Times New Roman" w:cs="Times New Roman"/>
          <w:sz w:val="24"/>
          <w:szCs w:val="24"/>
        </w:rPr>
        <w:t xml:space="preserve"> dikenai sanksi atau</w:t>
      </w:r>
      <w:r w:rsidR="00C16F15">
        <w:rPr>
          <w:rFonts w:ascii="Times New Roman" w:hAnsi="Times New Roman" w:cs="Times New Roman"/>
          <w:sz w:val="24"/>
          <w:szCs w:val="24"/>
          <w:lang w:val="id-ID"/>
        </w:rPr>
        <w:t>pun</w:t>
      </w:r>
      <w:r w:rsidRPr="004E50A1">
        <w:rPr>
          <w:rFonts w:ascii="Times New Roman" w:hAnsi="Times New Roman" w:cs="Times New Roman"/>
          <w:sz w:val="24"/>
          <w:szCs w:val="24"/>
        </w:rPr>
        <w:t xml:space="preserve"> tidak di pengadilan. </w:t>
      </w:r>
      <w:r w:rsidR="00C16F15">
        <w:rPr>
          <w:rFonts w:ascii="Times New Roman" w:hAnsi="Times New Roman" w:cs="Times New Roman"/>
          <w:sz w:val="24"/>
          <w:szCs w:val="24"/>
          <w:lang w:val="id-ID"/>
        </w:rPr>
        <w:t>Di</w:t>
      </w:r>
      <w:r w:rsidRPr="004E50A1">
        <w:rPr>
          <w:rFonts w:ascii="Times New Roman" w:hAnsi="Times New Roman" w:cs="Times New Roman"/>
          <w:sz w:val="24"/>
          <w:szCs w:val="24"/>
        </w:rPr>
        <w:t xml:space="preserve"> kasus penistaan agama ini, pembuktian secara elektronik merupakan bagian penting. Kasus penistaan agama umumnya merupakan delik aduan, artinya perkara diproses jika ada laporan pihak merasa dirugikan. Seperti d</w:t>
      </w:r>
      <w:r w:rsidR="00C16F15">
        <w:rPr>
          <w:rFonts w:ascii="Times New Roman" w:hAnsi="Times New Roman" w:cs="Times New Roman"/>
          <w:sz w:val="24"/>
          <w:szCs w:val="24"/>
          <w:lang w:val="id-ID"/>
        </w:rPr>
        <w:t>i</w:t>
      </w:r>
      <w:r w:rsidRPr="004E50A1">
        <w:rPr>
          <w:rFonts w:ascii="Times New Roman" w:hAnsi="Times New Roman" w:cs="Times New Roman"/>
          <w:sz w:val="24"/>
          <w:szCs w:val="24"/>
        </w:rPr>
        <w:t xml:space="preserve"> kasus Holywings, pelaporannya dilakukan oleh Budi yang merasa dirugikan karena promosi minuman beralkohol dengan menggunakan nama tokoh agama.</w:t>
      </w:r>
    </w:p>
    <w:p w:rsidR="004E50A1" w:rsidRDefault="004E50A1" w:rsidP="004E50A1">
      <w:pPr>
        <w:pStyle w:val="Body"/>
        <w:spacing w:after="0" w:line="360" w:lineRule="auto"/>
        <w:ind w:left="1494" w:firstLine="666"/>
        <w:jc w:val="both"/>
        <w:rPr>
          <w:rFonts w:ascii="Times New Roman" w:hAnsi="Times New Roman" w:cs="Times New Roman"/>
          <w:sz w:val="24"/>
          <w:szCs w:val="24"/>
        </w:rPr>
      </w:pPr>
      <w:r w:rsidRPr="004E50A1">
        <w:rPr>
          <w:rFonts w:ascii="Times New Roman" w:hAnsi="Times New Roman" w:cs="Times New Roman"/>
          <w:sz w:val="24"/>
          <w:szCs w:val="24"/>
        </w:rPr>
        <w:t>D</w:t>
      </w:r>
      <w:r w:rsidR="00C16F15">
        <w:rPr>
          <w:rFonts w:ascii="Times New Roman" w:hAnsi="Times New Roman" w:cs="Times New Roman"/>
          <w:sz w:val="24"/>
          <w:szCs w:val="24"/>
          <w:lang w:val="id-ID"/>
        </w:rPr>
        <w:t>i</w:t>
      </w:r>
      <w:r w:rsidRPr="004E50A1">
        <w:rPr>
          <w:rFonts w:ascii="Times New Roman" w:hAnsi="Times New Roman" w:cs="Times New Roman"/>
          <w:sz w:val="24"/>
          <w:szCs w:val="24"/>
        </w:rPr>
        <w:t xml:space="preserve"> penggunaan istilah "pembuktian digital", McKemish mengenalkannya untuk menghubungkan pembuktian persidangan dengan forensik komputer. Istilah ini digunakan secara luas untuk mencakup berbagai jenis bukti elektronik seperti komputer, audio digital, video digital, telepon seluler, mesin fax, dan perangkat digital lainnya. Dengan demikian, pembuktian digital tidak terbatas pada satu jenis bukti elektronik saja.</w:t>
      </w:r>
      <w:r>
        <w:rPr>
          <w:rFonts w:ascii="Times New Roman" w:hAnsi="Times New Roman" w:cs="Times New Roman"/>
          <w:sz w:val="24"/>
          <w:szCs w:val="24"/>
        </w:rPr>
        <w:t xml:space="preserve"> (Putri N, 2021).</w:t>
      </w:r>
    </w:p>
    <w:p w:rsidR="004E50A1" w:rsidRDefault="004E50A1" w:rsidP="004E50A1">
      <w:pPr>
        <w:pStyle w:val="Body"/>
        <w:spacing w:after="0" w:line="360" w:lineRule="auto"/>
        <w:ind w:left="1494" w:firstLine="666"/>
        <w:jc w:val="both"/>
        <w:rPr>
          <w:rFonts w:ascii="Times New Roman" w:hAnsi="Times New Roman" w:cs="Times New Roman"/>
          <w:sz w:val="24"/>
          <w:szCs w:val="24"/>
        </w:rPr>
      </w:pPr>
      <w:r w:rsidRPr="004E50A1">
        <w:rPr>
          <w:rFonts w:ascii="Times New Roman" w:hAnsi="Times New Roman" w:cs="Times New Roman"/>
          <w:sz w:val="24"/>
          <w:szCs w:val="24"/>
        </w:rPr>
        <w:t>Pembuktian digital dalam praktiknya merupakan tugas yang sulit dilakukan karena bukti tersebut seringkali tidak relevan atau konsisten secara alamiah. Kemajuan teknologi saat ini memungkinkan orang untuk dengan bebas membuat atau</w:t>
      </w:r>
      <w:r w:rsidR="00C16F15">
        <w:rPr>
          <w:rFonts w:ascii="Times New Roman" w:hAnsi="Times New Roman" w:cs="Times New Roman"/>
          <w:sz w:val="24"/>
          <w:szCs w:val="24"/>
          <w:lang w:val="id-ID"/>
        </w:rPr>
        <w:t>pun</w:t>
      </w:r>
      <w:r w:rsidR="00C16F15">
        <w:rPr>
          <w:rFonts w:ascii="Times New Roman" w:hAnsi="Times New Roman" w:cs="Times New Roman"/>
          <w:sz w:val="24"/>
          <w:szCs w:val="24"/>
        </w:rPr>
        <w:t xml:space="preserve"> tidak membuat sesuatu, </w:t>
      </w:r>
      <w:r w:rsidRPr="004E50A1">
        <w:rPr>
          <w:rFonts w:ascii="Times New Roman" w:hAnsi="Times New Roman" w:cs="Times New Roman"/>
          <w:sz w:val="24"/>
          <w:szCs w:val="24"/>
        </w:rPr>
        <w:t xml:space="preserve">hingga diperlukan metode standar </w:t>
      </w:r>
      <w:r w:rsidR="00C16F15">
        <w:rPr>
          <w:rFonts w:ascii="Times New Roman" w:hAnsi="Times New Roman" w:cs="Times New Roman"/>
          <w:sz w:val="24"/>
          <w:szCs w:val="24"/>
          <w:lang w:val="id-ID"/>
        </w:rPr>
        <w:t xml:space="preserve">guna </w:t>
      </w:r>
      <w:r w:rsidRPr="004E50A1">
        <w:rPr>
          <w:rFonts w:ascii="Times New Roman" w:hAnsi="Times New Roman" w:cs="Times New Roman"/>
          <w:sz w:val="24"/>
          <w:szCs w:val="24"/>
        </w:rPr>
        <w:lastRenderedPageBreak/>
        <w:t xml:space="preserve">memproses barang bukti digital guna menjamin keaslian bukti </w:t>
      </w:r>
      <w:r w:rsidR="00C16F15">
        <w:rPr>
          <w:rFonts w:ascii="Times New Roman" w:hAnsi="Times New Roman" w:cs="Times New Roman"/>
          <w:sz w:val="24"/>
          <w:szCs w:val="24"/>
          <w:lang w:val="id-ID"/>
        </w:rPr>
        <w:t>itu</w:t>
      </w:r>
      <w:r w:rsidRPr="004E50A1">
        <w:rPr>
          <w:rFonts w:ascii="Times New Roman" w:hAnsi="Times New Roman" w:cs="Times New Roman"/>
          <w:sz w:val="24"/>
          <w:szCs w:val="24"/>
        </w:rPr>
        <w:t xml:space="preserve"> agar </w:t>
      </w:r>
      <w:r w:rsidR="00C16F15">
        <w:rPr>
          <w:rFonts w:ascii="Times New Roman" w:hAnsi="Times New Roman" w:cs="Times New Roman"/>
          <w:sz w:val="24"/>
          <w:szCs w:val="24"/>
          <w:lang w:val="id-ID"/>
        </w:rPr>
        <w:t xml:space="preserve">bisa </w:t>
      </w:r>
      <w:r w:rsidRPr="004E50A1">
        <w:rPr>
          <w:rFonts w:ascii="Times New Roman" w:hAnsi="Times New Roman" w:cs="Times New Roman"/>
          <w:sz w:val="24"/>
          <w:szCs w:val="24"/>
        </w:rPr>
        <w:t>diakui dan dipertanggungjawabkan di pengadilan.</w:t>
      </w:r>
    </w:p>
    <w:p w:rsidR="004E50A1" w:rsidRPr="004E50A1" w:rsidRDefault="004E50A1" w:rsidP="004E50A1">
      <w:pPr>
        <w:pStyle w:val="Body"/>
        <w:spacing w:after="0" w:line="360" w:lineRule="auto"/>
        <w:ind w:left="1494" w:firstLine="666"/>
        <w:jc w:val="both"/>
        <w:rPr>
          <w:rFonts w:ascii="Times New Roman" w:hAnsi="Times New Roman" w:cs="Times New Roman"/>
          <w:sz w:val="24"/>
          <w:szCs w:val="24"/>
        </w:rPr>
      </w:pPr>
      <w:r>
        <w:rPr>
          <w:rFonts w:ascii="Times New Roman" w:hAnsi="Times New Roman" w:cs="Times New Roman"/>
          <w:sz w:val="24"/>
          <w:szCs w:val="24"/>
        </w:rPr>
        <w:t xml:space="preserve">Pada kaus penistaan agama di Hollywings didapatkan </w:t>
      </w:r>
      <w:r w:rsidRPr="004E50A1">
        <w:rPr>
          <w:rFonts w:ascii="Times New Roman" w:hAnsi="Times New Roman" w:cs="Times New Roman"/>
          <w:sz w:val="24"/>
          <w:szCs w:val="24"/>
        </w:rPr>
        <w:t>Barang bukti digital yang terdiri dari 1 PC beserta perangkatnya, 1 laptop, dan 1 ponsel yang diserahkan d</w:t>
      </w:r>
      <w:r w:rsidR="00C16F15">
        <w:rPr>
          <w:rFonts w:ascii="Times New Roman" w:hAnsi="Times New Roman" w:cs="Times New Roman"/>
          <w:sz w:val="24"/>
          <w:szCs w:val="24"/>
          <w:lang w:val="id-ID"/>
        </w:rPr>
        <w:t>i</w:t>
      </w:r>
      <w:r w:rsidRPr="004E50A1">
        <w:rPr>
          <w:rFonts w:ascii="Times New Roman" w:hAnsi="Times New Roman" w:cs="Times New Roman"/>
          <w:sz w:val="24"/>
          <w:szCs w:val="24"/>
        </w:rPr>
        <w:t xml:space="preserve"> kasus penistaan agama oleh Holywings akan diolah pihak berwenang me</w:t>
      </w:r>
      <w:r w:rsidR="00C16F15">
        <w:rPr>
          <w:rFonts w:ascii="Times New Roman" w:hAnsi="Times New Roman" w:cs="Times New Roman"/>
          <w:sz w:val="24"/>
          <w:szCs w:val="24"/>
          <w:lang w:val="id-ID"/>
        </w:rPr>
        <w:t>makai</w:t>
      </w:r>
      <w:r w:rsidRPr="004E50A1">
        <w:rPr>
          <w:rFonts w:ascii="Times New Roman" w:hAnsi="Times New Roman" w:cs="Times New Roman"/>
          <w:sz w:val="24"/>
          <w:szCs w:val="24"/>
        </w:rPr>
        <w:t xml:space="preserve"> metode standar </w:t>
      </w:r>
      <w:r w:rsidR="00C16F15">
        <w:rPr>
          <w:rFonts w:ascii="Times New Roman" w:hAnsi="Times New Roman" w:cs="Times New Roman"/>
          <w:sz w:val="24"/>
          <w:szCs w:val="24"/>
          <w:lang w:val="id-ID"/>
        </w:rPr>
        <w:t>guna</w:t>
      </w:r>
      <w:r w:rsidRPr="004E50A1">
        <w:rPr>
          <w:rFonts w:ascii="Times New Roman" w:hAnsi="Times New Roman" w:cs="Times New Roman"/>
          <w:sz w:val="24"/>
          <w:szCs w:val="24"/>
        </w:rPr>
        <w:t xml:space="preserve"> memverifikasi keasliannya. Jika bukti tersebut m</w:t>
      </w:r>
      <w:r w:rsidR="00C16F15">
        <w:rPr>
          <w:rFonts w:ascii="Times New Roman" w:hAnsi="Times New Roman" w:cs="Times New Roman"/>
          <w:sz w:val="24"/>
          <w:szCs w:val="24"/>
        </w:rPr>
        <w:t>enguatkan tuduhan tindak pidana</w:t>
      </w:r>
      <w:r w:rsidRPr="004E50A1">
        <w:rPr>
          <w:rFonts w:ascii="Times New Roman" w:hAnsi="Times New Roman" w:cs="Times New Roman"/>
          <w:sz w:val="24"/>
          <w:szCs w:val="24"/>
        </w:rPr>
        <w:t xml:space="preserve"> dilakukan Holywings terkait penistaan agama, maka kasus ini diajukan ke pengadilan </w:t>
      </w:r>
      <w:r w:rsidR="00C16F15">
        <w:rPr>
          <w:rFonts w:ascii="Times New Roman" w:hAnsi="Times New Roman" w:cs="Times New Roman"/>
          <w:sz w:val="24"/>
          <w:szCs w:val="24"/>
          <w:lang w:val="id-ID"/>
        </w:rPr>
        <w:t>juga</w:t>
      </w:r>
      <w:r w:rsidRPr="004E50A1">
        <w:rPr>
          <w:rFonts w:ascii="Times New Roman" w:hAnsi="Times New Roman" w:cs="Times New Roman"/>
          <w:sz w:val="24"/>
          <w:szCs w:val="24"/>
        </w:rPr>
        <w:t xml:space="preserve"> para tersangka dimintai pertanggungjawaban sesuai dengan hukum yang berlaku.</w:t>
      </w:r>
    </w:p>
    <w:p w:rsidR="004E50A1" w:rsidRDefault="004E50A1" w:rsidP="004E50A1">
      <w:pPr>
        <w:pStyle w:val="Body"/>
        <w:spacing w:after="0" w:line="360" w:lineRule="auto"/>
        <w:ind w:left="1494" w:firstLine="666"/>
        <w:jc w:val="both"/>
        <w:rPr>
          <w:rFonts w:ascii="Times New Roman" w:hAnsi="Times New Roman" w:cs="Times New Roman"/>
          <w:sz w:val="24"/>
          <w:szCs w:val="24"/>
        </w:rPr>
      </w:pPr>
    </w:p>
    <w:p w:rsidR="004E50A1" w:rsidRDefault="004E50A1" w:rsidP="004E50A1">
      <w:pPr>
        <w:pStyle w:val="Body"/>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Aspek</w:t>
      </w:r>
      <w:r w:rsidR="007B6FB4">
        <w:rPr>
          <w:rFonts w:ascii="Times New Roman" w:hAnsi="Times New Roman" w:cs="Times New Roman"/>
          <w:sz w:val="24"/>
          <w:szCs w:val="24"/>
        </w:rPr>
        <w:t xml:space="preserve"> Kesaahan Dalam Tindakan</w:t>
      </w:r>
    </w:p>
    <w:p w:rsidR="007B6FB4" w:rsidRDefault="007B6FB4" w:rsidP="007B6FB4">
      <w:pPr>
        <w:pStyle w:val="Body"/>
        <w:spacing w:after="0" w:line="360" w:lineRule="auto"/>
        <w:ind w:left="1494" w:firstLine="666"/>
        <w:jc w:val="both"/>
        <w:rPr>
          <w:rFonts w:ascii="Times New Roman" w:hAnsi="Times New Roman" w:cs="Times New Roman"/>
          <w:sz w:val="24"/>
          <w:szCs w:val="24"/>
        </w:rPr>
      </w:pPr>
      <w:r w:rsidRPr="007B6FB4">
        <w:rPr>
          <w:rFonts w:ascii="Times New Roman" w:hAnsi="Times New Roman" w:cs="Times New Roman"/>
          <w:sz w:val="24"/>
          <w:szCs w:val="24"/>
        </w:rPr>
        <w:t>Prinsip ini pada dasarnya terkait asas bahwa</w:t>
      </w:r>
      <w:r w:rsidR="00C16F15">
        <w:rPr>
          <w:rFonts w:ascii="Times New Roman" w:hAnsi="Times New Roman" w:cs="Times New Roman"/>
          <w:sz w:val="24"/>
          <w:szCs w:val="24"/>
          <w:lang w:val="id-ID"/>
        </w:rPr>
        <w:t>sanya</w:t>
      </w:r>
      <w:r w:rsidRPr="007B6FB4">
        <w:rPr>
          <w:rFonts w:ascii="Times New Roman" w:hAnsi="Times New Roman" w:cs="Times New Roman"/>
          <w:sz w:val="24"/>
          <w:szCs w:val="24"/>
        </w:rPr>
        <w:t xml:space="preserve"> tidak ada hukuman pidana tanpa adanya kesalahan yang terbukti.</w:t>
      </w:r>
      <w:r>
        <w:rPr>
          <w:rFonts w:ascii="Times New Roman" w:hAnsi="Times New Roman" w:cs="Times New Roman"/>
          <w:sz w:val="24"/>
          <w:szCs w:val="24"/>
        </w:rPr>
        <w:t xml:space="preserve"> (Suhariya</w:t>
      </w:r>
      <w:r w:rsidR="002E718D">
        <w:rPr>
          <w:rFonts w:ascii="Times New Roman" w:hAnsi="Times New Roman" w:cs="Times New Roman"/>
          <w:sz w:val="24"/>
          <w:szCs w:val="24"/>
        </w:rPr>
        <w:t>nt</w:t>
      </w:r>
      <w:r>
        <w:rPr>
          <w:rFonts w:ascii="Times New Roman" w:hAnsi="Times New Roman" w:cs="Times New Roman"/>
          <w:sz w:val="24"/>
          <w:szCs w:val="24"/>
        </w:rPr>
        <w:t xml:space="preserve">o, 2018). </w:t>
      </w:r>
      <w:r w:rsidRPr="007B6FB4">
        <w:rPr>
          <w:rFonts w:ascii="Times New Roman" w:hAnsi="Times New Roman" w:cs="Times New Roman"/>
          <w:sz w:val="24"/>
          <w:szCs w:val="24"/>
        </w:rPr>
        <w:t xml:space="preserve">Dalam sistem hukum pidana, seseorang hanya dapat dihukum jika terbukti melakukan pelanggaran hukum. Oleh karena itu, jika seseorang ingin menuduh orang lain melakukan pelanggaran hukum pidana, ia bertanggung jawab untuk membuktikannya di pengadilan dengan bukti </w:t>
      </w:r>
      <w:r w:rsidR="00C16F15">
        <w:rPr>
          <w:rFonts w:ascii="Times New Roman" w:hAnsi="Times New Roman" w:cs="Times New Roman"/>
          <w:sz w:val="24"/>
          <w:szCs w:val="24"/>
          <w:lang w:val="id-ID"/>
        </w:rPr>
        <w:t>juga</w:t>
      </w:r>
      <w:r w:rsidRPr="007B6FB4">
        <w:rPr>
          <w:rFonts w:ascii="Times New Roman" w:hAnsi="Times New Roman" w:cs="Times New Roman"/>
          <w:sz w:val="24"/>
          <w:szCs w:val="24"/>
        </w:rPr>
        <w:t xml:space="preserve"> dasar hukum yang kuat. D</w:t>
      </w:r>
      <w:r w:rsidR="00C16F15">
        <w:rPr>
          <w:rFonts w:ascii="Times New Roman" w:hAnsi="Times New Roman" w:cs="Times New Roman"/>
          <w:sz w:val="24"/>
          <w:szCs w:val="24"/>
          <w:lang w:val="id-ID"/>
        </w:rPr>
        <w:t>i</w:t>
      </w:r>
      <w:r w:rsidRPr="007B6FB4">
        <w:rPr>
          <w:rFonts w:ascii="Times New Roman" w:hAnsi="Times New Roman" w:cs="Times New Roman"/>
          <w:sz w:val="24"/>
          <w:szCs w:val="24"/>
        </w:rPr>
        <w:t xml:space="preserve"> kasus penistaan agama oleh Holywings, pelapor memiliki tanggung jawab membuktikan kesalahan </w:t>
      </w:r>
      <w:r w:rsidR="00C16F15">
        <w:rPr>
          <w:rFonts w:ascii="Times New Roman" w:hAnsi="Times New Roman" w:cs="Times New Roman"/>
          <w:sz w:val="24"/>
          <w:szCs w:val="24"/>
          <w:lang w:val="id-ID"/>
        </w:rPr>
        <w:t>itu</w:t>
      </w:r>
      <w:r w:rsidRPr="007B6FB4">
        <w:rPr>
          <w:rFonts w:ascii="Times New Roman" w:hAnsi="Times New Roman" w:cs="Times New Roman"/>
          <w:sz w:val="24"/>
          <w:szCs w:val="24"/>
        </w:rPr>
        <w:t xml:space="preserve"> di pengadilan agar dapat menghasilkan sanksi atau tindakan yang sesuai.</w:t>
      </w:r>
    </w:p>
    <w:p w:rsidR="007B6FB4" w:rsidRPr="007B6FB4" w:rsidRDefault="007B6FB4" w:rsidP="007B6FB4">
      <w:pPr>
        <w:pStyle w:val="Body"/>
        <w:spacing w:after="0" w:line="360" w:lineRule="auto"/>
        <w:ind w:left="1494" w:firstLine="666"/>
        <w:jc w:val="both"/>
        <w:rPr>
          <w:rFonts w:ascii="Times New Roman" w:hAnsi="Times New Roman" w:cs="Times New Roman"/>
          <w:sz w:val="24"/>
          <w:szCs w:val="24"/>
        </w:rPr>
      </w:pPr>
      <w:r w:rsidRPr="007B6FB4">
        <w:rPr>
          <w:rFonts w:ascii="Times New Roman" w:hAnsi="Times New Roman" w:cs="Times New Roman"/>
          <w:sz w:val="24"/>
          <w:szCs w:val="24"/>
        </w:rPr>
        <w:t xml:space="preserve">Dalam kasus penistaan agama </w:t>
      </w:r>
      <w:r w:rsidR="00C16F15">
        <w:rPr>
          <w:rFonts w:ascii="Times New Roman" w:hAnsi="Times New Roman" w:cs="Times New Roman"/>
          <w:sz w:val="24"/>
          <w:szCs w:val="24"/>
          <w:lang w:val="id-ID"/>
        </w:rPr>
        <w:t>dengan</w:t>
      </w:r>
      <w:r w:rsidRPr="007B6FB4">
        <w:rPr>
          <w:rFonts w:ascii="Times New Roman" w:hAnsi="Times New Roman" w:cs="Times New Roman"/>
          <w:sz w:val="24"/>
          <w:szCs w:val="24"/>
        </w:rPr>
        <w:t xml:space="preserve"> media sosial, </w:t>
      </w:r>
      <w:r w:rsidR="00C16F15">
        <w:rPr>
          <w:rFonts w:ascii="Times New Roman" w:hAnsi="Times New Roman" w:cs="Times New Roman"/>
          <w:sz w:val="24"/>
          <w:szCs w:val="24"/>
          <w:lang w:val="id-ID"/>
        </w:rPr>
        <w:t>ada</w:t>
      </w:r>
      <w:r w:rsidRPr="007B6FB4">
        <w:rPr>
          <w:rFonts w:ascii="Times New Roman" w:hAnsi="Times New Roman" w:cs="Times New Roman"/>
          <w:sz w:val="24"/>
          <w:szCs w:val="24"/>
        </w:rPr>
        <w:t xml:space="preserve"> dua aspek aturan terbagi menjadi aspek umum </w:t>
      </w:r>
      <w:r w:rsidR="00C16F15">
        <w:rPr>
          <w:rFonts w:ascii="Times New Roman" w:hAnsi="Times New Roman" w:cs="Times New Roman"/>
          <w:sz w:val="24"/>
          <w:szCs w:val="24"/>
          <w:lang w:val="id-ID"/>
        </w:rPr>
        <w:t>juga</w:t>
      </w:r>
      <w:r w:rsidRPr="007B6FB4">
        <w:rPr>
          <w:rFonts w:ascii="Times New Roman" w:hAnsi="Times New Roman" w:cs="Times New Roman"/>
          <w:sz w:val="24"/>
          <w:szCs w:val="24"/>
        </w:rPr>
        <w:t xml:space="preserve"> khusus. Aspek umum mencakup perbuatan seperti penistaan agama dilarang </w:t>
      </w:r>
      <w:r w:rsidR="00C16F15">
        <w:rPr>
          <w:rFonts w:ascii="Times New Roman" w:hAnsi="Times New Roman" w:cs="Times New Roman"/>
          <w:sz w:val="24"/>
          <w:szCs w:val="24"/>
          <w:lang w:val="id-ID"/>
        </w:rPr>
        <w:t xml:space="preserve">di </w:t>
      </w:r>
      <w:r w:rsidR="00C16F15">
        <w:rPr>
          <w:rFonts w:ascii="Times New Roman" w:hAnsi="Times New Roman" w:cs="Times New Roman"/>
          <w:sz w:val="24"/>
          <w:szCs w:val="24"/>
        </w:rPr>
        <w:t>KUHP</w:t>
      </w:r>
      <w:r w:rsidRPr="007B6FB4">
        <w:rPr>
          <w:rFonts w:ascii="Times New Roman" w:hAnsi="Times New Roman" w:cs="Times New Roman"/>
          <w:sz w:val="24"/>
          <w:szCs w:val="24"/>
        </w:rPr>
        <w:t xml:space="preserve">. Sementara itu, aspek khusus diatur dalam peraturan perundang-undangan, </w:t>
      </w:r>
      <w:r w:rsidR="00C16F15">
        <w:rPr>
          <w:rFonts w:ascii="Times New Roman" w:hAnsi="Times New Roman" w:cs="Times New Roman"/>
          <w:sz w:val="24"/>
          <w:szCs w:val="24"/>
          <w:lang w:val="id-ID"/>
        </w:rPr>
        <w:t xml:space="preserve">terkhusus </w:t>
      </w:r>
      <w:r w:rsidR="00C16F15">
        <w:rPr>
          <w:rFonts w:ascii="Times New Roman" w:hAnsi="Times New Roman" w:cs="Times New Roman"/>
          <w:sz w:val="24"/>
          <w:szCs w:val="24"/>
        </w:rPr>
        <w:t>UU ITE</w:t>
      </w:r>
      <w:r w:rsidRPr="007B6FB4">
        <w:rPr>
          <w:rFonts w:ascii="Times New Roman" w:hAnsi="Times New Roman" w:cs="Times New Roman"/>
          <w:sz w:val="24"/>
          <w:szCs w:val="24"/>
        </w:rPr>
        <w:t>.</w:t>
      </w:r>
    </w:p>
    <w:p w:rsidR="007B6FB4" w:rsidRDefault="007B6FB4" w:rsidP="007B6FB4">
      <w:pPr>
        <w:pStyle w:val="Body"/>
        <w:spacing w:after="0" w:line="360" w:lineRule="auto"/>
        <w:ind w:left="1494"/>
        <w:jc w:val="both"/>
        <w:rPr>
          <w:rFonts w:ascii="Times New Roman" w:hAnsi="Times New Roman" w:cs="Times New Roman"/>
          <w:sz w:val="24"/>
          <w:szCs w:val="24"/>
        </w:rPr>
      </w:pPr>
    </w:p>
    <w:p w:rsidR="004E50A1" w:rsidRDefault="007B6FB4" w:rsidP="004E50A1">
      <w:pPr>
        <w:pStyle w:val="Body"/>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Peran Pemerintah</w:t>
      </w:r>
    </w:p>
    <w:p w:rsidR="007B6FB4" w:rsidRDefault="007B6FB4" w:rsidP="007B6FB4">
      <w:pPr>
        <w:pStyle w:val="Body"/>
        <w:spacing w:after="0" w:line="360" w:lineRule="auto"/>
        <w:ind w:left="1494" w:firstLine="666"/>
        <w:jc w:val="both"/>
        <w:rPr>
          <w:rFonts w:ascii="Times New Roman" w:hAnsi="Times New Roman" w:cs="Times New Roman"/>
          <w:sz w:val="24"/>
          <w:szCs w:val="24"/>
        </w:rPr>
      </w:pPr>
      <w:r w:rsidRPr="007B6FB4">
        <w:rPr>
          <w:rFonts w:ascii="Times New Roman" w:hAnsi="Times New Roman" w:cs="Times New Roman"/>
          <w:sz w:val="24"/>
          <w:szCs w:val="24"/>
        </w:rPr>
        <w:t>D</w:t>
      </w:r>
      <w:r w:rsidR="00C16F15">
        <w:rPr>
          <w:rFonts w:ascii="Times New Roman" w:hAnsi="Times New Roman" w:cs="Times New Roman"/>
          <w:sz w:val="24"/>
          <w:szCs w:val="24"/>
          <w:lang w:val="id-ID"/>
        </w:rPr>
        <w:t>i</w:t>
      </w:r>
      <w:r w:rsidRPr="007B6FB4">
        <w:rPr>
          <w:rFonts w:ascii="Times New Roman" w:hAnsi="Times New Roman" w:cs="Times New Roman"/>
          <w:sz w:val="24"/>
          <w:szCs w:val="24"/>
        </w:rPr>
        <w:t xml:space="preserve"> penjelasan latar belakang penelitian ini, terdapat tanggung jawab Pemerintah untuk mewujudkan cita-cita tercantum d</w:t>
      </w:r>
      <w:r w:rsidR="00C16F15">
        <w:rPr>
          <w:rFonts w:ascii="Times New Roman" w:hAnsi="Times New Roman" w:cs="Times New Roman"/>
          <w:sz w:val="24"/>
          <w:szCs w:val="24"/>
          <w:lang w:val="id-ID"/>
        </w:rPr>
        <w:t>i</w:t>
      </w:r>
      <w:r w:rsidRPr="007B6FB4">
        <w:rPr>
          <w:rFonts w:ascii="Times New Roman" w:hAnsi="Times New Roman" w:cs="Times New Roman"/>
          <w:sz w:val="24"/>
          <w:szCs w:val="24"/>
        </w:rPr>
        <w:t xml:space="preserve"> Pembukaan Undang-Undang Dasar Negara Republik Indonesia Tahun 1945, termasuk di antaranya </w:t>
      </w:r>
      <w:r w:rsidR="00C16F15">
        <w:rPr>
          <w:rFonts w:ascii="Times New Roman" w:hAnsi="Times New Roman" w:cs="Times New Roman"/>
          <w:sz w:val="24"/>
          <w:szCs w:val="24"/>
          <w:lang w:val="id-ID"/>
        </w:rPr>
        <w:t>“</w:t>
      </w:r>
      <w:r w:rsidRPr="007B6FB4">
        <w:rPr>
          <w:rFonts w:ascii="Times New Roman" w:hAnsi="Times New Roman" w:cs="Times New Roman"/>
          <w:sz w:val="24"/>
          <w:szCs w:val="24"/>
        </w:rPr>
        <w:t>adalah melindungi seluruh masyarakat Indonesia dan keberagaman yang</w:t>
      </w:r>
      <w:r w:rsidR="00C16F15">
        <w:rPr>
          <w:rFonts w:ascii="Times New Roman" w:hAnsi="Times New Roman" w:cs="Times New Roman"/>
          <w:sz w:val="24"/>
          <w:szCs w:val="24"/>
        </w:rPr>
        <w:t xml:space="preserve"> ada dalam masyarakat Indonesia</w:t>
      </w:r>
      <w:r w:rsidR="00C16F15">
        <w:rPr>
          <w:rFonts w:ascii="Times New Roman" w:hAnsi="Times New Roman" w:cs="Times New Roman"/>
          <w:sz w:val="24"/>
          <w:szCs w:val="24"/>
          <w:lang w:val="id-ID"/>
        </w:rPr>
        <w:t>”</w:t>
      </w:r>
      <w:r>
        <w:rPr>
          <w:rFonts w:ascii="Times New Roman" w:hAnsi="Times New Roman" w:cs="Times New Roman"/>
          <w:sz w:val="24"/>
          <w:szCs w:val="24"/>
        </w:rPr>
        <w:t xml:space="preserve"> (Muchlis, 2018). </w:t>
      </w:r>
    </w:p>
    <w:p w:rsidR="007B6FB4" w:rsidRDefault="007B6FB4" w:rsidP="007B6FB4">
      <w:pPr>
        <w:pStyle w:val="Body"/>
        <w:spacing w:after="0" w:line="360" w:lineRule="auto"/>
        <w:ind w:left="1494" w:firstLine="666"/>
        <w:jc w:val="both"/>
        <w:rPr>
          <w:rFonts w:ascii="Times New Roman" w:hAnsi="Times New Roman" w:cs="Times New Roman"/>
          <w:sz w:val="24"/>
          <w:szCs w:val="24"/>
        </w:rPr>
      </w:pPr>
      <w:r w:rsidRPr="007B6FB4">
        <w:rPr>
          <w:rFonts w:ascii="Times New Roman" w:hAnsi="Times New Roman" w:cs="Times New Roman"/>
          <w:sz w:val="24"/>
          <w:szCs w:val="24"/>
        </w:rPr>
        <w:t xml:space="preserve">Implementasi cita-cita </w:t>
      </w:r>
      <w:r w:rsidR="00C16F15">
        <w:rPr>
          <w:rFonts w:ascii="Times New Roman" w:hAnsi="Times New Roman" w:cs="Times New Roman"/>
          <w:sz w:val="24"/>
          <w:szCs w:val="24"/>
          <w:lang w:val="id-ID"/>
        </w:rPr>
        <w:t>itu</w:t>
      </w:r>
      <w:r w:rsidRPr="007B6FB4">
        <w:rPr>
          <w:rFonts w:ascii="Times New Roman" w:hAnsi="Times New Roman" w:cs="Times New Roman"/>
          <w:sz w:val="24"/>
          <w:szCs w:val="24"/>
        </w:rPr>
        <w:t xml:space="preserve"> terwujud melalui upaya Pemerintah dalam membentuk peraturan perundang-undangan mempertimbangkan kebutuhan hukum masyarakat Indonesia. Dalam konteks perkembangan teknologi yang pesat, terjadi konflik di masyarakat seperti penistaan agama di media sosial. Penistaan agama termasuk </w:t>
      </w:r>
      <w:r w:rsidR="00C16F15">
        <w:rPr>
          <w:rFonts w:ascii="Times New Roman" w:hAnsi="Times New Roman" w:cs="Times New Roman"/>
          <w:sz w:val="24"/>
          <w:szCs w:val="24"/>
          <w:lang w:val="id-ID"/>
        </w:rPr>
        <w:t xml:space="preserve">di </w:t>
      </w:r>
      <w:r w:rsidRPr="007B6FB4">
        <w:rPr>
          <w:rFonts w:ascii="Times New Roman" w:hAnsi="Times New Roman" w:cs="Times New Roman"/>
          <w:sz w:val="24"/>
          <w:szCs w:val="24"/>
        </w:rPr>
        <w:t xml:space="preserve">kelompok ujaran kebencian dan diatur oleh UU ITE, yaitu </w:t>
      </w:r>
      <w:r w:rsidR="00C16F15" w:rsidRPr="00C16F15">
        <w:rPr>
          <w:rFonts w:ascii="Times New Roman" w:hAnsi="Times New Roman" w:cs="Times New Roman"/>
          <w:color w:val="FFFFFF" w:themeColor="background1"/>
          <w:sz w:val="24"/>
          <w:szCs w:val="24"/>
          <w:lang w:val="id-ID"/>
        </w:rPr>
        <w:t>“</w:t>
      </w:r>
      <w:r w:rsidRPr="007B6FB4">
        <w:rPr>
          <w:rFonts w:ascii="Times New Roman" w:hAnsi="Times New Roman" w:cs="Times New Roman"/>
          <w:sz w:val="24"/>
          <w:szCs w:val="24"/>
        </w:rPr>
        <w:t>Pasal 28 ayat (2) Jo Pasal 45a ayat (2) UU ITE, serta diatur pula oleh Pasal 156 KUHP.</w:t>
      </w:r>
      <w:r>
        <w:rPr>
          <w:rFonts w:ascii="Times New Roman" w:hAnsi="Times New Roman" w:cs="Times New Roman"/>
          <w:sz w:val="24"/>
          <w:szCs w:val="24"/>
        </w:rPr>
        <w:t xml:space="preserve"> </w:t>
      </w:r>
      <w:r w:rsidRPr="007B6FB4">
        <w:rPr>
          <w:rFonts w:ascii="Times New Roman" w:hAnsi="Times New Roman" w:cs="Times New Roman"/>
          <w:sz w:val="24"/>
          <w:szCs w:val="24"/>
        </w:rPr>
        <w:t>Peraturan perundang-undangan sudah ada, namun penegakannya memerlukan peran aktif dari Pemerintah agar hukum dapat diterapkan dengan</w:t>
      </w:r>
      <w:r w:rsidR="00C16F15" w:rsidRPr="00C16F15">
        <w:rPr>
          <w:rFonts w:ascii="Times New Roman" w:hAnsi="Times New Roman" w:cs="Times New Roman"/>
          <w:color w:val="FFFFFF" w:themeColor="background1"/>
          <w:sz w:val="24"/>
          <w:szCs w:val="24"/>
          <w:lang w:val="id-ID"/>
        </w:rPr>
        <w:t>”</w:t>
      </w:r>
      <w:r w:rsidRPr="007B6FB4">
        <w:rPr>
          <w:rFonts w:ascii="Times New Roman" w:hAnsi="Times New Roman" w:cs="Times New Roman"/>
          <w:sz w:val="24"/>
          <w:szCs w:val="24"/>
        </w:rPr>
        <w:t xml:space="preserve"> efektif.</w:t>
      </w:r>
    </w:p>
    <w:p w:rsidR="007B6FB4" w:rsidRDefault="007B6FB4" w:rsidP="007B6FB4">
      <w:pPr>
        <w:pStyle w:val="Body"/>
        <w:spacing w:after="0" w:line="360" w:lineRule="auto"/>
        <w:ind w:left="1494"/>
        <w:jc w:val="both"/>
        <w:rPr>
          <w:rFonts w:ascii="Times New Roman" w:hAnsi="Times New Roman" w:cs="Times New Roman"/>
          <w:sz w:val="24"/>
          <w:szCs w:val="24"/>
        </w:rPr>
      </w:pPr>
    </w:p>
    <w:p w:rsidR="004E50A1" w:rsidRDefault="007B6FB4" w:rsidP="004E50A1">
      <w:pPr>
        <w:pStyle w:val="Body"/>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Aspek Perlindungan Kepentingan Umum</w:t>
      </w:r>
    </w:p>
    <w:p w:rsidR="00DF6FAC" w:rsidRDefault="007B6FB4" w:rsidP="00DF6FAC">
      <w:pPr>
        <w:pStyle w:val="Body"/>
        <w:spacing w:after="0" w:line="360" w:lineRule="auto"/>
        <w:ind w:left="1494" w:firstLine="666"/>
        <w:jc w:val="both"/>
        <w:rPr>
          <w:rFonts w:ascii="Times New Roman" w:hAnsi="Times New Roman" w:cs="Times New Roman"/>
          <w:sz w:val="24"/>
          <w:szCs w:val="24"/>
        </w:rPr>
      </w:pPr>
      <w:r w:rsidRPr="007B6FB4">
        <w:rPr>
          <w:rFonts w:ascii="Times New Roman" w:hAnsi="Times New Roman" w:cs="Times New Roman"/>
          <w:sz w:val="24"/>
          <w:szCs w:val="24"/>
        </w:rPr>
        <w:t xml:space="preserve">Majunya teknologi dan informasi </w:t>
      </w:r>
      <w:r w:rsidR="00C16F15">
        <w:rPr>
          <w:rFonts w:ascii="Times New Roman" w:hAnsi="Times New Roman" w:cs="Times New Roman"/>
          <w:sz w:val="24"/>
          <w:szCs w:val="24"/>
          <w:lang w:val="id-ID"/>
        </w:rPr>
        <w:t>kini</w:t>
      </w:r>
      <w:r w:rsidRPr="007B6FB4">
        <w:rPr>
          <w:rFonts w:ascii="Times New Roman" w:hAnsi="Times New Roman" w:cs="Times New Roman"/>
          <w:sz w:val="24"/>
          <w:szCs w:val="24"/>
        </w:rPr>
        <w:t xml:space="preserve"> menyebabkan masyarakat kurang berhati-hati dan kurang bijaksana dalam penggunaannya. Akibatnya, muncul masalah-masalah baru yang </w:t>
      </w:r>
      <w:r w:rsidR="00C16F15">
        <w:rPr>
          <w:rFonts w:ascii="Times New Roman" w:hAnsi="Times New Roman" w:cs="Times New Roman"/>
          <w:sz w:val="24"/>
          <w:szCs w:val="24"/>
          <w:lang w:val="id-ID"/>
        </w:rPr>
        <w:t>bisa</w:t>
      </w:r>
      <w:r w:rsidRPr="007B6FB4">
        <w:rPr>
          <w:rFonts w:ascii="Times New Roman" w:hAnsi="Times New Roman" w:cs="Times New Roman"/>
          <w:sz w:val="24"/>
          <w:szCs w:val="24"/>
        </w:rPr>
        <w:t xml:space="preserve"> merugikan banyak pihak.</w:t>
      </w:r>
      <w:r w:rsidR="00DF6FAC">
        <w:rPr>
          <w:rFonts w:ascii="Times New Roman" w:hAnsi="Times New Roman" w:cs="Times New Roman"/>
          <w:sz w:val="24"/>
          <w:szCs w:val="24"/>
        </w:rPr>
        <w:t xml:space="preserve"> </w:t>
      </w:r>
      <w:r w:rsidR="00DF6FAC" w:rsidRPr="00DF6FAC">
        <w:rPr>
          <w:rFonts w:ascii="Times New Roman" w:hAnsi="Times New Roman" w:cs="Times New Roman"/>
          <w:sz w:val="24"/>
          <w:szCs w:val="24"/>
        </w:rPr>
        <w:t>Pada media sosial, sering terjadi berbagai permasalahan seperti pencemaran nama baik, ujaran kebencian menargetkan golongan, agama, atau ras tertentu, serta tindakan penipuan.</w:t>
      </w:r>
      <w:r w:rsidR="00DF6FAC">
        <w:rPr>
          <w:rFonts w:ascii="Times New Roman" w:hAnsi="Times New Roman" w:cs="Times New Roman"/>
          <w:sz w:val="24"/>
          <w:szCs w:val="24"/>
        </w:rPr>
        <w:t xml:space="preserve"> (</w:t>
      </w:r>
      <w:r w:rsidR="00995F89">
        <w:rPr>
          <w:rFonts w:ascii="Times New Roman" w:hAnsi="Times New Roman" w:cs="Times New Roman"/>
          <w:sz w:val="24"/>
          <w:szCs w:val="24"/>
        </w:rPr>
        <w:t>Priyanto, 2009</w:t>
      </w:r>
      <w:r w:rsidR="00DF6FAC">
        <w:rPr>
          <w:rFonts w:ascii="Times New Roman" w:hAnsi="Times New Roman" w:cs="Times New Roman"/>
          <w:sz w:val="24"/>
          <w:szCs w:val="24"/>
        </w:rPr>
        <w:t>).</w:t>
      </w:r>
    </w:p>
    <w:p w:rsidR="00DF6FAC" w:rsidRPr="00DF6FAC" w:rsidRDefault="00DF6FAC" w:rsidP="00DF6FAC">
      <w:pPr>
        <w:pStyle w:val="Body"/>
        <w:spacing w:after="0" w:line="360" w:lineRule="auto"/>
        <w:ind w:left="1494" w:firstLine="666"/>
        <w:jc w:val="both"/>
        <w:rPr>
          <w:rFonts w:ascii="Times New Roman" w:hAnsi="Times New Roman" w:cs="Times New Roman"/>
          <w:sz w:val="24"/>
          <w:szCs w:val="24"/>
        </w:rPr>
      </w:pPr>
      <w:r w:rsidRPr="00DF6FAC">
        <w:rPr>
          <w:rFonts w:ascii="Times New Roman" w:hAnsi="Times New Roman" w:cs="Times New Roman"/>
          <w:sz w:val="24"/>
          <w:szCs w:val="24"/>
        </w:rPr>
        <w:t xml:space="preserve">Di balik penggunaan media sosial terdapat manusia, </w:t>
      </w:r>
      <w:r w:rsidR="00C16F15">
        <w:rPr>
          <w:rFonts w:ascii="Times New Roman" w:hAnsi="Times New Roman" w:cs="Times New Roman"/>
          <w:sz w:val="24"/>
          <w:szCs w:val="24"/>
          <w:lang w:val="id-ID"/>
        </w:rPr>
        <w:t xml:space="preserve">tapi </w:t>
      </w:r>
      <w:r w:rsidRPr="00DF6FAC">
        <w:rPr>
          <w:rFonts w:ascii="Times New Roman" w:hAnsi="Times New Roman" w:cs="Times New Roman"/>
          <w:sz w:val="24"/>
          <w:szCs w:val="24"/>
        </w:rPr>
        <w:t xml:space="preserve">yang membedakan </w:t>
      </w:r>
      <w:r w:rsidR="00C16F15">
        <w:rPr>
          <w:rFonts w:ascii="Times New Roman" w:hAnsi="Times New Roman" w:cs="Times New Roman"/>
          <w:sz w:val="24"/>
          <w:szCs w:val="24"/>
          <w:lang w:val="id-ID"/>
        </w:rPr>
        <w:t>ialah</w:t>
      </w:r>
      <w:r w:rsidRPr="00DF6FAC">
        <w:rPr>
          <w:rFonts w:ascii="Times New Roman" w:hAnsi="Times New Roman" w:cs="Times New Roman"/>
          <w:sz w:val="24"/>
          <w:szCs w:val="24"/>
        </w:rPr>
        <w:t xml:space="preserve"> tindakan merugikan orang lain dilakukan </w:t>
      </w:r>
      <w:r w:rsidR="00C16F15">
        <w:rPr>
          <w:rFonts w:ascii="Times New Roman" w:hAnsi="Times New Roman" w:cs="Times New Roman"/>
          <w:sz w:val="24"/>
          <w:szCs w:val="24"/>
          <w:lang w:val="id-ID"/>
        </w:rPr>
        <w:t>di</w:t>
      </w:r>
      <w:r w:rsidRPr="00DF6FAC">
        <w:rPr>
          <w:rFonts w:ascii="Times New Roman" w:hAnsi="Times New Roman" w:cs="Times New Roman"/>
          <w:sz w:val="24"/>
          <w:szCs w:val="24"/>
        </w:rPr>
        <w:t xml:space="preserve"> platform digital. Oleh karena itu, individu di balik layar </w:t>
      </w:r>
      <w:r w:rsidRPr="00DF6FAC">
        <w:rPr>
          <w:rFonts w:ascii="Times New Roman" w:hAnsi="Times New Roman" w:cs="Times New Roman"/>
          <w:sz w:val="24"/>
          <w:szCs w:val="24"/>
        </w:rPr>
        <w:lastRenderedPageBreak/>
        <w:t xml:space="preserve">bertanggung jawab atas tindakan tersebut. Undang-undang ITE hadir </w:t>
      </w:r>
      <w:r w:rsidR="00C16F15">
        <w:rPr>
          <w:rFonts w:ascii="Times New Roman" w:hAnsi="Times New Roman" w:cs="Times New Roman"/>
          <w:sz w:val="24"/>
          <w:szCs w:val="24"/>
          <w:lang w:val="id-ID"/>
        </w:rPr>
        <w:t>guna</w:t>
      </w:r>
      <w:r w:rsidRPr="00DF6FAC">
        <w:rPr>
          <w:rFonts w:ascii="Times New Roman" w:hAnsi="Times New Roman" w:cs="Times New Roman"/>
          <w:sz w:val="24"/>
          <w:szCs w:val="24"/>
        </w:rPr>
        <w:t xml:space="preserve"> melindungi kepentingan masyarakat dirugikan tindakan pidana di media sosial oleh individu atau</w:t>
      </w:r>
      <w:r w:rsidR="00C16F15">
        <w:rPr>
          <w:rFonts w:ascii="Times New Roman" w:hAnsi="Times New Roman" w:cs="Times New Roman"/>
          <w:sz w:val="24"/>
          <w:szCs w:val="24"/>
          <w:lang w:val="id-ID"/>
        </w:rPr>
        <w:t>pun</w:t>
      </w:r>
      <w:r w:rsidRPr="00DF6FAC">
        <w:rPr>
          <w:rFonts w:ascii="Times New Roman" w:hAnsi="Times New Roman" w:cs="Times New Roman"/>
          <w:sz w:val="24"/>
          <w:szCs w:val="24"/>
        </w:rPr>
        <w:t xml:space="preserve"> badan hukum. Contohnya, kasus Holywings, tindakan ujaran kebencian menyerang dua agama tersebut termasuk dalam pasal-pasal UU ITE dan KUHP yang mengatur penistaan agama.</w:t>
      </w:r>
    </w:p>
    <w:p w:rsidR="00DF6FAC" w:rsidRPr="00DF6FAC" w:rsidRDefault="00DF6FAC" w:rsidP="00DF6FAC">
      <w:pPr>
        <w:pStyle w:val="Body"/>
        <w:spacing w:after="0" w:line="360" w:lineRule="auto"/>
        <w:ind w:left="1494" w:firstLine="666"/>
        <w:jc w:val="both"/>
        <w:rPr>
          <w:rFonts w:ascii="Times New Roman" w:hAnsi="Times New Roman" w:cs="Times New Roman"/>
          <w:sz w:val="24"/>
          <w:szCs w:val="24"/>
        </w:rPr>
      </w:pPr>
      <w:r w:rsidRPr="00DF6FAC">
        <w:rPr>
          <w:rFonts w:ascii="Times New Roman" w:hAnsi="Times New Roman" w:cs="Times New Roman"/>
          <w:sz w:val="24"/>
          <w:szCs w:val="24"/>
        </w:rPr>
        <w:t xml:space="preserve">Peraturan perundang-undangan yang memberikan perlindungan terhadap kepentingan umum diharapkan dapat mengatur perilaku masyarakat </w:t>
      </w:r>
      <w:r w:rsidR="007744CB">
        <w:rPr>
          <w:rFonts w:ascii="Times New Roman" w:hAnsi="Times New Roman" w:cs="Times New Roman"/>
          <w:sz w:val="24"/>
          <w:szCs w:val="24"/>
          <w:lang w:val="id-ID"/>
        </w:rPr>
        <w:t xml:space="preserve">supaya </w:t>
      </w:r>
      <w:r w:rsidRPr="00DF6FAC">
        <w:rPr>
          <w:rFonts w:ascii="Times New Roman" w:hAnsi="Times New Roman" w:cs="Times New Roman"/>
          <w:sz w:val="24"/>
          <w:szCs w:val="24"/>
        </w:rPr>
        <w:t>lebih bertanggung jawab menggunakan teknologi digital, termasuk dalam penulisan di media sosial dan promosi tidak mengandung unsur SARA. Sebagai warga Indonesia, perlindungan terhadap kepentingan sosial kita dijamin oleh peraturan perundang-undangan, termasuk d</w:t>
      </w:r>
      <w:r w:rsidR="007744CB">
        <w:rPr>
          <w:rFonts w:ascii="Times New Roman" w:hAnsi="Times New Roman" w:cs="Times New Roman"/>
          <w:sz w:val="24"/>
          <w:szCs w:val="24"/>
          <w:lang w:val="id-ID"/>
        </w:rPr>
        <w:t>i</w:t>
      </w:r>
      <w:r w:rsidRPr="00DF6FAC">
        <w:rPr>
          <w:rFonts w:ascii="Times New Roman" w:hAnsi="Times New Roman" w:cs="Times New Roman"/>
          <w:sz w:val="24"/>
          <w:szCs w:val="24"/>
        </w:rPr>
        <w:t xml:space="preserve"> Pembukaan UUD NRI Tahun 1945.</w:t>
      </w:r>
    </w:p>
    <w:p w:rsidR="00441CDE" w:rsidRPr="00441CDE" w:rsidRDefault="00441CDE" w:rsidP="00441CDE">
      <w:pPr>
        <w:pStyle w:val="Body"/>
        <w:spacing w:after="0" w:line="360" w:lineRule="auto"/>
        <w:ind w:left="567" w:firstLine="567"/>
        <w:jc w:val="both"/>
        <w:rPr>
          <w:rFonts w:ascii="Times New Roman" w:hAnsi="Times New Roman" w:cs="Times New Roman"/>
          <w:sz w:val="24"/>
          <w:szCs w:val="24"/>
        </w:rPr>
      </w:pPr>
    </w:p>
    <w:p w:rsidR="00441CDE" w:rsidRDefault="00441CDE" w:rsidP="00441CDE">
      <w:pPr>
        <w:pStyle w:val="Body"/>
        <w:numPr>
          <w:ilvl w:val="3"/>
          <w:numId w:val="22"/>
        </w:numPr>
        <w:spacing w:after="0" w:line="360" w:lineRule="auto"/>
        <w:ind w:left="567"/>
        <w:jc w:val="both"/>
        <w:rPr>
          <w:rFonts w:ascii="Times New Roman" w:hAnsi="Times New Roman" w:cs="Times New Roman"/>
          <w:b/>
          <w:bCs/>
          <w:sz w:val="24"/>
          <w:szCs w:val="24"/>
        </w:rPr>
      </w:pPr>
      <w:r w:rsidRPr="00441CDE">
        <w:rPr>
          <w:rFonts w:ascii="Times New Roman" w:hAnsi="Times New Roman" w:cs="Times New Roman"/>
          <w:b/>
          <w:bCs/>
          <w:sz w:val="24"/>
          <w:szCs w:val="24"/>
        </w:rPr>
        <w:t>Sanksi Pidana dalam Penistaan Agama Melalui Media Sosial.</w:t>
      </w:r>
    </w:p>
    <w:p w:rsidR="00DF6FAC" w:rsidRDefault="007744CB" w:rsidP="00DF6FAC">
      <w:pPr>
        <w:pStyle w:val="Body"/>
        <w:spacing w:after="0" w:line="360" w:lineRule="auto"/>
        <w:ind w:left="567" w:firstLine="567"/>
        <w:jc w:val="both"/>
        <w:rPr>
          <w:rFonts w:ascii="Times New Roman" w:hAnsi="Times New Roman" w:cs="Times New Roman"/>
          <w:sz w:val="24"/>
          <w:szCs w:val="24"/>
        </w:rPr>
      </w:pPr>
      <w:r w:rsidRPr="007744CB">
        <w:rPr>
          <w:rFonts w:ascii="Times New Roman" w:hAnsi="Times New Roman" w:cs="Times New Roman"/>
          <w:color w:val="FFFFFF" w:themeColor="background1"/>
          <w:sz w:val="24"/>
          <w:szCs w:val="24"/>
          <w:lang w:val="id-ID"/>
        </w:rPr>
        <w:t>“</w:t>
      </w:r>
      <w:r w:rsidR="00DF6FAC" w:rsidRPr="00DF6FAC">
        <w:rPr>
          <w:rFonts w:ascii="Times New Roman" w:hAnsi="Times New Roman" w:cs="Times New Roman"/>
          <w:sz w:val="24"/>
          <w:szCs w:val="24"/>
        </w:rPr>
        <w:t>Penistaan agama diatur dalam Pasal 28 ayat (2) Jo Pasal 45a ayat (2) UU ITE dan Pasal 156 KUHP. Selanjutnya, penulis akan menjelaskan unsur-unsur yang terkandung dalam pasal-pasal tersebut sebagai berikut</w:t>
      </w:r>
      <w:r w:rsidRPr="007744CB">
        <w:rPr>
          <w:rFonts w:ascii="Times New Roman" w:hAnsi="Times New Roman" w:cs="Times New Roman"/>
          <w:color w:val="FFFFFF" w:themeColor="background1"/>
          <w:sz w:val="24"/>
          <w:szCs w:val="24"/>
          <w:lang w:val="id-ID"/>
        </w:rPr>
        <w:t>”</w:t>
      </w:r>
      <w:r w:rsidR="00DF6FAC" w:rsidRPr="00DF6FAC">
        <w:rPr>
          <w:rFonts w:ascii="Times New Roman" w:hAnsi="Times New Roman" w:cs="Times New Roman"/>
          <w:sz w:val="24"/>
          <w:szCs w:val="24"/>
        </w:rPr>
        <w:t>:</w:t>
      </w:r>
    </w:p>
    <w:p w:rsidR="00DF6FAC" w:rsidRDefault="00DF6FAC" w:rsidP="00DF6FAC">
      <w:pPr>
        <w:pStyle w:val="Body"/>
        <w:numPr>
          <w:ilvl w:val="6"/>
          <w:numId w:val="22"/>
        </w:numPr>
        <w:spacing w:after="0" w:line="360" w:lineRule="auto"/>
        <w:ind w:left="1134"/>
        <w:jc w:val="both"/>
        <w:rPr>
          <w:rFonts w:ascii="Times New Roman" w:hAnsi="Times New Roman" w:cs="Times New Roman"/>
          <w:b/>
          <w:bCs/>
          <w:sz w:val="24"/>
          <w:szCs w:val="24"/>
        </w:rPr>
      </w:pPr>
      <w:r w:rsidRPr="00DF6FAC">
        <w:rPr>
          <w:rFonts w:ascii="Times New Roman" w:hAnsi="Times New Roman" w:cs="Times New Roman"/>
          <w:b/>
          <w:bCs/>
          <w:sz w:val="24"/>
          <w:szCs w:val="24"/>
        </w:rPr>
        <w:t>KUHP</w:t>
      </w:r>
      <w:r w:rsidRPr="00DF6FAC">
        <w:rPr>
          <w:rFonts w:ascii="Times New Roman" w:hAnsi="Times New Roman" w:cs="Times New Roman"/>
          <w:b/>
          <w:bCs/>
          <w:sz w:val="24"/>
          <w:szCs w:val="24"/>
        </w:rPr>
        <w:tab/>
      </w:r>
    </w:p>
    <w:p w:rsidR="00DF6FAC" w:rsidRDefault="00DF6FAC" w:rsidP="00DF6FAC">
      <w:pPr>
        <w:pStyle w:val="Body"/>
        <w:spacing w:after="0" w:line="360" w:lineRule="auto"/>
        <w:ind w:left="1134" w:firstLine="459"/>
        <w:jc w:val="both"/>
        <w:rPr>
          <w:rFonts w:ascii="Times New Roman" w:hAnsi="Times New Roman" w:cs="Times New Roman"/>
          <w:sz w:val="24"/>
          <w:szCs w:val="24"/>
        </w:rPr>
      </w:pPr>
      <w:r w:rsidRPr="00DF6FAC">
        <w:rPr>
          <w:rFonts w:ascii="Times New Roman" w:hAnsi="Times New Roman" w:cs="Times New Roman"/>
          <w:sz w:val="24"/>
          <w:szCs w:val="24"/>
        </w:rPr>
        <w:t xml:space="preserve">Pasal 156 KUHP secara ringkas mengatur bahwa siapa pun yang membuat pernyataan yang memprovokasi permusuhan, kebencian, atau penghinaan terhadap </w:t>
      </w:r>
      <w:r w:rsidR="007744CB" w:rsidRPr="007744CB">
        <w:rPr>
          <w:rFonts w:ascii="Times New Roman" w:hAnsi="Times New Roman" w:cs="Times New Roman"/>
          <w:color w:val="FFFFFF" w:themeColor="background1"/>
          <w:sz w:val="24"/>
          <w:szCs w:val="24"/>
          <w:lang w:val="id-ID"/>
        </w:rPr>
        <w:t>“</w:t>
      </w:r>
      <w:r w:rsidRPr="00DF6FAC">
        <w:rPr>
          <w:rFonts w:ascii="Times New Roman" w:hAnsi="Times New Roman" w:cs="Times New Roman"/>
          <w:sz w:val="24"/>
          <w:szCs w:val="24"/>
        </w:rPr>
        <w:t>golongan penduduk Indonesia akan dihukum dengan penjara selama 4 tahun dan denda sebesar Rp. 4.500,-. Terdapat tiga unsur yang tercakup dalam pasal ini, yaitu</w:t>
      </w:r>
      <w:r w:rsidR="007744CB" w:rsidRPr="007744CB">
        <w:rPr>
          <w:rFonts w:ascii="Times New Roman" w:hAnsi="Times New Roman" w:cs="Times New Roman"/>
          <w:color w:val="FFFFFF" w:themeColor="background1"/>
          <w:sz w:val="24"/>
          <w:szCs w:val="24"/>
          <w:lang w:val="id-ID"/>
        </w:rPr>
        <w:t>”</w:t>
      </w:r>
      <w:r w:rsidRPr="00DF6FAC">
        <w:rPr>
          <w:rFonts w:ascii="Times New Roman" w:hAnsi="Times New Roman" w:cs="Times New Roman"/>
          <w:sz w:val="24"/>
          <w:szCs w:val="24"/>
        </w:rPr>
        <w:t>:</w:t>
      </w:r>
    </w:p>
    <w:p w:rsidR="00DF6FAC" w:rsidRPr="00DF6FAC" w:rsidRDefault="00DF6FAC" w:rsidP="00DF6FAC">
      <w:pPr>
        <w:pStyle w:val="Body"/>
        <w:spacing w:after="0" w:line="360" w:lineRule="auto"/>
        <w:ind w:left="1985" w:hanging="392"/>
        <w:jc w:val="both"/>
        <w:rPr>
          <w:rFonts w:ascii="Times New Roman" w:hAnsi="Times New Roman" w:cs="Times New Roman"/>
          <w:sz w:val="24"/>
          <w:szCs w:val="24"/>
        </w:rPr>
      </w:pPr>
      <w:r>
        <w:rPr>
          <w:rFonts w:ascii="Times New Roman" w:hAnsi="Times New Roman" w:cs="Times New Roman"/>
          <w:sz w:val="24"/>
          <w:szCs w:val="24"/>
        </w:rPr>
        <w:t xml:space="preserve">a).  </w:t>
      </w:r>
      <w:r w:rsidRPr="00DF6FAC">
        <w:rPr>
          <w:rFonts w:ascii="Times New Roman" w:hAnsi="Times New Roman" w:cs="Times New Roman"/>
          <w:sz w:val="24"/>
          <w:szCs w:val="24"/>
        </w:rPr>
        <w:t>Pelaku: unsur ini merujuk ke siapa pun, tanpa memandang jabatan atau</w:t>
      </w:r>
      <w:r w:rsidR="00527693">
        <w:rPr>
          <w:rFonts w:ascii="Times New Roman" w:hAnsi="Times New Roman" w:cs="Times New Roman"/>
          <w:sz w:val="24"/>
          <w:szCs w:val="24"/>
          <w:lang w:val="id-ID"/>
        </w:rPr>
        <w:t>pun</w:t>
      </w:r>
      <w:r w:rsidRPr="00DF6FAC">
        <w:rPr>
          <w:rFonts w:ascii="Times New Roman" w:hAnsi="Times New Roman" w:cs="Times New Roman"/>
          <w:sz w:val="24"/>
          <w:szCs w:val="24"/>
        </w:rPr>
        <w:t xml:space="preserve"> status, melakukan tindakan pidana tersebut.</w:t>
      </w:r>
    </w:p>
    <w:p w:rsidR="00DF6FAC" w:rsidRPr="00DF6FAC" w:rsidRDefault="00DF6FAC" w:rsidP="00DF6FAC">
      <w:pPr>
        <w:pStyle w:val="Body"/>
        <w:spacing w:after="0" w:line="360" w:lineRule="auto"/>
        <w:ind w:left="1985" w:hanging="392"/>
        <w:jc w:val="both"/>
        <w:rPr>
          <w:rFonts w:ascii="Times New Roman" w:hAnsi="Times New Roman" w:cs="Times New Roman"/>
          <w:sz w:val="24"/>
          <w:szCs w:val="24"/>
        </w:rPr>
      </w:pPr>
      <w:r w:rsidRPr="00DF6FAC">
        <w:rPr>
          <w:rFonts w:ascii="Times New Roman" w:hAnsi="Times New Roman" w:cs="Times New Roman"/>
          <w:sz w:val="24"/>
          <w:szCs w:val="24"/>
        </w:rPr>
        <w:t>b)</w:t>
      </w:r>
      <w:r>
        <w:rPr>
          <w:rFonts w:ascii="Times New Roman" w:hAnsi="Times New Roman" w:cs="Times New Roman"/>
          <w:sz w:val="24"/>
          <w:szCs w:val="24"/>
        </w:rPr>
        <w:t>.</w:t>
      </w:r>
      <w:r w:rsidRPr="00DF6F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FAC">
        <w:rPr>
          <w:rFonts w:ascii="Times New Roman" w:hAnsi="Times New Roman" w:cs="Times New Roman"/>
          <w:sz w:val="24"/>
          <w:szCs w:val="24"/>
        </w:rPr>
        <w:t xml:space="preserve">Di Muka Umum: </w:t>
      </w:r>
      <w:r w:rsidR="00527693">
        <w:rPr>
          <w:rFonts w:ascii="Times New Roman" w:hAnsi="Times New Roman" w:cs="Times New Roman"/>
          <w:sz w:val="24"/>
          <w:szCs w:val="24"/>
          <w:lang w:val="id-ID"/>
        </w:rPr>
        <w:t xml:space="preserve">guna </w:t>
      </w:r>
      <w:r w:rsidRPr="00DF6FAC">
        <w:rPr>
          <w:rFonts w:ascii="Times New Roman" w:hAnsi="Times New Roman" w:cs="Times New Roman"/>
          <w:sz w:val="24"/>
          <w:szCs w:val="24"/>
        </w:rPr>
        <w:t>memenuhi unsur ini, penistaan agama harus</w:t>
      </w:r>
      <w:r w:rsidR="00527693">
        <w:rPr>
          <w:rFonts w:ascii="Times New Roman" w:hAnsi="Times New Roman" w:cs="Times New Roman"/>
          <w:sz w:val="24"/>
          <w:szCs w:val="24"/>
          <w:lang w:val="id-ID"/>
        </w:rPr>
        <w:t>lah</w:t>
      </w:r>
      <w:r w:rsidRPr="00DF6FAC">
        <w:rPr>
          <w:rFonts w:ascii="Times New Roman" w:hAnsi="Times New Roman" w:cs="Times New Roman"/>
          <w:sz w:val="24"/>
          <w:szCs w:val="24"/>
        </w:rPr>
        <w:t xml:space="preserve"> dilakukan di tempat yang dapat dilihat oleh banyak </w:t>
      </w:r>
      <w:r w:rsidRPr="00DF6FAC">
        <w:rPr>
          <w:rFonts w:ascii="Times New Roman" w:hAnsi="Times New Roman" w:cs="Times New Roman"/>
          <w:sz w:val="24"/>
          <w:szCs w:val="24"/>
        </w:rPr>
        <w:lastRenderedPageBreak/>
        <w:t>orang atau di hadapan khalayak umum, sehingga tindakan tersebut diketahui oleh orang lain.</w:t>
      </w:r>
    </w:p>
    <w:p w:rsidR="00DF6FAC" w:rsidRDefault="00DF6FAC" w:rsidP="00DF6FAC">
      <w:pPr>
        <w:pStyle w:val="Body"/>
        <w:spacing w:after="0" w:line="360" w:lineRule="auto"/>
        <w:ind w:left="1985" w:hanging="392"/>
        <w:jc w:val="both"/>
        <w:rPr>
          <w:rFonts w:ascii="Times New Roman" w:hAnsi="Times New Roman" w:cs="Times New Roman"/>
          <w:sz w:val="24"/>
          <w:szCs w:val="24"/>
        </w:rPr>
      </w:pPr>
      <w:r w:rsidRPr="00DF6FAC">
        <w:rPr>
          <w:rFonts w:ascii="Times New Roman" w:hAnsi="Times New Roman" w:cs="Times New Roman"/>
          <w:sz w:val="24"/>
          <w:szCs w:val="24"/>
        </w:rPr>
        <w:t>c)</w:t>
      </w:r>
      <w:r>
        <w:rPr>
          <w:rFonts w:ascii="Times New Roman" w:hAnsi="Times New Roman" w:cs="Times New Roman"/>
          <w:sz w:val="24"/>
          <w:szCs w:val="24"/>
        </w:rPr>
        <w:t xml:space="preserve">. </w:t>
      </w:r>
      <w:r w:rsidRPr="00DF6FAC">
        <w:rPr>
          <w:rFonts w:ascii="Times New Roman" w:hAnsi="Times New Roman" w:cs="Times New Roman"/>
          <w:sz w:val="24"/>
          <w:szCs w:val="24"/>
        </w:rPr>
        <w:t xml:space="preserve"> Pernyataan Permusuhan, Kebencian, </w:t>
      </w:r>
      <w:r w:rsidR="00527693">
        <w:rPr>
          <w:rFonts w:ascii="Times New Roman" w:hAnsi="Times New Roman" w:cs="Times New Roman"/>
          <w:sz w:val="24"/>
          <w:szCs w:val="24"/>
          <w:lang w:val="id-ID"/>
        </w:rPr>
        <w:t>juga</w:t>
      </w:r>
      <w:r w:rsidRPr="00DF6FAC">
        <w:rPr>
          <w:rFonts w:ascii="Times New Roman" w:hAnsi="Times New Roman" w:cs="Times New Roman"/>
          <w:sz w:val="24"/>
          <w:szCs w:val="24"/>
        </w:rPr>
        <w:t xml:space="preserve"> Penghinaan: unsur ini menunjukkan bahwa dalam pernyataannya, pelaku menyampaikan kalimat yang mengandung rasa benci, permusuhan, dan penghinaan terhadap golongan masyarakat Indonesia. Dengan adanya kalimat tersebut, seseorang atau</w:t>
      </w:r>
      <w:r w:rsidR="00527693">
        <w:rPr>
          <w:rFonts w:ascii="Times New Roman" w:hAnsi="Times New Roman" w:cs="Times New Roman"/>
          <w:sz w:val="24"/>
          <w:szCs w:val="24"/>
          <w:lang w:val="id-ID"/>
        </w:rPr>
        <w:t>pun</w:t>
      </w:r>
      <w:r w:rsidRPr="00DF6FAC">
        <w:rPr>
          <w:rFonts w:ascii="Times New Roman" w:hAnsi="Times New Roman" w:cs="Times New Roman"/>
          <w:sz w:val="24"/>
          <w:szCs w:val="24"/>
        </w:rPr>
        <w:t xml:space="preserve"> badan hukum </w:t>
      </w:r>
      <w:r w:rsidR="00527693">
        <w:rPr>
          <w:rFonts w:ascii="Times New Roman" w:hAnsi="Times New Roman" w:cs="Times New Roman"/>
          <w:sz w:val="24"/>
          <w:szCs w:val="24"/>
          <w:lang w:val="id-ID"/>
        </w:rPr>
        <w:t>bisa</w:t>
      </w:r>
      <w:r w:rsidRPr="00DF6FAC">
        <w:rPr>
          <w:rFonts w:ascii="Times New Roman" w:hAnsi="Times New Roman" w:cs="Times New Roman"/>
          <w:sz w:val="24"/>
          <w:szCs w:val="24"/>
        </w:rPr>
        <w:t xml:space="preserve"> dimintakan pertanggungjawabannya </w:t>
      </w:r>
      <w:r w:rsidR="00527693">
        <w:rPr>
          <w:rFonts w:ascii="Times New Roman" w:hAnsi="Times New Roman" w:cs="Times New Roman"/>
          <w:sz w:val="24"/>
          <w:szCs w:val="24"/>
          <w:lang w:val="id-ID"/>
        </w:rPr>
        <w:t>di</w:t>
      </w:r>
      <w:r w:rsidRPr="00DF6FAC">
        <w:rPr>
          <w:rFonts w:ascii="Times New Roman" w:hAnsi="Times New Roman" w:cs="Times New Roman"/>
          <w:sz w:val="24"/>
          <w:szCs w:val="24"/>
        </w:rPr>
        <w:t xml:space="preserve"> hukum pidana.</w:t>
      </w:r>
    </w:p>
    <w:p w:rsidR="00DF6FAC" w:rsidRPr="00DF6FAC" w:rsidRDefault="00DF6FAC" w:rsidP="00DF6FAC">
      <w:pPr>
        <w:pStyle w:val="Body"/>
        <w:spacing w:after="0" w:line="360" w:lineRule="auto"/>
        <w:jc w:val="both"/>
        <w:rPr>
          <w:rFonts w:ascii="Times New Roman" w:hAnsi="Times New Roman" w:cs="Times New Roman"/>
          <w:sz w:val="24"/>
          <w:szCs w:val="24"/>
        </w:rPr>
      </w:pPr>
    </w:p>
    <w:p w:rsidR="00DF6FAC" w:rsidRDefault="00DF6FAC" w:rsidP="00DF6FAC">
      <w:pPr>
        <w:pStyle w:val="Body"/>
        <w:numPr>
          <w:ilvl w:val="6"/>
          <w:numId w:val="22"/>
        </w:numPr>
        <w:spacing w:after="0" w:line="360" w:lineRule="auto"/>
        <w:ind w:left="1134"/>
        <w:jc w:val="both"/>
        <w:rPr>
          <w:rFonts w:ascii="Times New Roman" w:hAnsi="Times New Roman" w:cs="Times New Roman"/>
          <w:b/>
          <w:bCs/>
          <w:sz w:val="24"/>
          <w:szCs w:val="24"/>
        </w:rPr>
      </w:pPr>
      <w:r>
        <w:rPr>
          <w:rFonts w:ascii="Times New Roman" w:hAnsi="Times New Roman" w:cs="Times New Roman"/>
          <w:b/>
          <w:bCs/>
          <w:sz w:val="24"/>
          <w:szCs w:val="24"/>
        </w:rPr>
        <w:t>UU ITE</w:t>
      </w:r>
    </w:p>
    <w:p w:rsidR="00DF6FAC" w:rsidRDefault="00527693" w:rsidP="00DF6FAC">
      <w:pPr>
        <w:pStyle w:val="Body"/>
        <w:spacing w:after="0" w:line="360" w:lineRule="auto"/>
        <w:ind w:left="1134" w:firstLine="567"/>
        <w:jc w:val="both"/>
        <w:rPr>
          <w:rFonts w:ascii="Times New Roman" w:hAnsi="Times New Roman" w:cs="Times New Roman"/>
          <w:sz w:val="24"/>
          <w:szCs w:val="24"/>
        </w:rPr>
      </w:pPr>
      <w:r w:rsidRPr="00527693">
        <w:rPr>
          <w:rFonts w:ascii="Times New Roman" w:hAnsi="Times New Roman" w:cs="Times New Roman"/>
          <w:color w:val="FFFFFF" w:themeColor="background1"/>
          <w:sz w:val="24"/>
          <w:szCs w:val="24"/>
          <w:lang w:val="id-ID"/>
        </w:rPr>
        <w:t>“</w:t>
      </w:r>
      <w:r w:rsidR="00DF6FAC" w:rsidRPr="00DF6FAC">
        <w:rPr>
          <w:rFonts w:ascii="Times New Roman" w:hAnsi="Times New Roman" w:cs="Times New Roman"/>
          <w:sz w:val="24"/>
          <w:szCs w:val="24"/>
        </w:rPr>
        <w:t>Dalam UU ITE, mengenai ujaran kebencian atau penistaan agama diatur dalam Pasal 28 ayat (2) Jo Pasal 45a ayat (2) UU ITE yang menyebutkan bahwa setiap orang dengan sengaja dan tanpa hak menyebarkan informasi yang mengandung rasa kebencian dan permusuhan terhadap orang atau kelompok dengan unsur SARA (Pasal 28 ayat (2)), akan dikenai sanksi penjara maksimal 6 tahun dan denda sebesar 1 M rupiah. Berikut adalah unsur yang terdapat dalam Pasal 45a ayat (2) UU ITE</w:t>
      </w:r>
      <w:r w:rsidRPr="00527693">
        <w:rPr>
          <w:rFonts w:ascii="Times New Roman" w:hAnsi="Times New Roman" w:cs="Times New Roman"/>
          <w:color w:val="FFFFFF" w:themeColor="background1"/>
          <w:sz w:val="24"/>
          <w:szCs w:val="24"/>
          <w:lang w:val="id-ID"/>
        </w:rPr>
        <w:t>”</w:t>
      </w:r>
      <w:r w:rsidR="00DF6FAC" w:rsidRPr="00DF6FAC">
        <w:rPr>
          <w:rFonts w:ascii="Times New Roman" w:hAnsi="Times New Roman" w:cs="Times New Roman"/>
          <w:sz w:val="24"/>
          <w:szCs w:val="24"/>
        </w:rPr>
        <w:t>:</w:t>
      </w:r>
    </w:p>
    <w:p w:rsidR="00B54C96" w:rsidRPr="00B54C96" w:rsidRDefault="00B54C96" w:rsidP="00172B1A">
      <w:pPr>
        <w:pStyle w:val="Body"/>
        <w:spacing w:after="0" w:line="360" w:lineRule="auto"/>
        <w:ind w:left="2127" w:hanging="426"/>
        <w:jc w:val="both"/>
        <w:rPr>
          <w:rFonts w:ascii="Times New Roman" w:hAnsi="Times New Roman" w:cs="Times New Roman"/>
          <w:sz w:val="24"/>
          <w:szCs w:val="24"/>
        </w:rPr>
      </w:pPr>
      <w:r>
        <w:rPr>
          <w:rFonts w:ascii="Times New Roman" w:hAnsi="Times New Roman" w:cs="Times New Roman"/>
          <w:sz w:val="24"/>
          <w:szCs w:val="24"/>
        </w:rPr>
        <w:t xml:space="preserve">a). </w:t>
      </w:r>
      <w:r w:rsidR="00172B1A">
        <w:rPr>
          <w:rFonts w:ascii="Times New Roman" w:hAnsi="Times New Roman" w:cs="Times New Roman"/>
          <w:sz w:val="24"/>
          <w:szCs w:val="24"/>
        </w:rPr>
        <w:t xml:space="preserve"> </w:t>
      </w:r>
      <w:r w:rsidRPr="00B54C96">
        <w:rPr>
          <w:rFonts w:ascii="Times New Roman" w:hAnsi="Times New Roman" w:cs="Times New Roman"/>
          <w:sz w:val="24"/>
          <w:szCs w:val="24"/>
        </w:rPr>
        <w:t>Semua Individu: ini mencakup semua orang atau</w:t>
      </w:r>
      <w:r w:rsidR="00527693">
        <w:rPr>
          <w:rFonts w:ascii="Times New Roman" w:hAnsi="Times New Roman" w:cs="Times New Roman"/>
          <w:sz w:val="24"/>
          <w:szCs w:val="24"/>
          <w:lang w:val="id-ID"/>
        </w:rPr>
        <w:t>pun</w:t>
      </w:r>
      <w:r w:rsidRPr="00B54C96">
        <w:rPr>
          <w:rFonts w:ascii="Times New Roman" w:hAnsi="Times New Roman" w:cs="Times New Roman"/>
          <w:sz w:val="24"/>
          <w:szCs w:val="24"/>
        </w:rPr>
        <w:t xml:space="preserve"> </w:t>
      </w:r>
      <w:r w:rsidR="00527693">
        <w:rPr>
          <w:rFonts w:ascii="Times New Roman" w:hAnsi="Times New Roman" w:cs="Times New Roman"/>
          <w:sz w:val="24"/>
          <w:szCs w:val="24"/>
        </w:rPr>
        <w:t>individu serta badan hukum di</w:t>
      </w:r>
      <w:r w:rsidRPr="00B54C96">
        <w:rPr>
          <w:rFonts w:ascii="Times New Roman" w:hAnsi="Times New Roman" w:cs="Times New Roman"/>
          <w:sz w:val="24"/>
          <w:szCs w:val="24"/>
        </w:rPr>
        <w:t>cu d</w:t>
      </w:r>
      <w:r w:rsidR="00527693">
        <w:rPr>
          <w:rFonts w:ascii="Times New Roman" w:hAnsi="Times New Roman" w:cs="Times New Roman"/>
          <w:sz w:val="24"/>
          <w:szCs w:val="24"/>
          <w:lang w:val="id-ID"/>
        </w:rPr>
        <w:t>i</w:t>
      </w:r>
      <w:r w:rsidRPr="00B54C96">
        <w:rPr>
          <w:rFonts w:ascii="Times New Roman" w:hAnsi="Times New Roman" w:cs="Times New Roman"/>
          <w:sz w:val="24"/>
          <w:szCs w:val="24"/>
        </w:rPr>
        <w:t xml:space="preserve"> peraturan hukum, tanpa memperhatikan status atau jabatan.</w:t>
      </w:r>
    </w:p>
    <w:p w:rsidR="00B54C96" w:rsidRPr="00B54C96" w:rsidRDefault="00B54C96" w:rsidP="00172B1A">
      <w:pPr>
        <w:pStyle w:val="Body"/>
        <w:spacing w:after="0" w:line="360" w:lineRule="auto"/>
        <w:ind w:left="2127" w:hanging="426"/>
        <w:jc w:val="both"/>
        <w:rPr>
          <w:rFonts w:ascii="Times New Roman" w:hAnsi="Times New Roman" w:cs="Times New Roman"/>
          <w:sz w:val="24"/>
          <w:szCs w:val="24"/>
        </w:rPr>
      </w:pPr>
      <w:r w:rsidRPr="00B54C96">
        <w:rPr>
          <w:rFonts w:ascii="Times New Roman" w:hAnsi="Times New Roman" w:cs="Times New Roman"/>
          <w:sz w:val="24"/>
          <w:szCs w:val="24"/>
        </w:rPr>
        <w:t>b)</w:t>
      </w:r>
      <w:r w:rsidR="00172B1A">
        <w:rPr>
          <w:rFonts w:ascii="Times New Roman" w:hAnsi="Times New Roman" w:cs="Times New Roman"/>
          <w:sz w:val="24"/>
          <w:szCs w:val="24"/>
        </w:rPr>
        <w:t xml:space="preserve">. </w:t>
      </w:r>
      <w:r w:rsidRPr="00B54C96">
        <w:rPr>
          <w:rFonts w:ascii="Times New Roman" w:hAnsi="Times New Roman" w:cs="Times New Roman"/>
          <w:sz w:val="24"/>
          <w:szCs w:val="24"/>
        </w:rPr>
        <w:t xml:space="preserve"> Dengan Sengaja </w:t>
      </w:r>
      <w:r w:rsidR="00527693">
        <w:rPr>
          <w:rFonts w:ascii="Times New Roman" w:hAnsi="Times New Roman" w:cs="Times New Roman"/>
          <w:sz w:val="24"/>
          <w:szCs w:val="24"/>
          <w:lang w:val="id-ID"/>
        </w:rPr>
        <w:t>juga</w:t>
      </w:r>
      <w:r w:rsidRPr="00B54C96">
        <w:rPr>
          <w:rFonts w:ascii="Times New Roman" w:hAnsi="Times New Roman" w:cs="Times New Roman"/>
          <w:sz w:val="24"/>
          <w:szCs w:val="24"/>
        </w:rPr>
        <w:t xml:space="preserve"> Tanpa Hak: ini terkait tindakan yang dilakukan secara disengaja oleh individu dan badan hukum, meskipun sebenarnya mereka tidak seharusnya atau tidak memiliki hak untuk melakukannya.</w:t>
      </w:r>
    </w:p>
    <w:p w:rsidR="00B54C96" w:rsidRPr="00B54C96" w:rsidRDefault="00B54C96" w:rsidP="00172B1A">
      <w:pPr>
        <w:pStyle w:val="Body"/>
        <w:spacing w:after="0" w:line="360" w:lineRule="auto"/>
        <w:ind w:left="2127" w:hanging="426"/>
        <w:jc w:val="both"/>
        <w:rPr>
          <w:rFonts w:ascii="Times New Roman" w:hAnsi="Times New Roman" w:cs="Times New Roman"/>
          <w:sz w:val="24"/>
          <w:szCs w:val="24"/>
        </w:rPr>
      </w:pPr>
      <w:r w:rsidRPr="00B54C96">
        <w:rPr>
          <w:rFonts w:ascii="Times New Roman" w:hAnsi="Times New Roman" w:cs="Times New Roman"/>
          <w:sz w:val="24"/>
          <w:szCs w:val="24"/>
        </w:rPr>
        <w:t>c)</w:t>
      </w:r>
      <w:r w:rsidR="00172B1A">
        <w:rPr>
          <w:rFonts w:ascii="Times New Roman" w:hAnsi="Times New Roman" w:cs="Times New Roman"/>
          <w:sz w:val="24"/>
          <w:szCs w:val="24"/>
        </w:rPr>
        <w:t xml:space="preserve">. </w:t>
      </w:r>
      <w:r w:rsidRPr="00B54C96">
        <w:rPr>
          <w:rFonts w:ascii="Times New Roman" w:hAnsi="Times New Roman" w:cs="Times New Roman"/>
          <w:sz w:val="24"/>
          <w:szCs w:val="24"/>
        </w:rPr>
        <w:t xml:space="preserve"> </w:t>
      </w:r>
      <w:r w:rsidR="00172B1A">
        <w:rPr>
          <w:rFonts w:ascii="Times New Roman" w:hAnsi="Times New Roman" w:cs="Times New Roman"/>
          <w:sz w:val="24"/>
          <w:szCs w:val="24"/>
        </w:rPr>
        <w:t xml:space="preserve"> </w:t>
      </w:r>
      <w:r w:rsidRPr="00B54C96">
        <w:rPr>
          <w:rFonts w:ascii="Times New Roman" w:hAnsi="Times New Roman" w:cs="Times New Roman"/>
          <w:sz w:val="24"/>
          <w:szCs w:val="24"/>
        </w:rPr>
        <w:t xml:space="preserve">Penyebaran Informasi: ini meliputi pengumpulan, persiapan, pengolahan, penyimpanan, analisis, pengumuman, dan penyebaran informasi dalam bentuk data </w:t>
      </w:r>
      <w:r w:rsidRPr="00B54C96">
        <w:rPr>
          <w:rFonts w:ascii="Times New Roman" w:hAnsi="Times New Roman" w:cs="Times New Roman"/>
          <w:sz w:val="24"/>
          <w:szCs w:val="24"/>
        </w:rPr>
        <w:lastRenderedPageBreak/>
        <w:t>elektronik tanpa batasan tertentu. Tindakan ini akan dikenai sanksi yang diatur dalam Pasal tersebut.</w:t>
      </w:r>
    </w:p>
    <w:p w:rsidR="00B54C96" w:rsidRDefault="00B54C96" w:rsidP="00172B1A">
      <w:pPr>
        <w:pStyle w:val="Body"/>
        <w:spacing w:after="0" w:line="360" w:lineRule="auto"/>
        <w:ind w:left="2127" w:hanging="426"/>
        <w:jc w:val="both"/>
        <w:rPr>
          <w:rFonts w:ascii="Times New Roman" w:hAnsi="Times New Roman" w:cs="Times New Roman"/>
          <w:sz w:val="24"/>
          <w:szCs w:val="24"/>
        </w:rPr>
      </w:pPr>
      <w:r w:rsidRPr="00B54C96">
        <w:rPr>
          <w:rFonts w:ascii="Times New Roman" w:hAnsi="Times New Roman" w:cs="Times New Roman"/>
          <w:sz w:val="24"/>
          <w:szCs w:val="24"/>
        </w:rPr>
        <w:t>d)</w:t>
      </w:r>
      <w:r w:rsidR="00172B1A">
        <w:rPr>
          <w:rFonts w:ascii="Times New Roman" w:hAnsi="Times New Roman" w:cs="Times New Roman"/>
          <w:sz w:val="24"/>
          <w:szCs w:val="24"/>
        </w:rPr>
        <w:t xml:space="preserve">. </w:t>
      </w:r>
      <w:r w:rsidRPr="00B54C96">
        <w:rPr>
          <w:rFonts w:ascii="Times New Roman" w:hAnsi="Times New Roman" w:cs="Times New Roman"/>
          <w:sz w:val="24"/>
          <w:szCs w:val="24"/>
        </w:rPr>
        <w:t xml:space="preserve"> Menyebabkan Kebencian/Permusuhan: </w:t>
      </w:r>
      <w:r w:rsidR="00527693">
        <w:rPr>
          <w:rFonts w:ascii="Times New Roman" w:hAnsi="Times New Roman" w:cs="Times New Roman"/>
          <w:sz w:val="24"/>
          <w:szCs w:val="24"/>
          <w:lang w:val="id-ID"/>
        </w:rPr>
        <w:t>yakni</w:t>
      </w:r>
      <w:r w:rsidRPr="00B54C96">
        <w:rPr>
          <w:rFonts w:ascii="Times New Roman" w:hAnsi="Times New Roman" w:cs="Times New Roman"/>
          <w:sz w:val="24"/>
          <w:szCs w:val="24"/>
        </w:rPr>
        <w:t xml:space="preserve"> penyebaran informasi sebagaimana disebutkan sebelumnya, dan pernyataan yang mengandung SARA, terjadilah konflik di dalam masyarakat. Unsur ini termasuk dalam delik materiil yang berarti bahwa dengan terpenuhinya unsur ini, semua unsur lainnya dianggap telah terpenuhi.</w:t>
      </w:r>
    </w:p>
    <w:p w:rsidR="00172B1A" w:rsidRPr="00DF6FAC" w:rsidRDefault="00172B1A" w:rsidP="00172B1A">
      <w:pPr>
        <w:pStyle w:val="Body"/>
        <w:spacing w:after="0" w:line="360" w:lineRule="auto"/>
        <w:ind w:left="2127" w:hanging="426"/>
        <w:jc w:val="both"/>
        <w:rPr>
          <w:rFonts w:ascii="Times New Roman" w:hAnsi="Times New Roman" w:cs="Times New Roman"/>
          <w:sz w:val="24"/>
          <w:szCs w:val="24"/>
        </w:rPr>
      </w:pPr>
    </w:p>
    <w:p w:rsidR="00441CDE" w:rsidRDefault="00441CDE" w:rsidP="00441CDE">
      <w:pPr>
        <w:pStyle w:val="Body"/>
        <w:numPr>
          <w:ilvl w:val="3"/>
          <w:numId w:val="22"/>
        </w:numPr>
        <w:spacing w:after="0" w:line="360" w:lineRule="auto"/>
        <w:ind w:left="567"/>
        <w:jc w:val="both"/>
        <w:rPr>
          <w:rFonts w:ascii="Times New Roman" w:hAnsi="Times New Roman" w:cs="Times New Roman"/>
          <w:b/>
          <w:bCs/>
          <w:sz w:val="24"/>
          <w:szCs w:val="24"/>
        </w:rPr>
      </w:pPr>
      <w:r w:rsidRPr="00441CDE">
        <w:rPr>
          <w:rFonts w:ascii="Times New Roman" w:hAnsi="Times New Roman" w:cs="Times New Roman"/>
          <w:b/>
          <w:bCs/>
          <w:sz w:val="24"/>
          <w:szCs w:val="24"/>
        </w:rPr>
        <w:t>Tanggung Jawab Pidana Terhadap Korporasi Atas Tindak Pidana Penistaan Agama Melalui Media Sosial: Analisis Kasus Pt. Aneka Bintang Gading.</w:t>
      </w:r>
    </w:p>
    <w:p w:rsidR="000E1680" w:rsidRDefault="00527693" w:rsidP="000E1680">
      <w:pPr>
        <w:pStyle w:val="Body"/>
        <w:spacing w:after="0" w:line="360" w:lineRule="auto"/>
        <w:ind w:left="567" w:firstLine="567"/>
        <w:jc w:val="both"/>
        <w:rPr>
          <w:rFonts w:ascii="Times New Roman" w:hAnsi="Times New Roman" w:cs="Times New Roman"/>
          <w:sz w:val="24"/>
          <w:szCs w:val="24"/>
        </w:rPr>
      </w:pPr>
      <w:r w:rsidRPr="00527693">
        <w:rPr>
          <w:rFonts w:ascii="Times New Roman" w:hAnsi="Times New Roman" w:cs="Times New Roman"/>
          <w:color w:val="FFFFFF" w:themeColor="background1"/>
          <w:sz w:val="24"/>
          <w:szCs w:val="24"/>
          <w:lang w:val="id-ID"/>
        </w:rPr>
        <w:t>“</w:t>
      </w:r>
      <w:r w:rsidR="000E1680" w:rsidRPr="000E1680">
        <w:rPr>
          <w:rFonts w:ascii="Times New Roman" w:hAnsi="Times New Roman" w:cs="Times New Roman"/>
          <w:sz w:val="24"/>
          <w:szCs w:val="24"/>
        </w:rPr>
        <w:t xml:space="preserve">Mengenai </w:t>
      </w:r>
      <w:r w:rsidR="000E1680">
        <w:rPr>
          <w:rFonts w:ascii="Times New Roman" w:hAnsi="Times New Roman" w:cs="Times New Roman"/>
          <w:sz w:val="24"/>
          <w:szCs w:val="24"/>
        </w:rPr>
        <w:t>tanggung jawab</w:t>
      </w:r>
      <w:r w:rsidR="000E1680" w:rsidRPr="000E1680">
        <w:rPr>
          <w:rFonts w:ascii="Times New Roman" w:hAnsi="Times New Roman" w:cs="Times New Roman"/>
          <w:sz w:val="24"/>
          <w:szCs w:val="24"/>
        </w:rPr>
        <w:t xml:space="preserve"> pidana korporasi, dalam hal ini Penulis menggunakan teori Vicarious Liability yang mengacu pada pertanggungjawaban pidana pengganti. Hal ini disebabkan karena Holywings berada di bawah naungan PT. Aneka Bintang Gading, sebuah perusahaan perseroan. Dalam teori ini, kesalahan yang dilakukan bukan oleh individu itu sendiri, tetapi oleh orang lain. Doktrin dari teori ini menyatakan bahwa perusahaan bertanggung jawab atas tindakan yang dilakukan oleh karyawan mereka, dengan asumsi bahwa kesalahan tersebut terjadi dalam lingkup pekerjaan karyawan</w:t>
      </w:r>
      <w:r w:rsidRPr="00527693">
        <w:rPr>
          <w:rFonts w:ascii="Times New Roman" w:hAnsi="Times New Roman" w:cs="Times New Roman"/>
          <w:color w:val="FFFFFF" w:themeColor="background1"/>
          <w:sz w:val="24"/>
          <w:szCs w:val="24"/>
          <w:lang w:val="id-ID"/>
        </w:rPr>
        <w:t>”</w:t>
      </w:r>
      <w:r w:rsidR="000E1680" w:rsidRPr="000E1680">
        <w:rPr>
          <w:rFonts w:ascii="Times New Roman" w:hAnsi="Times New Roman" w:cs="Times New Roman"/>
          <w:sz w:val="24"/>
          <w:szCs w:val="24"/>
        </w:rPr>
        <w:t xml:space="preserve"> tersebut.</w:t>
      </w:r>
      <w:r w:rsidR="000E1680">
        <w:rPr>
          <w:rFonts w:ascii="Times New Roman" w:hAnsi="Times New Roman" w:cs="Times New Roman"/>
          <w:sz w:val="24"/>
          <w:szCs w:val="24"/>
        </w:rPr>
        <w:t xml:space="preserve"> </w:t>
      </w:r>
    </w:p>
    <w:p w:rsidR="00870F76" w:rsidRPr="00870F76" w:rsidRDefault="00527693" w:rsidP="00870F76">
      <w:pPr>
        <w:pStyle w:val="Body"/>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id-ID"/>
        </w:rPr>
        <w:t>p</w:t>
      </w:r>
      <w:r w:rsidR="00870F76" w:rsidRPr="00870F76">
        <w:rPr>
          <w:rFonts w:ascii="Times New Roman" w:hAnsi="Times New Roman" w:cs="Times New Roman"/>
          <w:sz w:val="24"/>
          <w:szCs w:val="24"/>
        </w:rPr>
        <w:t>endapat Peter Gilies, teori Vicarious Liability dijelaskan:</w:t>
      </w:r>
    </w:p>
    <w:p w:rsidR="00870F76" w:rsidRPr="00870F76" w:rsidRDefault="00870F76" w:rsidP="00870F76">
      <w:pPr>
        <w:pStyle w:val="Body"/>
        <w:spacing w:after="0" w:line="360" w:lineRule="auto"/>
        <w:ind w:left="1418" w:hanging="284"/>
        <w:jc w:val="both"/>
        <w:rPr>
          <w:rFonts w:ascii="Times New Roman" w:hAnsi="Times New Roman" w:cs="Times New Roman"/>
          <w:sz w:val="24"/>
          <w:szCs w:val="24"/>
        </w:rPr>
      </w:pPr>
      <w:r w:rsidRPr="00870F76">
        <w:rPr>
          <w:rFonts w:ascii="Times New Roman" w:hAnsi="Times New Roman" w:cs="Times New Roman"/>
          <w:sz w:val="24"/>
          <w:szCs w:val="24"/>
        </w:rPr>
        <w:t xml:space="preserve">a. Perusahaan dianggap seperti manusia karena dijalankan oleh sekelompok orang, sehingga perusahaan bertanggung jawab sebagai penanggung utama yang </w:t>
      </w:r>
      <w:r w:rsidR="00527693">
        <w:rPr>
          <w:rFonts w:ascii="Times New Roman" w:hAnsi="Times New Roman" w:cs="Times New Roman"/>
          <w:sz w:val="24"/>
          <w:szCs w:val="24"/>
          <w:lang w:val="id-ID"/>
        </w:rPr>
        <w:t xml:space="preserve">bisa </w:t>
      </w:r>
      <w:r w:rsidRPr="00870F76">
        <w:rPr>
          <w:rFonts w:ascii="Times New Roman" w:hAnsi="Times New Roman" w:cs="Times New Roman"/>
          <w:sz w:val="24"/>
          <w:szCs w:val="24"/>
        </w:rPr>
        <w:t>dikenakan sanksi.</w:t>
      </w:r>
    </w:p>
    <w:p w:rsidR="00870F76" w:rsidRPr="00870F76" w:rsidRDefault="00870F76" w:rsidP="00870F76">
      <w:pPr>
        <w:pStyle w:val="Body"/>
        <w:spacing w:after="0" w:line="360" w:lineRule="auto"/>
        <w:ind w:left="1418" w:hanging="284"/>
        <w:jc w:val="both"/>
        <w:rPr>
          <w:rFonts w:ascii="Times New Roman" w:hAnsi="Times New Roman" w:cs="Times New Roman"/>
          <w:sz w:val="24"/>
          <w:szCs w:val="24"/>
        </w:rPr>
      </w:pPr>
      <w:r w:rsidRPr="00870F76">
        <w:rPr>
          <w:rFonts w:ascii="Times New Roman" w:hAnsi="Times New Roman" w:cs="Times New Roman"/>
          <w:sz w:val="24"/>
          <w:szCs w:val="24"/>
        </w:rPr>
        <w:t xml:space="preserve">b. </w:t>
      </w:r>
      <w:r>
        <w:rPr>
          <w:rFonts w:ascii="Times New Roman" w:hAnsi="Times New Roman" w:cs="Times New Roman"/>
          <w:sz w:val="24"/>
          <w:szCs w:val="24"/>
        </w:rPr>
        <w:t xml:space="preserve"> </w:t>
      </w:r>
      <w:r w:rsidR="00527693">
        <w:rPr>
          <w:rFonts w:ascii="Times New Roman" w:hAnsi="Times New Roman" w:cs="Times New Roman"/>
          <w:sz w:val="24"/>
          <w:szCs w:val="24"/>
        </w:rPr>
        <w:t xml:space="preserve">Delik </w:t>
      </w:r>
      <w:r w:rsidRPr="00870F76">
        <w:rPr>
          <w:rFonts w:ascii="Times New Roman" w:hAnsi="Times New Roman" w:cs="Times New Roman"/>
          <w:sz w:val="24"/>
          <w:szCs w:val="24"/>
        </w:rPr>
        <w:t>termasuk d</w:t>
      </w:r>
      <w:r w:rsidR="00527693">
        <w:rPr>
          <w:rFonts w:ascii="Times New Roman" w:hAnsi="Times New Roman" w:cs="Times New Roman"/>
          <w:sz w:val="24"/>
          <w:szCs w:val="24"/>
          <w:lang w:val="id-ID"/>
        </w:rPr>
        <w:t>i</w:t>
      </w:r>
      <w:r w:rsidRPr="00870F76">
        <w:rPr>
          <w:rFonts w:ascii="Times New Roman" w:hAnsi="Times New Roman" w:cs="Times New Roman"/>
          <w:sz w:val="24"/>
          <w:szCs w:val="24"/>
        </w:rPr>
        <w:t xml:space="preserve"> teori ini </w:t>
      </w:r>
      <w:r w:rsidR="00527693">
        <w:rPr>
          <w:rFonts w:ascii="Times New Roman" w:hAnsi="Times New Roman" w:cs="Times New Roman"/>
          <w:sz w:val="24"/>
          <w:szCs w:val="24"/>
          <w:lang w:val="id-ID"/>
        </w:rPr>
        <w:t>ialah</w:t>
      </w:r>
      <w:r w:rsidRPr="00870F76">
        <w:rPr>
          <w:rFonts w:ascii="Times New Roman" w:hAnsi="Times New Roman" w:cs="Times New Roman"/>
          <w:sz w:val="24"/>
          <w:szCs w:val="24"/>
        </w:rPr>
        <w:t xml:space="preserve"> delik yang penting berhubungan peraturan perdagangan.</w:t>
      </w:r>
    </w:p>
    <w:p w:rsidR="00870F76" w:rsidRDefault="00870F76" w:rsidP="00870F76">
      <w:pPr>
        <w:pStyle w:val="Body"/>
        <w:spacing w:after="0" w:line="360" w:lineRule="auto"/>
        <w:ind w:left="1418" w:hanging="284"/>
        <w:jc w:val="both"/>
        <w:rPr>
          <w:rFonts w:ascii="Times New Roman" w:hAnsi="Times New Roman" w:cs="Times New Roman"/>
          <w:sz w:val="24"/>
          <w:szCs w:val="24"/>
        </w:rPr>
      </w:pPr>
      <w:r w:rsidRPr="00870F76">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870F76">
        <w:rPr>
          <w:rFonts w:ascii="Times New Roman" w:hAnsi="Times New Roman" w:cs="Times New Roman"/>
          <w:sz w:val="24"/>
          <w:szCs w:val="24"/>
        </w:rPr>
        <w:t>Status kedudukan d</w:t>
      </w:r>
      <w:r w:rsidR="00527693">
        <w:rPr>
          <w:rFonts w:ascii="Times New Roman" w:hAnsi="Times New Roman" w:cs="Times New Roman"/>
          <w:sz w:val="24"/>
          <w:szCs w:val="24"/>
          <w:lang w:val="id-ID"/>
        </w:rPr>
        <w:t>i</w:t>
      </w:r>
      <w:r w:rsidRPr="00870F76">
        <w:rPr>
          <w:rFonts w:ascii="Times New Roman" w:hAnsi="Times New Roman" w:cs="Times New Roman"/>
          <w:sz w:val="24"/>
          <w:szCs w:val="24"/>
        </w:rPr>
        <w:t xml:space="preserve"> perusahaan tidak begitu penting d</w:t>
      </w:r>
      <w:r w:rsidR="00527693">
        <w:rPr>
          <w:rFonts w:ascii="Times New Roman" w:hAnsi="Times New Roman" w:cs="Times New Roman"/>
          <w:sz w:val="24"/>
          <w:szCs w:val="24"/>
          <w:lang w:val="id-ID"/>
        </w:rPr>
        <w:t>i</w:t>
      </w:r>
      <w:r w:rsidRPr="00870F76">
        <w:rPr>
          <w:rFonts w:ascii="Times New Roman" w:hAnsi="Times New Roman" w:cs="Times New Roman"/>
          <w:sz w:val="24"/>
          <w:szCs w:val="24"/>
        </w:rPr>
        <w:t xml:space="preserve"> teori ini, baik itu status korporasi </w:t>
      </w:r>
      <w:r w:rsidR="00527693">
        <w:rPr>
          <w:rFonts w:ascii="Times New Roman" w:hAnsi="Times New Roman" w:cs="Times New Roman"/>
          <w:sz w:val="24"/>
          <w:szCs w:val="24"/>
          <w:lang w:val="id-ID"/>
        </w:rPr>
        <w:t>juga</w:t>
      </w:r>
      <w:r w:rsidRPr="00870F76">
        <w:rPr>
          <w:rFonts w:ascii="Times New Roman" w:hAnsi="Times New Roman" w:cs="Times New Roman"/>
          <w:sz w:val="24"/>
          <w:szCs w:val="24"/>
        </w:rPr>
        <w:t xml:space="preserve"> majikan secara alami. Penting bagi </w:t>
      </w:r>
      <w:r w:rsidRPr="00870F76">
        <w:rPr>
          <w:rFonts w:ascii="Times New Roman" w:hAnsi="Times New Roman" w:cs="Times New Roman"/>
          <w:sz w:val="24"/>
          <w:szCs w:val="24"/>
        </w:rPr>
        <w:lastRenderedPageBreak/>
        <w:t xml:space="preserve">majikan untuk memberikan panduan yang baik kepada karyawan </w:t>
      </w:r>
      <w:r w:rsidR="00527693">
        <w:rPr>
          <w:rFonts w:ascii="Times New Roman" w:hAnsi="Times New Roman" w:cs="Times New Roman"/>
          <w:sz w:val="24"/>
          <w:szCs w:val="24"/>
          <w:lang w:val="id-ID"/>
        </w:rPr>
        <w:t>perihal</w:t>
      </w:r>
      <w:r w:rsidRPr="00870F76">
        <w:rPr>
          <w:rFonts w:ascii="Times New Roman" w:hAnsi="Times New Roman" w:cs="Times New Roman"/>
          <w:sz w:val="24"/>
          <w:szCs w:val="24"/>
        </w:rPr>
        <w:t xml:space="preserve"> tindakan yang harus dilakukan </w:t>
      </w:r>
      <w:r w:rsidR="00527693">
        <w:rPr>
          <w:rFonts w:ascii="Times New Roman" w:hAnsi="Times New Roman" w:cs="Times New Roman"/>
          <w:sz w:val="24"/>
          <w:szCs w:val="24"/>
          <w:lang w:val="id-ID"/>
        </w:rPr>
        <w:t>juga</w:t>
      </w:r>
      <w:r w:rsidRPr="00870F76">
        <w:rPr>
          <w:rFonts w:ascii="Times New Roman" w:hAnsi="Times New Roman" w:cs="Times New Roman"/>
          <w:sz w:val="24"/>
          <w:szCs w:val="24"/>
        </w:rPr>
        <w:t xml:space="preserve"> tidak boleh dilakukan.</w:t>
      </w:r>
    </w:p>
    <w:p w:rsidR="00870F76" w:rsidRPr="000E1680" w:rsidRDefault="00870F76" w:rsidP="00870F76">
      <w:pPr>
        <w:pStyle w:val="Body"/>
        <w:spacing w:after="0" w:line="360" w:lineRule="auto"/>
        <w:ind w:left="1418" w:hanging="284"/>
        <w:jc w:val="both"/>
        <w:rPr>
          <w:rFonts w:ascii="Times New Roman" w:hAnsi="Times New Roman" w:cs="Times New Roman"/>
          <w:sz w:val="24"/>
          <w:szCs w:val="24"/>
        </w:rPr>
      </w:pPr>
    </w:p>
    <w:p w:rsidR="00870F76" w:rsidRPr="00870F76" w:rsidRDefault="00870F76" w:rsidP="00870F76">
      <w:pPr>
        <w:pStyle w:val="Body"/>
        <w:spacing w:after="0" w:line="360" w:lineRule="auto"/>
        <w:ind w:left="567" w:firstLine="567"/>
        <w:jc w:val="both"/>
        <w:rPr>
          <w:rFonts w:ascii="Times New Roman" w:hAnsi="Times New Roman" w:cs="Times New Roman"/>
          <w:sz w:val="24"/>
          <w:szCs w:val="24"/>
        </w:rPr>
      </w:pPr>
      <w:r w:rsidRPr="00870F76">
        <w:rPr>
          <w:rFonts w:ascii="Times New Roman" w:hAnsi="Times New Roman" w:cs="Times New Roman"/>
          <w:sz w:val="24"/>
          <w:szCs w:val="24"/>
        </w:rPr>
        <w:t>Lebih lanjut menge</w:t>
      </w:r>
      <w:r w:rsidR="00527693">
        <w:rPr>
          <w:rFonts w:ascii="Times New Roman" w:hAnsi="Times New Roman" w:cs="Times New Roman"/>
          <w:sz w:val="24"/>
          <w:szCs w:val="24"/>
        </w:rPr>
        <w:t>nai pertanggungjawaban berdasar</w:t>
      </w:r>
      <w:r w:rsidRPr="00870F76">
        <w:rPr>
          <w:rFonts w:ascii="Times New Roman" w:hAnsi="Times New Roman" w:cs="Times New Roman"/>
          <w:sz w:val="24"/>
          <w:szCs w:val="24"/>
        </w:rPr>
        <w:t xml:space="preserve"> teori Vicarious Liability, berikut kategorinya (Putri, Lasmadi &amp; Erwin, 2021):</w:t>
      </w:r>
    </w:p>
    <w:p w:rsidR="00870F76" w:rsidRPr="00870F76" w:rsidRDefault="00870F76" w:rsidP="003723A7">
      <w:pPr>
        <w:pStyle w:val="Body"/>
        <w:spacing w:after="0" w:line="360" w:lineRule="auto"/>
        <w:ind w:left="993" w:hanging="426"/>
        <w:jc w:val="both"/>
        <w:rPr>
          <w:rFonts w:ascii="Times New Roman" w:hAnsi="Times New Roman" w:cs="Times New Roman"/>
          <w:sz w:val="24"/>
          <w:szCs w:val="24"/>
        </w:rPr>
      </w:pPr>
      <w:r w:rsidRPr="00870F76">
        <w:rPr>
          <w:rFonts w:ascii="Times New Roman" w:hAnsi="Times New Roman" w:cs="Times New Roman"/>
          <w:sz w:val="24"/>
          <w:szCs w:val="24"/>
        </w:rPr>
        <w:t xml:space="preserve">a. </w:t>
      </w:r>
      <w:r w:rsidR="003723A7">
        <w:rPr>
          <w:rFonts w:ascii="Times New Roman" w:hAnsi="Times New Roman" w:cs="Times New Roman"/>
          <w:sz w:val="24"/>
          <w:szCs w:val="24"/>
        </w:rPr>
        <w:t xml:space="preserve">  </w:t>
      </w:r>
      <w:r w:rsidRPr="00870F76">
        <w:rPr>
          <w:rFonts w:ascii="Times New Roman" w:hAnsi="Times New Roman" w:cs="Times New Roman"/>
          <w:sz w:val="24"/>
          <w:szCs w:val="24"/>
        </w:rPr>
        <w:t xml:space="preserve">Orang yang </w:t>
      </w:r>
      <w:r w:rsidR="00527693">
        <w:rPr>
          <w:rFonts w:ascii="Times New Roman" w:hAnsi="Times New Roman" w:cs="Times New Roman"/>
          <w:sz w:val="24"/>
          <w:szCs w:val="24"/>
        </w:rPr>
        <w:t>member</w:t>
      </w:r>
      <w:r w:rsidR="00527693">
        <w:rPr>
          <w:rFonts w:ascii="Times New Roman" w:hAnsi="Times New Roman" w:cs="Times New Roman"/>
          <w:sz w:val="24"/>
          <w:szCs w:val="24"/>
          <w:lang w:val="id-ID"/>
        </w:rPr>
        <w:t>i</w:t>
      </w:r>
      <w:r w:rsidRPr="00870F76">
        <w:rPr>
          <w:rFonts w:ascii="Times New Roman" w:hAnsi="Times New Roman" w:cs="Times New Roman"/>
          <w:sz w:val="24"/>
          <w:szCs w:val="24"/>
        </w:rPr>
        <w:t xml:space="preserve"> perintah ke orang lain bertanggung jawab jika perintah tersebut menyebabkan konflik saat dilaksanakan.</w:t>
      </w:r>
    </w:p>
    <w:p w:rsidR="000E1680" w:rsidRPr="000E1680" w:rsidRDefault="00870F76" w:rsidP="003723A7">
      <w:pPr>
        <w:pStyle w:val="Body"/>
        <w:spacing w:after="0" w:line="360" w:lineRule="auto"/>
        <w:ind w:left="993" w:hanging="426"/>
        <w:jc w:val="both"/>
        <w:rPr>
          <w:rFonts w:ascii="Times New Roman" w:hAnsi="Times New Roman" w:cs="Times New Roman"/>
          <w:sz w:val="24"/>
          <w:szCs w:val="24"/>
        </w:rPr>
      </w:pPr>
      <w:r w:rsidRPr="00870F76">
        <w:rPr>
          <w:rFonts w:ascii="Times New Roman" w:hAnsi="Times New Roman" w:cs="Times New Roman"/>
          <w:sz w:val="24"/>
          <w:szCs w:val="24"/>
        </w:rPr>
        <w:t xml:space="preserve">b. </w:t>
      </w:r>
      <w:r w:rsidR="003723A7">
        <w:rPr>
          <w:rFonts w:ascii="Times New Roman" w:hAnsi="Times New Roman" w:cs="Times New Roman"/>
          <w:sz w:val="24"/>
          <w:szCs w:val="24"/>
        </w:rPr>
        <w:t xml:space="preserve"> </w:t>
      </w:r>
      <w:r w:rsidRPr="00870F76">
        <w:rPr>
          <w:rFonts w:ascii="Times New Roman" w:hAnsi="Times New Roman" w:cs="Times New Roman"/>
          <w:sz w:val="24"/>
          <w:szCs w:val="24"/>
        </w:rPr>
        <w:t>Pemilik perusahaan bertanggung jawab penuh atas tindakan dilakukan karyawan dalam konteks pekerjaan perusahaan. Jika tindakan karyawan menyebabkan konflik, pemilik perusahaan dapat dimintakan pertanggungjawaban.</w:t>
      </w:r>
    </w:p>
    <w:p w:rsidR="000E1680" w:rsidRPr="000E1680" w:rsidRDefault="000E1680" w:rsidP="000E1680">
      <w:pPr>
        <w:pStyle w:val="Body"/>
        <w:spacing w:after="0" w:line="360" w:lineRule="auto"/>
        <w:ind w:left="567"/>
        <w:jc w:val="both"/>
        <w:rPr>
          <w:rFonts w:ascii="Times New Roman" w:hAnsi="Times New Roman" w:cs="Times New Roman"/>
          <w:sz w:val="24"/>
          <w:szCs w:val="24"/>
        </w:rPr>
      </w:pPr>
    </w:p>
    <w:p w:rsidR="003723A7" w:rsidRDefault="00527693" w:rsidP="003723A7">
      <w:pPr>
        <w:pStyle w:val="Body"/>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Kaitan antar</w:t>
      </w:r>
      <w:r w:rsidR="003723A7" w:rsidRPr="003723A7">
        <w:rPr>
          <w:rFonts w:ascii="Times New Roman" w:hAnsi="Times New Roman" w:cs="Times New Roman"/>
          <w:sz w:val="24"/>
          <w:szCs w:val="24"/>
        </w:rPr>
        <w:t xml:space="preserve"> teori Vicarious Liability </w:t>
      </w:r>
      <w:r>
        <w:rPr>
          <w:rFonts w:ascii="Times New Roman" w:hAnsi="Times New Roman" w:cs="Times New Roman"/>
          <w:sz w:val="24"/>
          <w:szCs w:val="24"/>
          <w:lang w:val="id-ID"/>
        </w:rPr>
        <w:t>juga</w:t>
      </w:r>
      <w:r w:rsidR="003723A7" w:rsidRPr="003723A7">
        <w:rPr>
          <w:rFonts w:ascii="Times New Roman" w:hAnsi="Times New Roman" w:cs="Times New Roman"/>
          <w:sz w:val="24"/>
          <w:szCs w:val="24"/>
        </w:rPr>
        <w:t xml:space="preserve"> konsep pertanggungjawaban pidana korporasi terletak pada fakta bahwa korporasi dalam hukum pidana dijalankan oleh manusia yang dianggap sebagai majikan. Dalam hal ini, korporasi sebagai sebuah perusahaan membutuhkan individu </w:t>
      </w:r>
      <w:r>
        <w:rPr>
          <w:rFonts w:ascii="Times New Roman" w:hAnsi="Times New Roman" w:cs="Times New Roman"/>
          <w:sz w:val="24"/>
          <w:szCs w:val="24"/>
        </w:rPr>
        <w:t xml:space="preserve">menggerakkan </w:t>
      </w:r>
      <w:r>
        <w:rPr>
          <w:rFonts w:ascii="Times New Roman" w:hAnsi="Times New Roman" w:cs="Times New Roman"/>
          <w:sz w:val="24"/>
          <w:szCs w:val="24"/>
          <w:lang w:val="id-ID"/>
        </w:rPr>
        <w:t>juga</w:t>
      </w:r>
      <w:r w:rsidR="003723A7" w:rsidRPr="003723A7">
        <w:rPr>
          <w:rFonts w:ascii="Times New Roman" w:hAnsi="Times New Roman" w:cs="Times New Roman"/>
          <w:sz w:val="24"/>
          <w:szCs w:val="24"/>
        </w:rPr>
        <w:t xml:space="preserve"> melakukan pekerjaan </w:t>
      </w:r>
      <w:r>
        <w:rPr>
          <w:rFonts w:ascii="Times New Roman" w:hAnsi="Times New Roman" w:cs="Times New Roman"/>
          <w:sz w:val="24"/>
          <w:szCs w:val="24"/>
          <w:lang w:val="id-ID"/>
        </w:rPr>
        <w:t>guna</w:t>
      </w:r>
      <w:r w:rsidR="003723A7" w:rsidRPr="003723A7">
        <w:rPr>
          <w:rFonts w:ascii="Times New Roman" w:hAnsi="Times New Roman" w:cs="Times New Roman"/>
          <w:sz w:val="24"/>
          <w:szCs w:val="24"/>
        </w:rPr>
        <w:t xml:space="preserve"> kemajuan perusahaan. Dengan demikian, korporasi tidak dapat beroperasi tanpa adanya individu yang bertindak sebagai penggerak dan pelaksana pekerjaan.</w:t>
      </w:r>
    </w:p>
    <w:p w:rsidR="003723A7" w:rsidRDefault="003723A7" w:rsidP="003723A7">
      <w:pPr>
        <w:pStyle w:val="Body"/>
        <w:spacing w:after="0" w:line="360" w:lineRule="auto"/>
        <w:ind w:left="567" w:firstLine="567"/>
        <w:jc w:val="both"/>
        <w:rPr>
          <w:rFonts w:ascii="Times New Roman" w:hAnsi="Times New Roman" w:cs="Times New Roman"/>
          <w:sz w:val="24"/>
          <w:szCs w:val="24"/>
        </w:rPr>
      </w:pPr>
      <w:r w:rsidRPr="003723A7">
        <w:rPr>
          <w:rFonts w:ascii="Times New Roman" w:hAnsi="Times New Roman" w:cs="Times New Roman"/>
          <w:sz w:val="24"/>
          <w:szCs w:val="24"/>
        </w:rPr>
        <w:t xml:space="preserve">Oleh karena itu, jika pekerjaan dilakukan karyawan perusahaan menyebabkan konflik atau permasalahan, korporasi dapat dimintakan pertanggungjawaban atas perbuatan tersebut, baik itu dilakukan karyawan </w:t>
      </w:r>
      <w:r w:rsidR="00527693">
        <w:rPr>
          <w:rFonts w:ascii="Times New Roman" w:hAnsi="Times New Roman" w:cs="Times New Roman"/>
          <w:sz w:val="24"/>
          <w:szCs w:val="24"/>
          <w:lang w:val="id-ID"/>
        </w:rPr>
        <w:t>juga</w:t>
      </w:r>
      <w:r w:rsidRPr="003723A7">
        <w:rPr>
          <w:rFonts w:ascii="Times New Roman" w:hAnsi="Times New Roman" w:cs="Times New Roman"/>
          <w:sz w:val="24"/>
          <w:szCs w:val="24"/>
        </w:rPr>
        <w:t xml:space="preserve"> oleh pengurus perusahaan itu sendiri.</w:t>
      </w:r>
    </w:p>
    <w:p w:rsidR="003723A7" w:rsidRPr="003723A7" w:rsidRDefault="00527693" w:rsidP="003723A7">
      <w:pPr>
        <w:pStyle w:val="Body"/>
        <w:spacing w:after="0" w:line="360" w:lineRule="auto"/>
        <w:ind w:left="567" w:firstLine="567"/>
        <w:jc w:val="both"/>
        <w:rPr>
          <w:rFonts w:ascii="Times New Roman" w:hAnsi="Times New Roman" w:cs="Times New Roman"/>
          <w:sz w:val="24"/>
          <w:szCs w:val="24"/>
        </w:rPr>
      </w:pPr>
      <w:r w:rsidRPr="00527693">
        <w:rPr>
          <w:rFonts w:ascii="Times New Roman" w:hAnsi="Times New Roman" w:cs="Times New Roman"/>
          <w:color w:val="FFFFFF" w:themeColor="background1"/>
          <w:sz w:val="24"/>
          <w:szCs w:val="24"/>
          <w:lang w:val="id-ID"/>
        </w:rPr>
        <w:t>“</w:t>
      </w:r>
      <w:r w:rsidR="003723A7" w:rsidRPr="003723A7">
        <w:rPr>
          <w:rFonts w:ascii="Times New Roman" w:hAnsi="Times New Roman" w:cs="Times New Roman"/>
          <w:sz w:val="24"/>
          <w:szCs w:val="24"/>
        </w:rPr>
        <w:t>Dalam kasus penistaan agama yang terjadi di Holywings, berdasarkan teori Vicarious Liability, perusahaan PT. Aneka Bintang Gading dapat dimintakan pertanggungjawaban atas promosi yang dilakukan oleh karyawan Holywings yang melibatkan tokoh</w:t>
      </w:r>
      <w:r w:rsidRPr="00527693">
        <w:rPr>
          <w:rFonts w:ascii="Times New Roman" w:hAnsi="Times New Roman" w:cs="Times New Roman"/>
          <w:color w:val="FFFFFF" w:themeColor="background1"/>
          <w:sz w:val="24"/>
          <w:szCs w:val="24"/>
          <w:lang w:val="id-ID"/>
        </w:rPr>
        <w:t>”</w:t>
      </w:r>
      <w:r w:rsidR="003723A7" w:rsidRPr="003723A7">
        <w:rPr>
          <w:rFonts w:ascii="Times New Roman" w:hAnsi="Times New Roman" w:cs="Times New Roman"/>
          <w:sz w:val="24"/>
          <w:szCs w:val="24"/>
        </w:rPr>
        <w:t xml:space="preserve"> agama. Karyawan tidak mungkin melakukan promosi tanpa persetujuan dari pemilik perusahaan. Oleh karena itu, pertanggungjawaban pidana tidak hanya berlaku bagi karyawan Holywings, tetapi juga dapat dikenakan kepada pemilik </w:t>
      </w:r>
      <w:r w:rsidR="003723A7" w:rsidRPr="003723A7">
        <w:rPr>
          <w:rFonts w:ascii="Times New Roman" w:hAnsi="Times New Roman" w:cs="Times New Roman"/>
          <w:sz w:val="24"/>
          <w:szCs w:val="24"/>
        </w:rPr>
        <w:lastRenderedPageBreak/>
        <w:t>perusahaan PT. Aneka Bintang Gading atas kasus penistaan agama yang dilakukan Holywings.</w:t>
      </w:r>
    </w:p>
    <w:p w:rsidR="00CE4122" w:rsidRPr="002E5A66" w:rsidRDefault="00CE4122" w:rsidP="003723A7">
      <w:pPr>
        <w:pStyle w:val="Body"/>
        <w:spacing w:after="0" w:line="360" w:lineRule="auto"/>
        <w:jc w:val="both"/>
        <w:rPr>
          <w:rFonts w:ascii="Times New Roman" w:hAnsi="Times New Roman" w:cs="Times New Roman"/>
          <w:color w:val="auto"/>
          <w:sz w:val="24"/>
          <w:szCs w:val="24"/>
        </w:rPr>
      </w:pPr>
    </w:p>
    <w:p w:rsidR="00CE4122" w:rsidRPr="002E5A66" w:rsidRDefault="00CE4122" w:rsidP="00CE4122">
      <w:pPr>
        <w:pStyle w:val="Heading3"/>
        <w:keepLines w:val="0"/>
        <w:numPr>
          <w:ilvl w:val="0"/>
          <w:numId w:val="22"/>
        </w:numPr>
        <w:pBdr>
          <w:top w:val="nil"/>
          <w:left w:val="nil"/>
          <w:bottom w:val="nil"/>
          <w:right w:val="nil"/>
          <w:between w:val="nil"/>
          <w:bar w:val="nil"/>
        </w:pBdr>
        <w:spacing w:before="0" w:after="0" w:line="360" w:lineRule="auto"/>
        <w:jc w:val="both"/>
        <w:rPr>
          <w:rFonts w:ascii="Times New Roman" w:hAnsi="Times New Roman" w:cs="Times New Roman"/>
          <w:sz w:val="24"/>
          <w:szCs w:val="24"/>
          <w:lang w:val="it-IT"/>
        </w:rPr>
      </w:pPr>
      <w:r w:rsidRPr="002E5A66">
        <w:rPr>
          <w:rFonts w:ascii="Times New Roman" w:hAnsi="Times New Roman" w:cs="Times New Roman"/>
          <w:sz w:val="24"/>
          <w:szCs w:val="24"/>
          <w:lang w:val="it-IT"/>
        </w:rPr>
        <w:t>PENUTUP</w:t>
      </w:r>
    </w:p>
    <w:p w:rsidR="00CE4122" w:rsidRPr="002E5A66" w:rsidRDefault="00CE4122"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Kesimpualan</w:t>
      </w:r>
    </w:p>
    <w:p w:rsidR="00CE4122" w:rsidRPr="002E5A66" w:rsidRDefault="00CE4122" w:rsidP="00CE4122">
      <w:pPr>
        <w:pStyle w:val="Body"/>
        <w:spacing w:line="360" w:lineRule="auto"/>
        <w:ind w:left="567"/>
        <w:jc w:val="both"/>
        <w:rPr>
          <w:rFonts w:ascii="Times New Roman" w:hAnsi="Times New Roman" w:cs="Times New Roman"/>
          <w:b/>
          <w:bCs/>
          <w:color w:val="auto"/>
          <w:sz w:val="24"/>
          <w:szCs w:val="24"/>
        </w:rPr>
      </w:pPr>
      <w:r w:rsidRPr="002E5A66">
        <w:rPr>
          <w:rFonts w:ascii="Times New Roman" w:hAnsi="Times New Roman" w:cs="Times New Roman"/>
          <w:color w:val="auto"/>
          <w:sz w:val="24"/>
          <w:szCs w:val="24"/>
        </w:rPr>
        <w:t xml:space="preserve">Berdasarkan hasil peneiltian dan analisis </w:t>
      </w:r>
      <w:r w:rsidRPr="00A06D82">
        <w:rPr>
          <w:rFonts w:ascii="Times New Roman" w:hAnsi="Times New Roman" w:cs="Times New Roman"/>
          <w:color w:val="auto"/>
          <w:sz w:val="24"/>
          <w:szCs w:val="24"/>
        </w:rPr>
        <w:t>Putusan Nomor: 556/PID.B/2022/PN.Tjk, dapat disimpulkan:</w:t>
      </w:r>
    </w:p>
    <w:p w:rsidR="00CE4122" w:rsidRDefault="007F7CF5" w:rsidP="00CE4122">
      <w:pPr>
        <w:pStyle w:val="Body"/>
        <w:numPr>
          <w:ilvl w:val="1"/>
          <w:numId w:val="10"/>
        </w:numPr>
        <w:spacing w:line="360" w:lineRule="auto"/>
        <w:ind w:left="993" w:hanging="426"/>
        <w:jc w:val="both"/>
        <w:rPr>
          <w:rStyle w:val="sw"/>
          <w:rFonts w:ascii="Times New Roman" w:hAnsi="Times New Roman" w:cs="Times New Roman"/>
          <w:color w:val="auto"/>
          <w:sz w:val="24"/>
          <w:szCs w:val="24"/>
          <w:shd w:val="clear" w:color="auto" w:fill="FFFFFF"/>
        </w:rPr>
      </w:pPr>
      <w:r w:rsidRPr="00441CDE">
        <w:rPr>
          <w:rFonts w:ascii="Times New Roman" w:hAnsi="Times New Roman" w:cs="Times New Roman"/>
          <w:sz w:val="24"/>
          <w:szCs w:val="24"/>
        </w:rPr>
        <w:t>Aspek kebijakan hukum pidana ini mencakup perspektif tentang regulasi yang secara menyeluruh mengatur isi ketentuan pidana yang mencakup sumber utama atau</w:t>
      </w:r>
      <w:r w:rsidR="00527693">
        <w:rPr>
          <w:rFonts w:ascii="Times New Roman" w:hAnsi="Times New Roman" w:cs="Times New Roman"/>
          <w:sz w:val="24"/>
          <w:szCs w:val="24"/>
          <w:lang w:val="id-ID"/>
        </w:rPr>
        <w:t>pun</w:t>
      </w:r>
      <w:r w:rsidRPr="00441CDE">
        <w:rPr>
          <w:rFonts w:ascii="Times New Roman" w:hAnsi="Times New Roman" w:cs="Times New Roman"/>
          <w:sz w:val="24"/>
          <w:szCs w:val="24"/>
        </w:rPr>
        <w:t xml:space="preserve"> pokok hukum pidana</w:t>
      </w:r>
      <w:r>
        <w:rPr>
          <w:rFonts w:ascii="Times New Roman" w:hAnsi="Times New Roman" w:cs="Times New Roman"/>
          <w:sz w:val="24"/>
          <w:szCs w:val="24"/>
        </w:rPr>
        <w:t xml:space="preserve">. Diantaranya aspek pembuktian elektronik, aspek kesalahan dalam tindakan, peran pemerintah, serta aspek perlindungan kepentingan umum. </w:t>
      </w:r>
      <w:r w:rsidRPr="00DF6FAC">
        <w:rPr>
          <w:rFonts w:ascii="Times New Roman" w:hAnsi="Times New Roman" w:cs="Times New Roman"/>
          <w:sz w:val="24"/>
          <w:szCs w:val="24"/>
        </w:rPr>
        <w:t>Penistaan agama diatur d</w:t>
      </w:r>
      <w:r w:rsidR="00527693">
        <w:rPr>
          <w:rFonts w:ascii="Times New Roman" w:hAnsi="Times New Roman" w:cs="Times New Roman"/>
          <w:sz w:val="24"/>
          <w:szCs w:val="24"/>
          <w:lang w:val="id-ID"/>
        </w:rPr>
        <w:t>i</w:t>
      </w:r>
      <w:r w:rsidRPr="00DF6FAC">
        <w:rPr>
          <w:rFonts w:ascii="Times New Roman" w:hAnsi="Times New Roman" w:cs="Times New Roman"/>
          <w:sz w:val="24"/>
          <w:szCs w:val="24"/>
        </w:rPr>
        <w:t xml:space="preserve"> Pasal 28 ayat (2) Jo Pasal 45a ayat (2) UU ITE </w:t>
      </w:r>
      <w:r w:rsidR="00527693">
        <w:rPr>
          <w:rFonts w:ascii="Times New Roman" w:hAnsi="Times New Roman" w:cs="Times New Roman"/>
          <w:sz w:val="24"/>
          <w:szCs w:val="24"/>
          <w:lang w:val="id-ID"/>
        </w:rPr>
        <w:t>juga</w:t>
      </w:r>
      <w:r w:rsidRPr="00DF6FAC">
        <w:rPr>
          <w:rFonts w:ascii="Times New Roman" w:hAnsi="Times New Roman" w:cs="Times New Roman"/>
          <w:sz w:val="24"/>
          <w:szCs w:val="24"/>
        </w:rPr>
        <w:t xml:space="preserve"> Pasal 156 KUHP.</w:t>
      </w:r>
      <w:r>
        <w:rPr>
          <w:rFonts w:ascii="Times New Roman" w:hAnsi="Times New Roman" w:cs="Times New Roman"/>
          <w:sz w:val="24"/>
          <w:szCs w:val="24"/>
        </w:rPr>
        <w:t xml:space="preserve"> Dengan sanksi berdasarkan KUHP dan UU ITE.</w:t>
      </w:r>
    </w:p>
    <w:p w:rsidR="00CE4122" w:rsidRPr="003A247F" w:rsidRDefault="00527693" w:rsidP="00527693">
      <w:pPr>
        <w:pStyle w:val="Body"/>
        <w:numPr>
          <w:ilvl w:val="1"/>
          <w:numId w:val="10"/>
        </w:numPr>
        <w:spacing w:line="360" w:lineRule="auto"/>
        <w:ind w:left="993" w:hanging="426"/>
        <w:jc w:val="both"/>
        <w:rPr>
          <w:rFonts w:ascii="Times New Roman" w:hAnsi="Times New Roman" w:cs="Times New Roman"/>
          <w:color w:val="auto"/>
          <w:sz w:val="24"/>
          <w:szCs w:val="24"/>
          <w:shd w:val="clear" w:color="auto" w:fill="FFFFFF"/>
        </w:rPr>
      </w:pPr>
      <w:r w:rsidRPr="00527693">
        <w:rPr>
          <w:rFonts w:ascii="Times New Roman" w:hAnsi="Times New Roman" w:cs="Times New Roman"/>
          <w:color w:val="FFFFFF" w:themeColor="background1"/>
          <w:sz w:val="24"/>
          <w:szCs w:val="24"/>
          <w:lang w:val="id-ID"/>
        </w:rPr>
        <w:t>“</w:t>
      </w:r>
      <w:r w:rsidR="007F7CF5" w:rsidRPr="007F7CF5">
        <w:rPr>
          <w:rFonts w:ascii="Times New Roman" w:hAnsi="Times New Roman" w:cs="Times New Roman"/>
          <w:color w:val="auto"/>
          <w:sz w:val="24"/>
          <w:szCs w:val="24"/>
        </w:rPr>
        <w:t>Pertanggungjawaban pidana korporasi dapat ditujukan kepada pemilik perseroan berdasarkan teori Vicarious Liability. Dengan dasar teori ini, pemilik perusahaan dapat dikenakan Pasal 28 ayat (2) Jo Pasal 45a ayat (2) UU ITE atas kasus penistaan agama yang terjadi saat melakukan promosi produk baru. Selain karyawan yang terlibat langsung dalam promosi</w:t>
      </w:r>
      <w:r w:rsidRPr="00527693">
        <w:rPr>
          <w:rFonts w:ascii="Times New Roman" w:hAnsi="Times New Roman" w:cs="Times New Roman"/>
          <w:color w:val="FFFFFF" w:themeColor="background1"/>
          <w:sz w:val="24"/>
          <w:szCs w:val="24"/>
          <w:lang w:val="id-ID"/>
        </w:rPr>
        <w:t>”</w:t>
      </w:r>
      <w:r w:rsidR="007F7CF5" w:rsidRPr="007F7CF5">
        <w:rPr>
          <w:rFonts w:ascii="Times New Roman" w:hAnsi="Times New Roman" w:cs="Times New Roman"/>
          <w:color w:val="auto"/>
          <w:sz w:val="24"/>
          <w:szCs w:val="24"/>
        </w:rPr>
        <w:t xml:space="preserve"> tersebut, perusahaan juga dapat dimintakan pertanggungjawaban berdasarkan teori ini.</w:t>
      </w:r>
    </w:p>
    <w:p w:rsidR="00CE4122" w:rsidRDefault="00CE4122" w:rsidP="00CE4122">
      <w:pPr>
        <w:pStyle w:val="Body"/>
        <w:spacing w:line="360" w:lineRule="auto"/>
        <w:ind w:left="993"/>
        <w:jc w:val="both"/>
        <w:rPr>
          <w:rFonts w:ascii="Times New Roman" w:hAnsi="Times New Roman" w:cs="Times New Roman"/>
          <w:color w:val="auto"/>
          <w:sz w:val="24"/>
          <w:szCs w:val="24"/>
          <w:shd w:val="clear" w:color="auto" w:fill="FFFFFF"/>
        </w:rPr>
      </w:pPr>
    </w:p>
    <w:p w:rsidR="007F7CF5" w:rsidRPr="003A247F" w:rsidRDefault="007F7CF5" w:rsidP="00CE4122">
      <w:pPr>
        <w:pStyle w:val="Body"/>
        <w:spacing w:line="360" w:lineRule="auto"/>
        <w:ind w:left="993"/>
        <w:jc w:val="both"/>
        <w:rPr>
          <w:rFonts w:ascii="Times New Roman" w:hAnsi="Times New Roman" w:cs="Times New Roman"/>
          <w:color w:val="auto"/>
          <w:sz w:val="24"/>
          <w:szCs w:val="24"/>
          <w:shd w:val="clear" w:color="auto" w:fill="FFFFFF"/>
        </w:rPr>
      </w:pPr>
    </w:p>
    <w:p w:rsidR="00CE4122" w:rsidRPr="002E5A66" w:rsidRDefault="00CE4122" w:rsidP="00CE4122">
      <w:pPr>
        <w:pStyle w:val="Body"/>
        <w:numPr>
          <w:ilvl w:val="0"/>
          <w:numId w:val="10"/>
        </w:numPr>
        <w:spacing w:line="360" w:lineRule="auto"/>
        <w:ind w:left="567" w:hanging="567"/>
        <w:jc w:val="both"/>
        <w:rPr>
          <w:rFonts w:ascii="Times New Roman" w:hAnsi="Times New Roman" w:cs="Times New Roman"/>
          <w:b/>
          <w:bCs/>
          <w:color w:val="auto"/>
          <w:sz w:val="24"/>
          <w:szCs w:val="24"/>
        </w:rPr>
      </w:pPr>
      <w:r w:rsidRPr="002E5A66">
        <w:rPr>
          <w:rFonts w:ascii="Times New Roman" w:hAnsi="Times New Roman" w:cs="Times New Roman"/>
          <w:b/>
          <w:bCs/>
          <w:color w:val="auto"/>
          <w:sz w:val="24"/>
          <w:szCs w:val="24"/>
        </w:rPr>
        <w:t>Saran</w:t>
      </w:r>
    </w:p>
    <w:p w:rsidR="00A03429" w:rsidRDefault="00CE4122" w:rsidP="00A03429">
      <w:pPr>
        <w:pStyle w:val="Body"/>
        <w:spacing w:after="0" w:line="360" w:lineRule="auto"/>
        <w:ind w:left="567" w:firstLine="567"/>
        <w:jc w:val="both"/>
        <w:rPr>
          <w:rFonts w:ascii="Times New Roman" w:hAnsi="Times New Roman" w:cs="Times New Roman"/>
          <w:color w:val="auto"/>
          <w:sz w:val="24"/>
          <w:szCs w:val="24"/>
        </w:rPr>
      </w:pPr>
      <w:r w:rsidRPr="003A247F">
        <w:rPr>
          <w:rFonts w:ascii="Times New Roman" w:hAnsi="Times New Roman" w:cs="Times New Roman"/>
          <w:color w:val="auto"/>
          <w:sz w:val="24"/>
          <w:szCs w:val="24"/>
        </w:rPr>
        <w:t xml:space="preserve">Negara memiliki peran penting dalam mencegah tindak pidana yang berhubungan dengan kewarganegaraan Republik Indonesia. Hal ini </w:t>
      </w:r>
      <w:r w:rsidRPr="003A247F">
        <w:rPr>
          <w:rFonts w:ascii="Times New Roman" w:hAnsi="Times New Roman" w:cs="Times New Roman"/>
          <w:color w:val="auto"/>
          <w:sz w:val="24"/>
          <w:szCs w:val="24"/>
        </w:rPr>
        <w:lastRenderedPageBreak/>
        <w:t>dilakukan melalui perlindungan yang memadai terhadap warga negara, mengingat warga negara merupakan salah satu elemen penting dan dasar suatu negara</w:t>
      </w:r>
      <w:r w:rsidR="00A03429">
        <w:rPr>
          <w:rFonts w:ascii="Times New Roman" w:hAnsi="Times New Roman" w:cs="Times New Roman"/>
          <w:color w:val="auto"/>
          <w:sz w:val="24"/>
          <w:szCs w:val="24"/>
        </w:rPr>
        <w:t>.</w:t>
      </w:r>
    </w:p>
    <w:p w:rsidR="00A03429" w:rsidRPr="00A03429" w:rsidRDefault="00A03429" w:rsidP="00A03429">
      <w:pPr>
        <w:pStyle w:val="Body"/>
        <w:spacing w:after="0" w:line="360" w:lineRule="auto"/>
        <w:ind w:left="567" w:firstLine="567"/>
        <w:jc w:val="both"/>
        <w:rPr>
          <w:rFonts w:ascii="Times New Roman" w:hAnsi="Times New Roman" w:cs="Times New Roman"/>
          <w:color w:val="auto"/>
          <w:sz w:val="24"/>
          <w:szCs w:val="24"/>
        </w:rPr>
      </w:pPr>
      <w:r w:rsidRPr="00A03429">
        <w:rPr>
          <w:rFonts w:ascii="Times New Roman" w:hAnsi="Times New Roman" w:cs="Times New Roman"/>
          <w:color w:val="auto"/>
          <w:sz w:val="24"/>
          <w:szCs w:val="24"/>
        </w:rPr>
        <w:t xml:space="preserve">Pemerintah memiliki tanggung jawab utama dalam melindungi masyarakat. </w:t>
      </w:r>
      <w:r w:rsidR="00527693">
        <w:rPr>
          <w:rFonts w:ascii="Times New Roman" w:hAnsi="Times New Roman" w:cs="Times New Roman"/>
          <w:color w:val="auto"/>
          <w:sz w:val="24"/>
          <w:szCs w:val="24"/>
          <w:lang w:val="id-ID"/>
        </w:rPr>
        <w:t>C</w:t>
      </w:r>
      <w:r w:rsidRPr="00A03429">
        <w:rPr>
          <w:rFonts w:ascii="Times New Roman" w:hAnsi="Times New Roman" w:cs="Times New Roman"/>
          <w:color w:val="auto"/>
          <w:sz w:val="24"/>
          <w:szCs w:val="24"/>
        </w:rPr>
        <w:t xml:space="preserve">ara yang </w:t>
      </w:r>
      <w:r w:rsidR="00527693">
        <w:rPr>
          <w:rFonts w:ascii="Times New Roman" w:hAnsi="Times New Roman" w:cs="Times New Roman"/>
          <w:color w:val="auto"/>
          <w:sz w:val="24"/>
          <w:szCs w:val="24"/>
          <w:lang w:val="id-ID"/>
        </w:rPr>
        <w:t xml:space="preserve">bisa </w:t>
      </w:r>
      <w:r w:rsidRPr="00A03429">
        <w:rPr>
          <w:rFonts w:ascii="Times New Roman" w:hAnsi="Times New Roman" w:cs="Times New Roman"/>
          <w:color w:val="auto"/>
          <w:sz w:val="24"/>
          <w:szCs w:val="24"/>
        </w:rPr>
        <w:t xml:space="preserve">dilakukan </w:t>
      </w:r>
      <w:r w:rsidR="00527693">
        <w:rPr>
          <w:rFonts w:ascii="Times New Roman" w:hAnsi="Times New Roman" w:cs="Times New Roman"/>
          <w:color w:val="auto"/>
          <w:sz w:val="24"/>
          <w:szCs w:val="24"/>
          <w:lang w:val="id-ID"/>
        </w:rPr>
        <w:t>ialah dengan</w:t>
      </w:r>
      <w:r w:rsidRPr="00A03429">
        <w:rPr>
          <w:rFonts w:ascii="Times New Roman" w:hAnsi="Times New Roman" w:cs="Times New Roman"/>
          <w:color w:val="auto"/>
          <w:sz w:val="24"/>
          <w:szCs w:val="24"/>
        </w:rPr>
        <w:t xml:space="preserve"> perancangan undang-undang yang memprioritaskan dan memperhatikan kebutuhan hukum di masyarakat. </w:t>
      </w:r>
      <w:r w:rsidR="00527693">
        <w:rPr>
          <w:rFonts w:ascii="Times New Roman" w:hAnsi="Times New Roman" w:cs="Times New Roman"/>
          <w:color w:val="auto"/>
          <w:sz w:val="24"/>
          <w:szCs w:val="24"/>
          <w:lang w:val="id-ID"/>
        </w:rPr>
        <w:t>Ini</w:t>
      </w:r>
      <w:r w:rsidRPr="00A03429">
        <w:rPr>
          <w:rFonts w:ascii="Times New Roman" w:hAnsi="Times New Roman" w:cs="Times New Roman"/>
          <w:color w:val="auto"/>
          <w:sz w:val="24"/>
          <w:szCs w:val="24"/>
        </w:rPr>
        <w:t xml:space="preserve"> penting </w:t>
      </w:r>
      <w:r w:rsidR="00527693">
        <w:rPr>
          <w:rFonts w:ascii="Times New Roman" w:hAnsi="Times New Roman" w:cs="Times New Roman"/>
          <w:color w:val="auto"/>
          <w:sz w:val="24"/>
          <w:szCs w:val="24"/>
          <w:lang w:val="id-ID"/>
        </w:rPr>
        <w:t>guna</w:t>
      </w:r>
      <w:r w:rsidRPr="00A03429">
        <w:rPr>
          <w:rFonts w:ascii="Times New Roman" w:hAnsi="Times New Roman" w:cs="Times New Roman"/>
          <w:color w:val="auto"/>
          <w:sz w:val="24"/>
          <w:szCs w:val="24"/>
        </w:rPr>
        <w:t xml:space="preserve"> menjamin kepastian hukum </w:t>
      </w:r>
      <w:r w:rsidR="00527693">
        <w:rPr>
          <w:rFonts w:ascii="Times New Roman" w:hAnsi="Times New Roman" w:cs="Times New Roman"/>
          <w:color w:val="auto"/>
          <w:sz w:val="24"/>
          <w:szCs w:val="24"/>
          <w:lang w:val="id-ID"/>
        </w:rPr>
        <w:t>juga</w:t>
      </w:r>
      <w:r w:rsidRPr="00A03429">
        <w:rPr>
          <w:rFonts w:ascii="Times New Roman" w:hAnsi="Times New Roman" w:cs="Times New Roman"/>
          <w:color w:val="auto"/>
          <w:sz w:val="24"/>
          <w:szCs w:val="24"/>
        </w:rPr>
        <w:t xml:space="preserve"> perlindungan hukum bagi semua warga Indonesia.</w:t>
      </w:r>
    </w:p>
    <w:p w:rsidR="00CE4122" w:rsidRPr="008771F1" w:rsidRDefault="00CE4122" w:rsidP="00CE4122">
      <w:pPr>
        <w:pStyle w:val="Body"/>
        <w:spacing w:after="0" w:line="360" w:lineRule="auto"/>
        <w:jc w:val="both"/>
        <w:rPr>
          <w:rFonts w:ascii="Times New Roman" w:hAnsi="Times New Roman" w:cs="Times New Roman"/>
          <w:b/>
          <w:bCs/>
          <w:sz w:val="24"/>
          <w:szCs w:val="24"/>
        </w:rPr>
      </w:pPr>
    </w:p>
    <w:p w:rsidR="00CE4122" w:rsidRPr="00C029B3" w:rsidRDefault="00CE4122" w:rsidP="00527693">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CE4122" w:rsidRPr="00C029B3" w:rsidRDefault="00CE4122" w:rsidP="00CE4122">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CE4122" w:rsidRDefault="00CE4122" w:rsidP="00CE4122">
      <w:pPr>
        <w:pStyle w:val="Body"/>
        <w:spacing w:line="360" w:lineRule="auto"/>
        <w:ind w:left="1276" w:hanging="709"/>
        <w:jc w:val="both"/>
        <w:rPr>
          <w:rFonts w:ascii="Times New Roman" w:hAnsi="Times New Roman" w:cs="Times New Roman"/>
          <w:sz w:val="24"/>
          <w:szCs w:val="24"/>
        </w:rPr>
      </w:pPr>
      <w:r w:rsidRPr="00C029B3">
        <w:rPr>
          <w:rFonts w:ascii="Times New Roman" w:hAnsi="Times New Roman" w:cs="Times New Roman"/>
          <w:sz w:val="24"/>
          <w:szCs w:val="24"/>
        </w:rPr>
        <w:t>Adami Chazawi. Pelajaran Hukum Pidana. Raja Grafindo Persada, Jakarta, 2002.</w:t>
      </w:r>
    </w:p>
    <w:p w:rsidR="002C0E11" w:rsidRDefault="002C0E11" w:rsidP="00CE4122">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Asshidiqie, J, Pokok-Pokok Hukum Tata Negara Pasca Reformasi, Jakarta: PT Bhuana Ilmu Populer, 2008.</w:t>
      </w:r>
    </w:p>
    <w:p w:rsidR="00CE4122" w:rsidRDefault="00CE4122" w:rsidP="00CE4122">
      <w:pPr>
        <w:pStyle w:val="Body"/>
        <w:spacing w:line="360" w:lineRule="auto"/>
        <w:ind w:left="1276" w:hanging="709"/>
        <w:jc w:val="both"/>
        <w:rPr>
          <w:rFonts w:ascii="Times New Roman" w:hAnsi="Times New Roman" w:cs="Times New Roman"/>
          <w:sz w:val="24"/>
          <w:szCs w:val="24"/>
        </w:rPr>
      </w:pPr>
      <w:r w:rsidRPr="00C029B3">
        <w:rPr>
          <w:rFonts w:ascii="Times New Roman" w:hAnsi="Times New Roman" w:cs="Times New Roman"/>
          <w:sz w:val="24"/>
          <w:szCs w:val="24"/>
        </w:rPr>
        <w:t>Budi Suhariyanto, Tindak Pidana Teknologi Informasi (Cybercrime):Urgensi Pengaturan dan Celah Hukumnya, Rajawali Pers, Jakarta, 2013</w:t>
      </w:r>
      <w:r w:rsidR="002C0E11">
        <w:rPr>
          <w:rFonts w:ascii="Times New Roman" w:hAnsi="Times New Roman" w:cs="Times New Roman"/>
          <w:sz w:val="24"/>
          <w:szCs w:val="24"/>
        </w:rPr>
        <w:t>.</w:t>
      </w:r>
    </w:p>
    <w:p w:rsidR="002C0E11" w:rsidRDefault="002C0E11" w:rsidP="00CE4122">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Chazawi, Adami, Pelajaran Hukum Pidana I, Jakarta: PT Raja Grafindo, 2010.</w:t>
      </w:r>
    </w:p>
    <w:p w:rsidR="002C0E11" w:rsidRDefault="002C0E11" w:rsidP="00CE4122">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Detik, Promosi Ala Holywings yang Blunder Jadi Penistaan Agama, 2022.</w:t>
      </w:r>
    </w:p>
    <w:p w:rsidR="002C0E11" w:rsidRDefault="002C0E11" w:rsidP="00CE4122">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Muchlis, Ahmad, Hukum Pidana Islam, Jakarta: Sinar Grafika, 2018.</w:t>
      </w:r>
    </w:p>
    <w:p w:rsidR="002C0E11" w:rsidRDefault="002C0E11" w:rsidP="00CE4122">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Prasetyo, Teguh, Politik Hukum Pidana (Kajian Kebijakan Kriminalisasi dan Dekriminalisasi), Jakarta: Pustaka Pelajar, 2005.</w:t>
      </w:r>
    </w:p>
    <w:p w:rsidR="002C0E11" w:rsidRDefault="002C0E11" w:rsidP="00CE4122">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Prasetyo, Teguh, Hukum Pidana Cet-ke 7, Jakarta: Rajawali Pers, 2016.</w:t>
      </w:r>
    </w:p>
    <w:p w:rsidR="002C0E11" w:rsidRDefault="002C0E11" w:rsidP="00CE4122">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Priyanto, D, Sistem Pelaksanaan Pidana Penjara di Indonesia, Bandung: PT Rafika Aditama, 2009.</w:t>
      </w:r>
    </w:p>
    <w:p w:rsidR="002C0E11" w:rsidRDefault="002C0E11" w:rsidP="00CE4122">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Raharjo, J, Pengantar Kajian Globalisasi Analisa Teori dan Dampaknya di Dunia Ketiga, Jakarta: Mitra Wacana Media</w:t>
      </w:r>
      <w:r w:rsidR="001C5653">
        <w:rPr>
          <w:rFonts w:ascii="Times New Roman" w:hAnsi="Times New Roman" w:cs="Times New Roman"/>
          <w:sz w:val="24"/>
          <w:szCs w:val="24"/>
        </w:rPr>
        <w:t>, 2013.</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Soerjono, S, </w:t>
      </w:r>
      <w:r w:rsidRPr="003A247F">
        <w:rPr>
          <w:rFonts w:ascii="Times New Roman" w:hAnsi="Times New Roman" w:cs="Times New Roman"/>
          <w:sz w:val="24"/>
          <w:szCs w:val="24"/>
        </w:rPr>
        <w:t>Sosiologi Suatu Pengantar</w:t>
      </w:r>
      <w:r>
        <w:rPr>
          <w:rFonts w:ascii="Times New Roman" w:hAnsi="Times New Roman" w:cs="Times New Roman"/>
          <w:sz w:val="24"/>
          <w:szCs w:val="24"/>
        </w:rPr>
        <w:t>, Jakarta: PT Grafindo Persada, 2012.</w:t>
      </w:r>
    </w:p>
    <w:p w:rsidR="002C0E11" w:rsidRPr="00C029B3" w:rsidRDefault="002C0E11"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Suhariyanto, B, revolusi Cyberlaw Indonesia Pembaruan dan Revisi UU ITE, Bandung: PT Refika Aditama, 2016.</w:t>
      </w:r>
    </w:p>
    <w:p w:rsidR="00CE4122" w:rsidRDefault="00CE4122"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Sunggono, B, </w:t>
      </w:r>
      <w:r w:rsidRPr="003A247F">
        <w:rPr>
          <w:rFonts w:ascii="Times New Roman" w:hAnsi="Times New Roman" w:cs="Times New Roman"/>
          <w:sz w:val="24"/>
          <w:szCs w:val="24"/>
        </w:rPr>
        <w:t>Metode Penelitian Hukum</w:t>
      </w:r>
      <w:r>
        <w:rPr>
          <w:rFonts w:ascii="Times New Roman" w:hAnsi="Times New Roman" w:cs="Times New Roman"/>
          <w:sz w:val="24"/>
          <w:szCs w:val="24"/>
        </w:rPr>
        <w:t>, Jakarta: Raja Grafindo Persada, 2003.</w:t>
      </w:r>
    </w:p>
    <w:p w:rsidR="001C5653" w:rsidRPr="00C029B3" w:rsidRDefault="001C5653"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Waluyo, B, Penelitian Hukum dalam Praktek, Jakarta: Sinar Grafika, 1996.</w:t>
      </w:r>
    </w:p>
    <w:p w:rsidR="00CE4122" w:rsidRPr="00C029B3" w:rsidRDefault="00CE4122" w:rsidP="00CE4122">
      <w:pPr>
        <w:pStyle w:val="Body"/>
        <w:spacing w:line="360" w:lineRule="auto"/>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CE4122" w:rsidRDefault="00CE4122" w:rsidP="00CE4122">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Arief, B. N. Tindak Pidana Mayantara Perkembangan Kajian Cyber Crimed di Indonesia. Jakarta: Rajawali Pers, 2006. </w:t>
      </w:r>
    </w:p>
    <w:p w:rsidR="001C5653" w:rsidRDefault="001C5653"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Arliman, L, Perlindungan Hukum UMKN dari eksploitasi Ekonomi dalam Rangka Peningkatan Kesejahteraan Masyarakat, Volume 6, No.3, 2017.</w:t>
      </w:r>
    </w:p>
    <w:p w:rsidR="001C5653" w:rsidRDefault="001C5653"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Kartika, A, Implementasi Criminal Policy Terhadap Pertanggung Jawaban Kejahatan Korporasi, Volume 2, No.2, 2015.</w:t>
      </w:r>
    </w:p>
    <w:p w:rsidR="001C5653" w:rsidRDefault="001C5653"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Lubis, M, Analisis Yuridis Pertanggung Jawaban Pidana Terhadap Korporasi Atas Pengrusakan Hutan, Volume 3, No.1, 2021.</w:t>
      </w:r>
    </w:p>
    <w:p w:rsidR="00CE4122" w:rsidRDefault="001C5653"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Putri, N, N, dkk, Pertanggungjawaban Pidana Perusahaan pers terhadap Pemberitaan Yang Mencemarkan Nama Baik Orang Lain Melalui Media Cetak Online, Volume 2, No.2, 2021.</w:t>
      </w:r>
    </w:p>
    <w:p w:rsidR="001C5653" w:rsidRPr="00C029B3" w:rsidRDefault="001C5653" w:rsidP="00CE412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Sabardi, L, Peran Serta Masyarakat dalam Pengelolaan Lingkungan Hidup Menurut Undang-undang No 32 Tahun 2009 Tentang Perlindungan dan Pengelolaan Lingkungan Hidup, Volume 8, No.8, 2014.</w:t>
      </w:r>
    </w:p>
    <w:p w:rsidR="00CE4122" w:rsidRPr="00C029B3" w:rsidRDefault="00CE4122" w:rsidP="00CE4122">
      <w:pPr>
        <w:pStyle w:val="Body"/>
        <w:spacing w:line="360" w:lineRule="auto"/>
        <w:ind w:left="1560" w:hanging="993"/>
        <w:jc w:val="both"/>
        <w:rPr>
          <w:rFonts w:ascii="Times New Roman" w:hAnsi="Times New Roman" w:cs="Times New Roman"/>
          <w:sz w:val="24"/>
          <w:szCs w:val="24"/>
        </w:rPr>
      </w:pPr>
    </w:p>
    <w:p w:rsidR="00CE4122" w:rsidRPr="00C029B3" w:rsidRDefault="00CE4122" w:rsidP="00CE4122">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CE4122" w:rsidRPr="00C029B3" w:rsidRDefault="00CE4122" w:rsidP="00CE4122">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CE4122" w:rsidRPr="00C029B3" w:rsidRDefault="00CE4122" w:rsidP="00CE4122">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Undang-Undang Nomor 1 Tahun 1946 Tentang Peraturan Hukum Pidana</w:t>
      </w:r>
    </w:p>
    <w:p w:rsidR="009A379C" w:rsidRPr="00D87568" w:rsidRDefault="001C5653" w:rsidP="00D87568">
      <w:pPr>
        <w:pStyle w:val="Body"/>
        <w:spacing w:line="360" w:lineRule="auto"/>
        <w:ind w:left="1560" w:hanging="993"/>
        <w:jc w:val="both"/>
        <w:rPr>
          <w:rFonts w:ascii="Times New Roman" w:hAnsi="Times New Roman" w:cs="Times New Roman"/>
          <w:sz w:val="24"/>
          <w:szCs w:val="24"/>
        </w:rPr>
      </w:pPr>
      <w:r w:rsidRPr="001C5653">
        <w:rPr>
          <w:rFonts w:ascii="Times New Roman" w:hAnsi="Times New Roman" w:cs="Times New Roman"/>
          <w:sz w:val="24"/>
          <w:szCs w:val="24"/>
        </w:rPr>
        <w:t>Undang-Undang Nomor 1 Tahun 1946</w:t>
      </w:r>
      <w:r>
        <w:rPr>
          <w:rFonts w:ascii="Times New Roman" w:hAnsi="Times New Roman" w:cs="Times New Roman"/>
          <w:sz w:val="24"/>
          <w:szCs w:val="24"/>
        </w:rPr>
        <w:t xml:space="preserve">  Tentanng</w:t>
      </w:r>
      <w:r w:rsidRPr="001C5653">
        <w:rPr>
          <w:rFonts w:ascii="Times New Roman" w:hAnsi="Times New Roman" w:cs="Times New Roman"/>
          <w:sz w:val="24"/>
          <w:szCs w:val="24"/>
        </w:rPr>
        <w:t>penistaan agama melalui media elektronik</w:t>
      </w:r>
    </w:p>
    <w:sectPr w:rsidR="009A379C" w:rsidRPr="00D87568" w:rsidSect="0006391F">
      <w:footerReference w:type="default" r:id="rId9"/>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F2" w:rsidRDefault="000937F2" w:rsidP="00E82A75">
      <w:pPr>
        <w:spacing w:after="0" w:line="240" w:lineRule="auto"/>
      </w:pPr>
      <w:r>
        <w:separator/>
      </w:r>
    </w:p>
  </w:endnote>
  <w:endnote w:type="continuationSeparator" w:id="0">
    <w:p w:rsidR="000937F2" w:rsidRDefault="000937F2"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75" w:rsidRPr="00725F04" w:rsidRDefault="0006391F">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0D577E">
      <w:rPr>
        <w:caps/>
        <w:noProof/>
        <w:color w:val="4472C4"/>
      </w:rPr>
      <w:t>1</w:t>
    </w:r>
    <w:r w:rsidRPr="00725F04">
      <w:rPr>
        <w:caps/>
        <w:noProof/>
        <w:color w:val="4472C4"/>
      </w:rPr>
      <w:fldChar w:fldCharType="end"/>
    </w:r>
  </w:p>
  <w:p w:rsidR="00E82A75" w:rsidRDefault="00E82A75">
    <w:pPr>
      <w:pStyle w:val="Footer"/>
    </w:pPr>
  </w:p>
  <w:p w:rsidR="00B24293" w:rsidRDefault="00B24293"/>
  <w:p w:rsidR="00C364EF" w:rsidRDefault="00C36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F2" w:rsidRDefault="000937F2" w:rsidP="00E82A75">
      <w:pPr>
        <w:spacing w:after="0" w:line="240" w:lineRule="auto"/>
      </w:pPr>
      <w:r>
        <w:separator/>
      </w:r>
    </w:p>
  </w:footnote>
  <w:footnote w:type="continuationSeparator" w:id="0">
    <w:p w:rsidR="000937F2" w:rsidRDefault="000937F2"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A835A2B"/>
    <w:multiLevelType w:val="hybridMultilevel"/>
    <w:tmpl w:val="F30EE894"/>
    <w:lvl w:ilvl="0" w:tplc="38090019">
      <w:start w:val="1"/>
      <w:numFmt w:val="lowerLetter"/>
      <w:lvlText w:val="%1."/>
      <w:lvlJc w:val="left"/>
      <w:pPr>
        <w:ind w:left="2498" w:hanging="360"/>
      </w:pPr>
    </w:lvl>
    <w:lvl w:ilvl="1" w:tplc="38090019">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5">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6">
    <w:nsid w:val="26BC2544"/>
    <w:multiLevelType w:val="hybridMultilevel"/>
    <w:tmpl w:val="31D6685A"/>
    <w:lvl w:ilvl="0" w:tplc="BE08C8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4CA5A3D"/>
    <w:multiLevelType w:val="hybridMultilevel"/>
    <w:tmpl w:val="EE04BFE4"/>
    <w:lvl w:ilvl="0" w:tplc="5FA47FD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nsid w:val="42284B7A"/>
    <w:multiLevelType w:val="hybridMultilevel"/>
    <w:tmpl w:val="0570E5B8"/>
    <w:lvl w:ilvl="0" w:tplc="BCF46C5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nsid w:val="446D45F5"/>
    <w:multiLevelType w:val="hybridMultilevel"/>
    <w:tmpl w:val="6720A80E"/>
    <w:lvl w:ilvl="0" w:tplc="311EB1B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4">
    <w:nsid w:val="4D42106E"/>
    <w:multiLevelType w:val="hybridMultilevel"/>
    <w:tmpl w:val="621A10BE"/>
    <w:lvl w:ilvl="0" w:tplc="858A5F70">
      <w:start w:val="1"/>
      <w:numFmt w:val="decimal"/>
      <w:lvlText w:val="%1."/>
      <w:lvlJc w:val="left"/>
      <w:pPr>
        <w:ind w:left="927" w:hanging="360"/>
      </w:pPr>
      <w:rPr>
        <w:rFonts w:ascii="Times New Roman" w:eastAsia="Arial Unicode MS"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6">
    <w:nsid w:val="502729C2"/>
    <w:multiLevelType w:val="hybridMultilevel"/>
    <w:tmpl w:val="FFFFFFFF"/>
    <w:numStyleLink w:val="ImportedStyle1"/>
  </w:abstractNum>
  <w:abstractNum w:abstractNumId="17">
    <w:nsid w:val="50E6481F"/>
    <w:multiLevelType w:val="hybridMultilevel"/>
    <w:tmpl w:val="830CCB2A"/>
    <w:lvl w:ilvl="0" w:tplc="70E470F6">
      <w:start w:val="1"/>
      <w:numFmt w:val="decimal"/>
      <w:lvlText w:val="%1."/>
      <w:lvlJc w:val="left"/>
      <w:pPr>
        <w:ind w:left="1778" w:hanging="360"/>
      </w:pPr>
      <w:rPr>
        <w:rFonts w:hint="default"/>
      </w:rPr>
    </w:lvl>
    <w:lvl w:ilvl="1" w:tplc="1D6C0EC8">
      <w:start w:val="1"/>
      <w:numFmt w:val="lowerLetter"/>
      <w:lvlText w:val="%2."/>
      <w:lvlJc w:val="left"/>
      <w:pPr>
        <w:ind w:left="2498" w:hanging="360"/>
      </w:pPr>
      <w:rPr>
        <w:rFonts w:hint="default"/>
      </w:rPr>
    </w:lvl>
    <w:lvl w:ilvl="2" w:tplc="B636BC9C">
      <w:start w:val="1"/>
      <w:numFmt w:val="bullet"/>
      <w:lvlText w:val="-"/>
      <w:lvlJc w:val="left"/>
      <w:pPr>
        <w:ind w:left="3398" w:hanging="360"/>
      </w:pPr>
      <w:rPr>
        <w:rFonts w:ascii="Helvetica" w:eastAsia="Arial Unicode MS" w:hAnsi="Helvetica" w:cs="Arial Unicode MS" w:hint="default"/>
      </w:r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8">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BD119B4"/>
    <w:multiLevelType w:val="hybridMultilevel"/>
    <w:tmpl w:val="A8FA1BF6"/>
    <w:lvl w:ilvl="0" w:tplc="DB7E348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nsid w:val="69D848BE"/>
    <w:multiLevelType w:val="hybridMultilevel"/>
    <w:tmpl w:val="F87A156A"/>
    <w:lvl w:ilvl="0" w:tplc="2C08B83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3AD0972"/>
    <w:multiLevelType w:val="hybridMultilevel"/>
    <w:tmpl w:val="EC0406E6"/>
    <w:lvl w:ilvl="0" w:tplc="1F4CE90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nsid w:val="780075C8"/>
    <w:multiLevelType w:val="hybridMultilevel"/>
    <w:tmpl w:val="A9CC9378"/>
    <w:lvl w:ilvl="0" w:tplc="4B8826E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6">
    <w:nsid w:val="7CD95DFD"/>
    <w:multiLevelType w:val="hybridMultilevel"/>
    <w:tmpl w:val="FEA23E20"/>
    <w:lvl w:ilvl="0" w:tplc="4B126FBC">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7">
    <w:nsid w:val="7D6269E7"/>
    <w:multiLevelType w:val="hybridMultilevel"/>
    <w:tmpl w:val="437AF61E"/>
    <w:lvl w:ilvl="0" w:tplc="0624D67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8"/>
  </w:num>
  <w:num w:numId="2">
    <w:abstractNumId w:val="16"/>
    <w:lvlOverride w:ilvl="0">
      <w:lvl w:ilvl="0" w:tplc="8000DD08">
        <w:numFmt w:val="decimal"/>
        <w:lvlText w:val=""/>
        <w:lvlJc w:val="left"/>
      </w:lvl>
    </w:lvlOverride>
    <w:lvlOverride w:ilvl="1">
      <w:lvl w:ilvl="1" w:tplc="155CA996">
        <w:numFmt w:val="decimal"/>
        <w:lvlText w:val=""/>
        <w:lvlJc w:val="left"/>
      </w:lvl>
    </w:lvlOverride>
    <w:lvlOverride w:ilvl="2">
      <w:lvl w:ilvl="2" w:tplc="830CE5DE">
        <w:numFmt w:val="decimal"/>
        <w:lvlText w:val=""/>
        <w:lvlJc w:val="left"/>
      </w:lvl>
    </w:lvlOverride>
    <w:lvlOverride w:ilvl="3">
      <w:lvl w:ilvl="3" w:tplc="115EB9E4">
        <w:numFmt w:val="decimal"/>
        <w:lvlText w:val=""/>
        <w:lvlJc w:val="left"/>
      </w:lvl>
    </w:lvlOverride>
    <w:lvlOverride w:ilvl="4">
      <w:lvl w:ilvl="4" w:tplc="09F8D48A">
        <w:numFmt w:val="decimal"/>
        <w:lvlText w:val=""/>
        <w:lvlJc w:val="left"/>
      </w:lvl>
    </w:lvlOverride>
    <w:lvlOverride w:ilvl="5">
      <w:lvl w:ilvl="5" w:tplc="58924CD4">
        <w:numFmt w:val="decimal"/>
        <w:lvlText w:val=""/>
        <w:lvlJc w:val="left"/>
      </w:lvl>
    </w:lvlOverride>
    <w:lvlOverride w:ilvl="6">
      <w:lvl w:ilvl="6" w:tplc="E4DC6DCE">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3"/>
  </w:num>
  <w:num w:numId="4">
    <w:abstractNumId w:val="20"/>
  </w:num>
  <w:num w:numId="5">
    <w:abstractNumId w:val="2"/>
  </w:num>
  <w:num w:numId="6">
    <w:abstractNumId w:val="0"/>
  </w:num>
  <w:num w:numId="7">
    <w:abstractNumId w:val="3"/>
  </w:num>
  <w:num w:numId="8">
    <w:abstractNumId w:val="19"/>
  </w:num>
  <w:num w:numId="9">
    <w:abstractNumId w:val="9"/>
  </w:num>
  <w:num w:numId="10">
    <w:abstractNumId w:val="7"/>
  </w:num>
  <w:num w:numId="11">
    <w:abstractNumId w:val="10"/>
  </w:num>
  <w:num w:numId="12">
    <w:abstractNumId w:val="15"/>
  </w:num>
  <w:num w:numId="13">
    <w:abstractNumId w:val="1"/>
  </w:num>
  <w:num w:numId="14">
    <w:abstractNumId w:val="28"/>
  </w:num>
  <w:num w:numId="15">
    <w:abstractNumId w:val="13"/>
  </w:num>
  <w:num w:numId="16">
    <w:abstractNumId w:val="5"/>
  </w:num>
  <w:num w:numId="17">
    <w:abstractNumId w:val="21"/>
  </w:num>
  <w:num w:numId="18">
    <w:abstractNumId w:val="8"/>
  </w:num>
  <w:num w:numId="19">
    <w:abstractNumId w:val="6"/>
  </w:num>
  <w:num w:numId="20">
    <w:abstractNumId w:val="12"/>
  </w:num>
  <w:num w:numId="21">
    <w:abstractNumId w:val="22"/>
  </w:num>
  <w:num w:numId="22">
    <w:abstractNumId w:val="16"/>
    <w:lvlOverride w:ilvl="0">
      <w:lvl w:ilvl="0" w:tplc="8000DD08">
        <w:numFmt w:val="decimal"/>
        <w:lvlText w:val=""/>
        <w:lvlJc w:val="left"/>
      </w:lvl>
    </w:lvlOverride>
    <w:lvlOverride w:ilvl="1">
      <w:lvl w:ilvl="1" w:tplc="155CA996">
        <w:numFmt w:val="decimal"/>
        <w:lvlText w:val=""/>
        <w:lvlJc w:val="left"/>
      </w:lvl>
    </w:lvlOverride>
    <w:lvlOverride w:ilvl="2">
      <w:lvl w:ilvl="2" w:tplc="830CE5DE">
        <w:numFmt w:val="decimal"/>
        <w:lvlText w:val=""/>
        <w:lvlJc w:val="left"/>
      </w:lvl>
    </w:lvlOverride>
    <w:lvlOverride w:ilvl="3">
      <w:lvl w:ilvl="3" w:tplc="115EB9E4">
        <w:numFmt w:val="decimal"/>
        <w:lvlText w:val=""/>
        <w:lvlJc w:val="left"/>
      </w:lvl>
    </w:lvlOverride>
    <w:lvlOverride w:ilvl="4">
      <w:lvl w:ilvl="4" w:tplc="09F8D48A">
        <w:start w:val="1"/>
        <w:numFmt w:val="lowerLetter"/>
        <w:lvlText w:val="%5."/>
        <w:lvlJc w:val="left"/>
        <w:pPr>
          <w:ind w:left="344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27"/>
  </w:num>
  <w:num w:numId="25">
    <w:abstractNumId w:val="24"/>
  </w:num>
  <w:num w:numId="26">
    <w:abstractNumId w:val="17"/>
  </w:num>
  <w:num w:numId="27">
    <w:abstractNumId w:val="25"/>
  </w:num>
  <w:num w:numId="28">
    <w:abstractNumId w:val="4"/>
  </w:num>
  <w:num w:numId="29">
    <w:abstractNumId w:val="26"/>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379C"/>
    <w:rsid w:val="00031084"/>
    <w:rsid w:val="0006391F"/>
    <w:rsid w:val="00083ED4"/>
    <w:rsid w:val="000937F2"/>
    <w:rsid w:val="000D577E"/>
    <w:rsid w:val="000E1680"/>
    <w:rsid w:val="00136ECD"/>
    <w:rsid w:val="00172B1A"/>
    <w:rsid w:val="001C5653"/>
    <w:rsid w:val="001F0750"/>
    <w:rsid w:val="00231B39"/>
    <w:rsid w:val="0028371D"/>
    <w:rsid w:val="002B1191"/>
    <w:rsid w:val="002C0E11"/>
    <w:rsid w:val="002C74D0"/>
    <w:rsid w:val="002E718D"/>
    <w:rsid w:val="002E7ACD"/>
    <w:rsid w:val="003206AD"/>
    <w:rsid w:val="003723A7"/>
    <w:rsid w:val="003A5CEF"/>
    <w:rsid w:val="003B57AC"/>
    <w:rsid w:val="003B59B5"/>
    <w:rsid w:val="00441CDE"/>
    <w:rsid w:val="00474512"/>
    <w:rsid w:val="004B7A2F"/>
    <w:rsid w:val="004E50A1"/>
    <w:rsid w:val="004F4A98"/>
    <w:rsid w:val="00500122"/>
    <w:rsid w:val="005060F4"/>
    <w:rsid w:val="00525B30"/>
    <w:rsid w:val="00527693"/>
    <w:rsid w:val="006047BD"/>
    <w:rsid w:val="00611F4D"/>
    <w:rsid w:val="00647FE9"/>
    <w:rsid w:val="00684F2E"/>
    <w:rsid w:val="00721228"/>
    <w:rsid w:val="00725F04"/>
    <w:rsid w:val="007744CB"/>
    <w:rsid w:val="007B6FB4"/>
    <w:rsid w:val="007F5430"/>
    <w:rsid w:val="007F7CF5"/>
    <w:rsid w:val="008166AC"/>
    <w:rsid w:val="00816A00"/>
    <w:rsid w:val="00870F76"/>
    <w:rsid w:val="0088404B"/>
    <w:rsid w:val="0090541D"/>
    <w:rsid w:val="009435B9"/>
    <w:rsid w:val="00945533"/>
    <w:rsid w:val="00995F89"/>
    <w:rsid w:val="009A2A2F"/>
    <w:rsid w:val="009A379C"/>
    <w:rsid w:val="009B42A3"/>
    <w:rsid w:val="00A03429"/>
    <w:rsid w:val="00A1038F"/>
    <w:rsid w:val="00A1351A"/>
    <w:rsid w:val="00AE376E"/>
    <w:rsid w:val="00B24293"/>
    <w:rsid w:val="00B2635C"/>
    <w:rsid w:val="00B31BB9"/>
    <w:rsid w:val="00B54C96"/>
    <w:rsid w:val="00BB5A33"/>
    <w:rsid w:val="00BB75B0"/>
    <w:rsid w:val="00BC324C"/>
    <w:rsid w:val="00BC3F72"/>
    <w:rsid w:val="00C16F15"/>
    <w:rsid w:val="00C364EF"/>
    <w:rsid w:val="00C41FF1"/>
    <w:rsid w:val="00C61EA6"/>
    <w:rsid w:val="00C839C1"/>
    <w:rsid w:val="00C87739"/>
    <w:rsid w:val="00CB6A48"/>
    <w:rsid w:val="00CE4122"/>
    <w:rsid w:val="00D04EFC"/>
    <w:rsid w:val="00D26A9B"/>
    <w:rsid w:val="00D43DA3"/>
    <w:rsid w:val="00D8055C"/>
    <w:rsid w:val="00D830FB"/>
    <w:rsid w:val="00D87568"/>
    <w:rsid w:val="00DB69F2"/>
    <w:rsid w:val="00DF6FAC"/>
    <w:rsid w:val="00E044EF"/>
    <w:rsid w:val="00E243CC"/>
    <w:rsid w:val="00E3169A"/>
    <w:rsid w:val="00E3438C"/>
    <w:rsid w:val="00E82A75"/>
    <w:rsid w:val="00EC1D26"/>
    <w:rsid w:val="00EC5972"/>
    <w:rsid w:val="00FC38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F48E8-80AF-4277-B20E-3FDD323E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1F"/>
  </w:style>
  <w:style w:type="paragraph" w:styleId="Heading1">
    <w:name w:val="heading 1"/>
    <w:basedOn w:val="Normal"/>
    <w:next w:val="Normal"/>
    <w:uiPriority w:val="9"/>
    <w:qFormat/>
    <w:rsid w:val="0006391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6391F"/>
    <w:pPr>
      <w:keepNext/>
      <w:keepLines/>
      <w:spacing w:before="360" w:after="80"/>
      <w:outlineLvl w:val="1"/>
    </w:pPr>
    <w:rPr>
      <w:b/>
      <w:sz w:val="36"/>
      <w:szCs w:val="36"/>
    </w:rPr>
  </w:style>
  <w:style w:type="paragraph" w:styleId="Heading3">
    <w:name w:val="heading 3"/>
    <w:basedOn w:val="Normal"/>
    <w:next w:val="Normal"/>
    <w:uiPriority w:val="9"/>
    <w:unhideWhenUsed/>
    <w:qFormat/>
    <w:rsid w:val="0006391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6391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6391F"/>
    <w:pPr>
      <w:keepNext/>
      <w:keepLines/>
      <w:spacing w:before="220" w:after="40"/>
      <w:outlineLvl w:val="4"/>
    </w:pPr>
    <w:rPr>
      <w:b/>
    </w:rPr>
  </w:style>
  <w:style w:type="paragraph" w:styleId="Heading6">
    <w:name w:val="heading 6"/>
    <w:basedOn w:val="Normal"/>
    <w:next w:val="Normal"/>
    <w:uiPriority w:val="9"/>
    <w:semiHidden/>
    <w:unhideWhenUsed/>
    <w:qFormat/>
    <w:rsid w:val="0006391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6391F"/>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06391F"/>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241188-4895-4020-9229-4F9A681C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18</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user</cp:lastModifiedBy>
  <cp:revision>13</cp:revision>
  <dcterms:created xsi:type="dcterms:W3CDTF">2023-06-24T14:55:00Z</dcterms:created>
  <dcterms:modified xsi:type="dcterms:W3CDTF">2023-07-06T15:29:00Z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