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B70A8" w14:textId="422F02F7" w:rsidR="00BA4BF9" w:rsidRPr="00BA4BF9" w:rsidRDefault="009C0C1E" w:rsidP="007F6008">
      <w:pPr>
        <w:pStyle w:val="Heading"/>
        <w:rPr>
          <w:rFonts w:ascii="Times New Roman" w:hAnsi="Times New Roman" w:cs="Times New Roman"/>
          <w:b w:val="0"/>
          <w:bCs w:val="0"/>
          <w:sz w:val="28"/>
          <w:szCs w:val="28"/>
        </w:rPr>
      </w:pPr>
      <w:r>
        <w:rPr>
          <w:rFonts w:ascii="Times New Roman" w:hAnsi="Times New Roman" w:cs="Times New Roman"/>
          <w:sz w:val="28"/>
          <w:szCs w:val="28"/>
        </w:rPr>
        <w:t>Criminological Review o</w:t>
      </w:r>
      <w:r w:rsidR="00860F0B" w:rsidRPr="00860F0B">
        <w:rPr>
          <w:rFonts w:ascii="Times New Roman" w:hAnsi="Times New Roman" w:cs="Times New Roman"/>
          <w:sz w:val="28"/>
          <w:szCs w:val="28"/>
        </w:rPr>
        <w:t>f The Crime Of Carrying Sharp Weapons</w:t>
      </w:r>
    </w:p>
    <w:p w14:paraId="7BFCEF2F" w14:textId="77777777" w:rsidR="00FB570A" w:rsidRPr="00FB570A" w:rsidRDefault="00FB570A" w:rsidP="002018F7">
      <w:pPr>
        <w:pStyle w:val="Body"/>
        <w:spacing w:after="0"/>
        <w:rPr>
          <w:lang w:val="en-US"/>
        </w:rPr>
      </w:pPr>
    </w:p>
    <w:p w14:paraId="4AAF0157" w14:textId="6EB2E027" w:rsidR="00DB05C1" w:rsidRDefault="00F51D22" w:rsidP="00E25145">
      <w:pPr>
        <w:pStyle w:val="Heading"/>
        <w:rPr>
          <w:rFonts w:ascii="Times New Roman" w:hAnsi="Times New Roman" w:cs="Times New Roman"/>
          <w:sz w:val="24"/>
          <w:szCs w:val="24"/>
          <w:lang w:val="en-ID"/>
        </w:rPr>
      </w:pPr>
      <w:r>
        <w:rPr>
          <w:rFonts w:ascii="Times New Roman" w:hAnsi="Times New Roman" w:cs="Times New Roman"/>
          <w:sz w:val="24"/>
          <w:szCs w:val="24"/>
        </w:rPr>
        <w:t xml:space="preserve">Tinjauan Kriminologi </w:t>
      </w:r>
      <w:r w:rsidR="0021765B">
        <w:rPr>
          <w:rFonts w:ascii="Times New Roman" w:hAnsi="Times New Roman" w:cs="Times New Roman"/>
          <w:sz w:val="24"/>
          <w:szCs w:val="24"/>
        </w:rPr>
        <w:t xml:space="preserve">terhadap </w:t>
      </w:r>
      <w:r>
        <w:rPr>
          <w:rFonts w:ascii="Times New Roman" w:hAnsi="Times New Roman" w:cs="Times New Roman"/>
          <w:sz w:val="24"/>
          <w:szCs w:val="24"/>
        </w:rPr>
        <w:t>Tindak Pidana Membawa Senjata Tajam</w:t>
      </w:r>
    </w:p>
    <w:p w14:paraId="2EDB9462" w14:textId="77777777" w:rsidR="00FB570A" w:rsidRPr="00FB570A" w:rsidRDefault="00FB570A" w:rsidP="002018F7">
      <w:pPr>
        <w:pStyle w:val="Body"/>
        <w:spacing w:after="0"/>
        <w:rPr>
          <w:lang w:val="en-US"/>
        </w:rPr>
      </w:pPr>
    </w:p>
    <w:p w14:paraId="0A3BF7A5" w14:textId="0D1FBAF2" w:rsidR="001A691C" w:rsidRPr="001A691C" w:rsidRDefault="009C0C1E" w:rsidP="00DD38ED">
      <w:pPr>
        <w:pStyle w:val="Heading"/>
        <w:rPr>
          <w:rFonts w:ascii="Times New Roman" w:hAnsi="Times New Roman" w:cs="Times New Roman"/>
          <w:sz w:val="24"/>
          <w:szCs w:val="24"/>
        </w:rPr>
      </w:pPr>
      <w:r>
        <w:rPr>
          <w:rFonts w:ascii="Times New Roman" w:hAnsi="Times New Roman" w:cs="Times New Roman"/>
          <w:sz w:val="24"/>
          <w:szCs w:val="24"/>
          <w:lang w:val="id-ID"/>
        </w:rPr>
        <w:t xml:space="preserve">Wahyu Rizky </w:t>
      </w:r>
      <w:r>
        <w:rPr>
          <w:rFonts w:ascii="Times New Roman" w:hAnsi="Times New Roman" w:cs="Times New Roman"/>
          <w:sz w:val="24"/>
          <w:szCs w:val="24"/>
          <w:lang w:val="en-GB"/>
        </w:rPr>
        <w:t>R</w:t>
      </w:r>
      <w:r w:rsidR="001A691C" w:rsidRPr="001A691C">
        <w:rPr>
          <w:rFonts w:ascii="Times New Roman" w:hAnsi="Times New Roman" w:cs="Times New Roman"/>
          <w:sz w:val="24"/>
          <w:szCs w:val="24"/>
          <w:lang w:val="id-ID"/>
        </w:rPr>
        <w:t>aharjo</w:t>
      </w:r>
      <w:r w:rsidR="001A691C" w:rsidRPr="001A691C">
        <w:rPr>
          <w:rFonts w:ascii="Times New Roman" w:hAnsi="Times New Roman" w:cs="Times New Roman"/>
          <w:sz w:val="24"/>
          <w:szCs w:val="24"/>
        </w:rPr>
        <w:t xml:space="preserve"> </w:t>
      </w:r>
    </w:p>
    <w:p w14:paraId="6EE1BD3E" w14:textId="39983CE0" w:rsidR="00DD38ED" w:rsidRDefault="00DD38ED" w:rsidP="00DD38ED">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14:paraId="51329D86" w14:textId="77777777" w:rsidR="001A691C" w:rsidRDefault="001A691C" w:rsidP="001A691C">
      <w:pPr>
        <w:pStyle w:val="Body"/>
        <w:jc w:val="center"/>
        <w:rPr>
          <w:lang w:val="en-US"/>
        </w:rPr>
      </w:pPr>
    </w:p>
    <w:p w14:paraId="304B94D7" w14:textId="058FA3F9" w:rsidR="009C0C1E" w:rsidRPr="009C0C1E" w:rsidRDefault="009C0C1E" w:rsidP="001A691C">
      <w:pPr>
        <w:pStyle w:val="Heading"/>
        <w:rPr>
          <w:rFonts w:ascii="Times New Roman" w:hAnsi="Times New Roman" w:cs="Times New Roman"/>
          <w:bCs w:val="0"/>
          <w:sz w:val="24"/>
          <w:szCs w:val="24"/>
        </w:rPr>
      </w:pPr>
      <w:r w:rsidRPr="009C0C1E">
        <w:rPr>
          <w:rFonts w:ascii="Times New Roman" w:hAnsi="Times New Roman" w:cs="Times New Roman"/>
          <w:bCs w:val="0"/>
          <w:sz w:val="24"/>
          <w:szCs w:val="24"/>
        </w:rPr>
        <w:t>Rani Yuwafi</w:t>
      </w:r>
      <w:bookmarkStart w:id="0" w:name="_GoBack"/>
      <w:bookmarkEnd w:id="0"/>
    </w:p>
    <w:p w14:paraId="0B7898A8" w14:textId="5E99C6CF" w:rsidR="00DD38ED" w:rsidRDefault="00DD38ED" w:rsidP="001A691C">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14:paraId="3A0A6918" w14:textId="5A08A2CA" w:rsidR="00074E9D" w:rsidRPr="002518DC" w:rsidRDefault="00074E9D" w:rsidP="002018F7">
      <w:pPr>
        <w:pStyle w:val="Body"/>
        <w:spacing w:after="0" w:line="240" w:lineRule="auto"/>
        <w:rPr>
          <w:rFonts w:ascii="Times New Roman" w:eastAsia="Times New Roman" w:hAnsi="Times New Roman" w:cs="Times New Roman"/>
          <w:sz w:val="24"/>
          <w:szCs w:val="24"/>
          <w:lang w:val="en-US"/>
        </w:rPr>
      </w:pPr>
    </w:p>
    <w:p w14:paraId="3C6E8533" w14:textId="77777777" w:rsidR="00074E9D" w:rsidRPr="002518DC" w:rsidRDefault="00074E9D" w:rsidP="002018F7">
      <w:pPr>
        <w:pStyle w:val="Body"/>
        <w:spacing w:after="0" w:line="240" w:lineRule="auto"/>
        <w:jc w:val="center"/>
        <w:rPr>
          <w:rFonts w:ascii="Times New Roman" w:eastAsia="Times New Roman" w:hAnsi="Times New Roman" w:cs="Times New Roman"/>
          <w:sz w:val="24"/>
          <w:szCs w:val="24"/>
          <w:lang w:val="en-US"/>
        </w:rPr>
      </w:pPr>
    </w:p>
    <w:p w14:paraId="432143C1" w14:textId="412827AE" w:rsidR="008E50A3" w:rsidRPr="008E50A3" w:rsidRDefault="008D07CC" w:rsidP="008E50A3">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14:paraId="2A0E2FCF" w14:textId="34F99485" w:rsidR="008E50A3" w:rsidRDefault="008E50A3" w:rsidP="002018F7">
      <w:pPr>
        <w:pStyle w:val="Body"/>
        <w:spacing w:after="0" w:line="240" w:lineRule="auto"/>
        <w:jc w:val="both"/>
        <w:rPr>
          <w:rFonts w:ascii="Times New Roman" w:hAnsi="Times New Roman" w:cs="Times New Roman"/>
          <w:i/>
          <w:iCs/>
          <w:sz w:val="24"/>
          <w:szCs w:val="24"/>
        </w:rPr>
      </w:pPr>
      <w:r w:rsidRPr="008E50A3">
        <w:rPr>
          <w:rFonts w:ascii="Times New Roman" w:hAnsi="Times New Roman" w:cs="Times New Roman"/>
          <w:i/>
          <w:iCs/>
          <w:sz w:val="24"/>
          <w:szCs w:val="24"/>
        </w:rPr>
        <w:t xml:space="preserve"> </w:t>
      </w:r>
      <w:r w:rsidR="0021765B" w:rsidRPr="0021765B">
        <w:rPr>
          <w:rFonts w:ascii="Times New Roman" w:hAnsi="Times New Roman" w:cs="Times New Roman"/>
          <w:i/>
          <w:iCs/>
          <w:sz w:val="24"/>
          <w:szCs w:val="24"/>
        </w:rPr>
        <w:t>Carrying sharp weapons is one example of a cause of crime. Carrying sharp weapons is a criminal act that can cause or cause harm to other people, both property and even kill other people. In addition to the consequences of a crime that can cause harm to other people, it can also cause harm to the criminal himself, for example the criminal gets reproach/ridicule from the community and even results in loss of life. Carrying sharp weapons is actually not a new thing. Carrying sharp weapons by the community is one form of crime. This type of legal research is normative legal research. The nature of the research in this study is analytical descriptive in nature. The type of data used in this research is library research. Factors that cause the crime of carrying sharp weapons are internal factors and external factors. Internal factors mean factors that come or come from within the actor himself. Internal factors that cause a person to commit a crime come from within himself, such as a biological abnormality, certain psychic abnormalities from birth, or an unintegrated personality. External factors mean factors that come or come from outside the actor himself. External factors that influence the occurrence of crime are environmental factors. As for the ways that can be done to overcome the crime of carrying sharp weapons, it can be implemented through three efforts consisting of pre-emptive, preventive and repressive efforts. Pre-emptive efforts such as counseling given can be delivered directly or through certain media, especially social media, considering that social media has been widely used by people in all walks of life, and of course related to ownership of sharp weapons and the dangers of circulating sharp weapons illegally. Preventive actions taken by the police in carrying out prevention related to the crime of carrying sharp weapons include carrying out police patrol programs such as road raids. Repressive efforts are the imposition of criminal sanctions on perpetrators who keep sharp weapons.</w:t>
      </w:r>
    </w:p>
    <w:p w14:paraId="588E8E3E" w14:textId="77777777" w:rsidR="0021765B" w:rsidRPr="00BA4BF9" w:rsidRDefault="0021765B" w:rsidP="002018F7">
      <w:pPr>
        <w:pStyle w:val="Body"/>
        <w:spacing w:after="0" w:line="240" w:lineRule="auto"/>
        <w:jc w:val="both"/>
        <w:rPr>
          <w:rFonts w:ascii="Times New Roman" w:hAnsi="Times New Roman" w:cs="Times New Roman"/>
          <w:i/>
          <w:iCs/>
          <w:sz w:val="24"/>
          <w:szCs w:val="24"/>
        </w:rPr>
      </w:pPr>
    </w:p>
    <w:p w14:paraId="619227B7" w14:textId="1A21EC4A" w:rsidR="00074E9D" w:rsidRPr="002518DC" w:rsidRDefault="008D07CC" w:rsidP="002018F7">
      <w:pPr>
        <w:pStyle w:val="Body"/>
        <w:spacing w:after="0" w:line="240" w:lineRule="auto"/>
        <w:jc w:val="both"/>
        <w:rPr>
          <w:rFonts w:ascii="Times New Roman" w:eastAsia="Times New Roman" w:hAnsi="Times New Roman" w:cs="Times New Roman"/>
          <w:sz w:val="24"/>
          <w:szCs w:val="24"/>
        </w:rPr>
      </w:pPr>
      <w:r w:rsidRPr="002518DC">
        <w:rPr>
          <w:rFonts w:ascii="Times New Roman" w:hAnsi="Times New Roman" w:cs="Times New Roman"/>
          <w:b/>
          <w:bCs/>
          <w:i/>
          <w:iCs/>
          <w:sz w:val="24"/>
          <w:szCs w:val="24"/>
          <w:lang w:val="en-US"/>
        </w:rPr>
        <w:t>Keywords</w:t>
      </w:r>
      <w:r w:rsidRPr="002518DC">
        <w:rPr>
          <w:rFonts w:ascii="Times New Roman" w:hAnsi="Times New Roman" w:cs="Times New Roman"/>
          <w:sz w:val="24"/>
          <w:szCs w:val="24"/>
          <w:lang w:val="en-US"/>
        </w:rPr>
        <w:t>:</w:t>
      </w:r>
      <w:r w:rsidRPr="002518DC">
        <w:rPr>
          <w:rFonts w:ascii="Times New Roman" w:hAnsi="Times New Roman" w:cs="Times New Roman"/>
          <w:i/>
          <w:iCs/>
          <w:sz w:val="24"/>
          <w:szCs w:val="24"/>
          <w:lang w:val="en-US"/>
        </w:rPr>
        <w:t xml:space="preserve"> </w:t>
      </w:r>
      <w:r w:rsidR="0021765B" w:rsidRPr="0021765B">
        <w:rPr>
          <w:rFonts w:ascii="Times New Roman" w:hAnsi="Times New Roman" w:cs="Times New Roman"/>
          <w:i/>
          <w:iCs/>
          <w:sz w:val="24"/>
          <w:szCs w:val="24"/>
          <w:lang w:val="en-US"/>
        </w:rPr>
        <w:t>Criminology, Crime, Sharp Weapons</w:t>
      </w:r>
    </w:p>
    <w:p w14:paraId="3F0A760A" w14:textId="77777777" w:rsidR="00074E9D" w:rsidRPr="002518DC" w:rsidRDefault="00074E9D" w:rsidP="002018F7">
      <w:pPr>
        <w:pStyle w:val="Body"/>
        <w:spacing w:after="0" w:line="240" w:lineRule="auto"/>
        <w:jc w:val="center"/>
        <w:rPr>
          <w:rFonts w:ascii="Times New Roman" w:eastAsia="Times New Roman" w:hAnsi="Times New Roman" w:cs="Times New Roman"/>
          <w:b/>
          <w:bCs/>
          <w:i/>
          <w:iCs/>
          <w:sz w:val="24"/>
          <w:szCs w:val="24"/>
          <w:lang w:val="en-US"/>
        </w:rPr>
      </w:pPr>
    </w:p>
    <w:p w14:paraId="0F5F4051" w14:textId="34AAB3BD" w:rsidR="00074E9D" w:rsidRPr="002518DC" w:rsidRDefault="005D246A" w:rsidP="002018F7">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Pr>
          <w:rFonts w:ascii="Times New Roman" w:hAnsi="Times New Roman" w:cs="Times New Roman"/>
          <w:b/>
          <w:bCs/>
          <w:sz w:val="24"/>
          <w:szCs w:val="24"/>
          <w:lang w:val="en-US"/>
        </w:rPr>
        <w:t>Abstrak</w:t>
      </w:r>
    </w:p>
    <w:p w14:paraId="05579AD4" w14:textId="31EBC37A" w:rsidR="007D1924" w:rsidRPr="0021765B" w:rsidRDefault="00372A45" w:rsidP="002018F7">
      <w:pPr>
        <w:pStyle w:val="Body"/>
        <w:spacing w:after="0" w:line="240" w:lineRule="auto"/>
        <w:jc w:val="both"/>
        <w:rPr>
          <w:rFonts w:ascii="Times New Roman" w:hAnsi="Times New Roman" w:cs="Times New Roman"/>
          <w:sz w:val="24"/>
          <w:szCs w:val="24"/>
        </w:rPr>
      </w:pPr>
      <w:r w:rsidRPr="0021765B">
        <w:rPr>
          <w:rFonts w:ascii="Times New Roman" w:hAnsi="Times New Roman" w:cs="Times New Roman"/>
          <w:color w:val="000000" w:themeColor="text1"/>
          <w:sz w:val="24"/>
          <w:szCs w:val="24"/>
        </w:rPr>
        <w:t xml:space="preserve">Membawa senjata tajam adalah salah satu contoh sebab terjadinya kejahatan. </w:t>
      </w:r>
      <w:r w:rsidR="0021765B">
        <w:rPr>
          <w:rFonts w:ascii="Times New Roman" w:hAnsi="Times New Roman" w:cs="Times New Roman"/>
          <w:color w:val="000000" w:themeColor="text1"/>
          <w:sz w:val="24"/>
          <w:szCs w:val="24"/>
        </w:rPr>
        <w:t>M</w:t>
      </w:r>
      <w:r w:rsidRPr="0021765B">
        <w:rPr>
          <w:rFonts w:ascii="Times New Roman" w:hAnsi="Times New Roman" w:cs="Times New Roman"/>
          <w:color w:val="000000" w:themeColor="text1"/>
          <w:sz w:val="24"/>
          <w:szCs w:val="24"/>
        </w:rPr>
        <w:t>embawa senjata tajam merupakan suatu tindakan kriminal yang dapat mengakibatkan atau menimbulkan kerugian pada orang lain baik harta benda bahkan menghilangkan nyawa orang lain. Selain akibat kejahatan dapat menimbulkan kerugian pada orang lain, juga dapat mengakibatkan timbulnya kerugian pada diri si penjahat itu sendiri, misalnya si penjahat mendapatkan celaan/ejekan dari masyarakat bahkan mengakibatkan korban jiwa. Membawa senjata tajam sebenarnya bukan suatu hal yang baru.  membawa senjata tajam yang dilakukan oleh masyarakat adalah salah satu dari bentuk tindak pidana</w:t>
      </w:r>
      <w:r w:rsidR="0048435A" w:rsidRPr="0021765B">
        <w:rPr>
          <w:rFonts w:ascii="Times New Roman" w:hAnsi="Times New Roman" w:cs="Times New Roman"/>
          <w:sz w:val="24"/>
          <w:szCs w:val="24"/>
        </w:rPr>
        <w:t xml:space="preserve">. </w:t>
      </w:r>
      <w:r w:rsidRPr="0021765B">
        <w:rPr>
          <w:rFonts w:ascii="Times New Roman" w:hAnsi="Times New Roman" w:cs="Times New Roman"/>
          <w:sz w:val="24"/>
          <w:szCs w:val="24"/>
        </w:rPr>
        <w:t xml:space="preserve">Jenis penelitian hukum ini merupakan penelitian hukum normatif. </w:t>
      </w:r>
      <w:r w:rsidR="0048435A" w:rsidRPr="0021765B">
        <w:rPr>
          <w:rFonts w:ascii="Times New Roman" w:hAnsi="Times New Roman" w:cs="Times New Roman"/>
          <w:sz w:val="24"/>
          <w:szCs w:val="24"/>
        </w:rPr>
        <w:t>Sifat penelitian  dalam  penelitian  ini  adalah bersifat deskriptif   analitis.</w:t>
      </w:r>
      <w:r w:rsidRPr="0021765B">
        <w:rPr>
          <w:rFonts w:ascii="Times New Roman" w:hAnsi="Times New Roman" w:cs="Times New Roman"/>
          <w:sz w:val="24"/>
          <w:szCs w:val="24"/>
        </w:rPr>
        <w:t xml:space="preserve"> </w:t>
      </w:r>
      <w:r w:rsidR="0048435A" w:rsidRPr="0021765B">
        <w:rPr>
          <w:rFonts w:ascii="Times New Roman" w:hAnsi="Times New Roman" w:cs="Times New Roman"/>
          <w:sz w:val="24"/>
          <w:szCs w:val="24"/>
        </w:rPr>
        <w:t>Jenis   data yang   digunakan   dalam   penelitian   ini adalah  penelitian  kepustakaan (</w:t>
      </w:r>
      <w:r w:rsidR="0048435A" w:rsidRPr="0021765B">
        <w:rPr>
          <w:rFonts w:ascii="Times New Roman" w:hAnsi="Times New Roman" w:cs="Times New Roman"/>
          <w:i/>
          <w:iCs/>
          <w:sz w:val="24"/>
          <w:szCs w:val="24"/>
        </w:rPr>
        <w:t>library research</w:t>
      </w:r>
      <w:r w:rsidR="0048435A" w:rsidRPr="0021765B">
        <w:rPr>
          <w:rFonts w:ascii="Times New Roman" w:hAnsi="Times New Roman" w:cs="Times New Roman"/>
          <w:sz w:val="24"/>
          <w:szCs w:val="24"/>
        </w:rPr>
        <w:t xml:space="preserve">). </w:t>
      </w:r>
      <w:r w:rsidRPr="0021765B">
        <w:rPr>
          <w:rFonts w:ascii="Times New Roman" w:hAnsi="Times New Roman" w:cs="Times New Roman"/>
          <w:sz w:val="24"/>
          <w:szCs w:val="24"/>
        </w:rPr>
        <w:t>Faktor-faktor penyebab tindak pidana membawa senjata tajam adalah faktor internal dan faktor eksternal. Faktor internal artinya faktor yang datang atau yang berasal dari dalam diri seseorang pelaku itu sendiri. Faktor internal yang menyebabkan seseorang melakukan kejahatan adalah berasal dari dalam dirinya sendiri seperti kelainan biologis, kelainan psikis tertentu sejak lahir, atau keperibadian tidak terintegrasi. Faktor eksternal artinya faktor yang datang atau berasal dari luar diri seseorang pelaku itu sendiri. Faktor eksternal yang mempengaruhi terjadinya kejahatan adalah faktor linfkungan</w:t>
      </w:r>
      <w:r w:rsidR="00545304" w:rsidRPr="0021765B">
        <w:rPr>
          <w:rFonts w:ascii="Times New Roman" w:hAnsi="Times New Roman" w:cs="Times New Roman"/>
          <w:sz w:val="24"/>
          <w:szCs w:val="24"/>
        </w:rPr>
        <w:t xml:space="preserve">. </w:t>
      </w:r>
      <w:r w:rsidR="0021765B" w:rsidRPr="0021765B">
        <w:rPr>
          <w:rFonts w:ascii="Times New Roman" w:hAnsi="Times New Roman" w:cs="Times New Roman"/>
          <w:sz w:val="24"/>
          <w:szCs w:val="24"/>
        </w:rPr>
        <w:t>Adapun Cara-cara yang dapat dilakukan untuk menanggulangi tindak pidana membawa senjata tajam, dapat dilaksanakan melalui tiga upaya yang terdiri dari upaya pre-emtif, preventif dan represif.</w:t>
      </w:r>
      <w:r w:rsidR="0021765B">
        <w:rPr>
          <w:rFonts w:ascii="Times New Roman" w:hAnsi="Times New Roman" w:cs="Times New Roman"/>
          <w:sz w:val="24"/>
          <w:szCs w:val="24"/>
        </w:rPr>
        <w:t xml:space="preserve"> </w:t>
      </w:r>
      <w:r w:rsidR="0021765B" w:rsidRPr="0021765B">
        <w:rPr>
          <w:rFonts w:ascii="Times New Roman" w:hAnsi="Times New Roman" w:cs="Times New Roman"/>
          <w:sz w:val="24"/>
          <w:szCs w:val="24"/>
        </w:rPr>
        <w:t>upaya pre-emtif seperti Penyuluhan yang diberikan dapat disampaikan secara langsung maupun melalui media-media tertentu terutama media sosial mengingat media sosial sudah banyak dimanfaatkan oleh masyarakat di setiap kalangan, dan tentu saja berkaitan dengan kepemilikan senjata tajam maupun bahayanya mengedarkan senjata tajam secara ilegal. Tindakan preventif yang dilakukan oleh aparat kepolisian dalam melakukan pencegahan terkait kejahatan tindak pidana membawa senjata tajam antara lain yakni melakukan program patroli Polisi seperti razia di jalan. Upaya represif ialah penjatuhan sanksi pidana terhadap pelaku yang menyimpan senjata tajam.</w:t>
      </w:r>
    </w:p>
    <w:p w14:paraId="0B91A5C8" w14:textId="77777777" w:rsidR="00B7384A" w:rsidRDefault="00B7384A" w:rsidP="002018F7">
      <w:pPr>
        <w:pStyle w:val="Body"/>
        <w:spacing w:after="0" w:line="240" w:lineRule="auto"/>
        <w:jc w:val="both"/>
        <w:rPr>
          <w:rFonts w:ascii="Times New Roman" w:hAnsi="Times New Roman" w:cs="Times New Roman"/>
          <w:b/>
          <w:bCs/>
          <w:sz w:val="24"/>
          <w:szCs w:val="24"/>
          <w:lang w:val="en-US"/>
        </w:rPr>
      </w:pPr>
    </w:p>
    <w:p w14:paraId="48473EFA" w14:textId="1C9D7605" w:rsidR="00074E9D" w:rsidRDefault="008D07CC" w:rsidP="002018F7">
      <w:pPr>
        <w:pStyle w:val="Body"/>
        <w:spacing w:after="0" w:line="240" w:lineRule="auto"/>
        <w:jc w:val="both"/>
        <w:rPr>
          <w:rFonts w:ascii="Times New Roman" w:hAnsi="Times New Roman" w:cs="Times New Roman"/>
          <w:sz w:val="24"/>
          <w:szCs w:val="24"/>
          <w:lang w:val="en-US"/>
        </w:rPr>
      </w:pPr>
      <w:r w:rsidRPr="002518DC">
        <w:rPr>
          <w:rFonts w:ascii="Times New Roman" w:hAnsi="Times New Roman" w:cs="Times New Roman"/>
          <w:b/>
          <w:bCs/>
          <w:sz w:val="24"/>
          <w:szCs w:val="24"/>
          <w:lang w:val="en-US"/>
        </w:rPr>
        <w:t>Kata Kunci</w:t>
      </w:r>
      <w:r w:rsidRPr="002518DC">
        <w:rPr>
          <w:rFonts w:ascii="Times New Roman" w:hAnsi="Times New Roman" w:cs="Times New Roman"/>
          <w:sz w:val="24"/>
          <w:szCs w:val="24"/>
          <w:lang w:val="en-US"/>
        </w:rPr>
        <w:t>:</w:t>
      </w:r>
      <w:r w:rsidR="008E50A3">
        <w:rPr>
          <w:rFonts w:ascii="Times New Roman" w:hAnsi="Times New Roman" w:cs="Times New Roman"/>
          <w:sz w:val="24"/>
          <w:szCs w:val="24"/>
          <w:lang w:val="en-US"/>
        </w:rPr>
        <w:t xml:space="preserve"> </w:t>
      </w:r>
      <w:r w:rsidR="0021765B">
        <w:rPr>
          <w:rFonts w:ascii="Times New Roman" w:hAnsi="Times New Roman" w:cs="Times New Roman"/>
          <w:sz w:val="24"/>
          <w:szCs w:val="24"/>
          <w:lang w:val="en-US"/>
        </w:rPr>
        <w:t>Kriminologi</w:t>
      </w:r>
      <w:r w:rsidR="00545304">
        <w:rPr>
          <w:rFonts w:ascii="Times New Roman" w:hAnsi="Times New Roman" w:cs="Times New Roman"/>
          <w:sz w:val="24"/>
          <w:szCs w:val="24"/>
          <w:lang w:val="en-US"/>
        </w:rPr>
        <w:t xml:space="preserve">, </w:t>
      </w:r>
      <w:r w:rsidR="0021765B">
        <w:rPr>
          <w:rFonts w:ascii="Times New Roman" w:hAnsi="Times New Roman" w:cs="Times New Roman"/>
          <w:sz w:val="24"/>
          <w:szCs w:val="24"/>
          <w:lang w:val="en-US"/>
        </w:rPr>
        <w:t>Tindak Pidana</w:t>
      </w:r>
      <w:r w:rsidR="00545304">
        <w:rPr>
          <w:rFonts w:ascii="Times New Roman" w:hAnsi="Times New Roman" w:cs="Times New Roman"/>
          <w:sz w:val="24"/>
          <w:szCs w:val="24"/>
          <w:lang w:val="en-US"/>
        </w:rPr>
        <w:t xml:space="preserve">, </w:t>
      </w:r>
      <w:r w:rsidR="0021765B">
        <w:rPr>
          <w:rFonts w:ascii="Times New Roman" w:hAnsi="Times New Roman" w:cs="Times New Roman"/>
          <w:sz w:val="24"/>
          <w:szCs w:val="24"/>
          <w:lang w:val="en-US"/>
        </w:rPr>
        <w:t>Senjata Tajam</w:t>
      </w:r>
      <w:r w:rsidR="008E50A3">
        <w:rPr>
          <w:rFonts w:ascii="Times New Roman" w:hAnsi="Times New Roman" w:cs="Times New Roman"/>
          <w:sz w:val="24"/>
          <w:szCs w:val="24"/>
          <w:lang w:val="en-US"/>
        </w:rPr>
        <w:t>.</w:t>
      </w:r>
    </w:p>
    <w:p w14:paraId="2ACD60C7" w14:textId="77777777" w:rsidR="007D1924" w:rsidRPr="002518DC" w:rsidRDefault="007D1924" w:rsidP="002018F7">
      <w:pPr>
        <w:pStyle w:val="Body"/>
        <w:spacing w:after="0" w:line="240" w:lineRule="auto"/>
        <w:jc w:val="both"/>
        <w:rPr>
          <w:rFonts w:ascii="Times New Roman" w:hAnsi="Times New Roman" w:cs="Times New Roman"/>
          <w:iCs/>
          <w:sz w:val="24"/>
          <w:szCs w:val="24"/>
          <w:lang w:val="en-US"/>
        </w:rPr>
      </w:pPr>
    </w:p>
    <w:p w14:paraId="51A0030F" w14:textId="34AFB7FD" w:rsidR="00074E9D" w:rsidRPr="00BA4BF9" w:rsidRDefault="008621B0" w:rsidP="00BA4BF9">
      <w:pPr>
        <w:pStyle w:val="Heading3"/>
        <w:numPr>
          <w:ilvl w:val="0"/>
          <w:numId w:val="2"/>
        </w:numPr>
        <w:spacing w:line="276" w:lineRule="auto"/>
        <w:rPr>
          <w:rFonts w:ascii="Times New Roman" w:hAnsi="Times New Roman" w:cs="Times New Roman"/>
          <w:sz w:val="24"/>
          <w:szCs w:val="24"/>
        </w:rPr>
      </w:pPr>
      <w:r w:rsidRPr="00BA4BF9">
        <w:rPr>
          <w:rFonts w:ascii="Times New Roman" w:hAnsi="Times New Roman" w:cs="Times New Roman"/>
          <w:sz w:val="24"/>
          <w:szCs w:val="24"/>
        </w:rPr>
        <w:t>PENDAHULUAN</w:t>
      </w:r>
    </w:p>
    <w:p w14:paraId="4A0CA088" w14:textId="104E5577" w:rsidR="00F51D22" w:rsidRPr="00B75D8E" w:rsidRDefault="00F51D22" w:rsidP="00B75D8E">
      <w:pPr>
        <w:spacing w:line="276" w:lineRule="auto"/>
        <w:ind w:firstLine="567"/>
        <w:jc w:val="both"/>
        <w:rPr>
          <w:bCs/>
          <w:color w:val="000000" w:themeColor="text1"/>
        </w:rPr>
      </w:pPr>
      <w:r w:rsidRPr="00B75D8E">
        <w:t>Setiap suku mempunyai budaya, mulai dari bahasa yang digunakan dan benda-benda Kuno yang termasuk senjata tradisional. Senjata tradisional yang ada di Indonesia salah satunya senjata tajam dari orang Bugis dalam ras Deutero Melayu menyebutkan badik dengan nama kawali adalah senjata tajam tradisional mereka, Bagi orang Bugis memiliki Kawali adalah suatu keharusan,seperti ungkapan dalam bahasa Bugis “</w:t>
      </w:r>
      <w:r w:rsidRPr="00B75D8E">
        <w:rPr>
          <w:i/>
        </w:rPr>
        <w:t>Taniya ugi narekko de na punna kawali</w:t>
      </w:r>
      <w:r w:rsidRPr="00B75D8E">
        <w:t>” yang artinya “Bukan seorang Bugis jika tidak memiliki kawali</w:t>
      </w:r>
      <w:r w:rsidR="00B75D8E">
        <w:t xml:space="preserve"> </w:t>
      </w:r>
      <w:r w:rsidR="00B75D8E">
        <w:rPr>
          <w:rStyle w:val="FootnoteReference"/>
        </w:rPr>
        <w:fldChar w:fldCharType="begin" w:fldLock="1"/>
      </w:r>
      <w:r w:rsidR="00245EB9">
        <w:instrText>ADDIN CSL_CITATION {"citationItems":[{"id":"ITEM-1","itemData":{"DOI":"10.33153/glr.v15i1.2068","ISSN":"1410-9700","abstract":"&lt;p&gt;&lt;span&gt;Artikel ini adalah hasil penelitian tentang senjata tradisional masyarakat Bugis di Sulawesi Selatan, yaitu &lt;span&gt;senjata berupa kawali. Kawali merupakan warisan kebudayaan fisik dan juga merupakan produk kesenian &lt;span&gt;berupa senjata tikam jarak pendek dengan bilah yang hanya memiliki satu sisi tajam dan ujung yang runcing. &lt;span&gt;Kawali secara utuh memiliki tiga elemen pokok yaitu &lt;span&gt;&lt;em&gt;bilah, wanoa &lt;/em&gt;&lt;span&gt;dan &lt;span&gt;&lt;em&gt;pangulu&lt;/em&gt;&lt;span&gt;. Masing-masing elemen tersebut &lt;span&gt;memiliki bentuk dan makna tersendiri. Bilah merupakan elemen paling pokok karena di dalamnya terdapat&lt;br /&gt;&lt;span&gt;motif pamor yang mengadung pesan atau makna simbolik yang dijadikan pedoman masyarakat pendukungnya, &lt;span&gt;dalam hal ini masyarakat Bugis. Oleh karena itu, ada dua aspek kesenian yang perlu diperhatikan dalam&lt;br /&gt;&lt;span&gt;menganalisis bentuk dan makna simbolik motif pamor pada kawali yaitu konteks estetika atau penyajian yang &lt;span&gt;mencakup bentuk dan gaya, kedua adalah konteks makna &lt;span&gt;&lt;em&gt;(meaning) &lt;/em&gt;&lt;span&gt;yang mencakup pesan dan kaitan &lt;span&gt;dengan simbol-simbolnya &lt;span&gt;&lt;em&gt;(simbolic value). &lt;/em&gt;&lt;span&gt;Penelusuran bentuk dan makna motif pamor melalui interpretasi &lt;span&gt;analsis dengan pendekatan Estetika Nusantara dan penjelasan emik dalam kebudayaan, sehingga diketahui &lt;span&gt;bahwa eksistensi pamor kawali adalah selain sebagai motif penghias bilah juga sebagai pesan yang &lt;span&gt;menggambarkan kehidupan yang ideal dalam masyarakat Bugis.&lt;br /&gt;&lt;span&gt;&lt;strong&gt;Kata kunci: &lt;/strong&gt;&lt;span&gt;kawali, pamor, Bugis, idealisme, simbol.&lt;/span&gt;&lt;/span&gt;&lt;/span&gt;&lt;/span&gt;&lt;/span&gt;&lt;/span&gt;&lt;/span&gt;&lt;/span&gt;&lt;/span&gt;&lt;/span&gt;&lt;/span&gt;&lt;/span&gt;&lt;/span&gt;&lt;/span&gt;&lt;/span&gt;&lt;/span&gt;&lt;/span&gt;&lt;/span&gt;&lt;/span&gt;&lt;/span&gt;&lt;/span&gt;&lt;/span&gt;&lt;/span&gt;&lt;/p&gt;&lt;p&gt;&lt;span&gt;&lt;span&gt;&lt;span&gt;&lt;span&gt;&lt;span&gt;&lt;span&gt;&lt;span&gt;&lt;span&gt;&lt;span&gt;&lt;span&gt;&lt;br /&gt;&lt;/span&gt;&lt;/span&gt;&lt;/span&gt;&lt;/span&gt;&lt;/span&gt;&lt;/span&gt;&lt;/span&gt;&lt;/span&gt;&lt;/span&gt;&lt;/span&gt;&lt;/p&gt;&lt;p&gt;&lt;span&gt;&lt;span&gt;&lt;span&gt;&lt;span&gt;&lt;span&gt;&lt;span&gt;&lt;span&gt;&lt;span&gt;&lt;span&gt;&lt;span&gt;&lt;span&gt;&lt;em&gt;This article tells the research finding about traditional guns in Bugis, South Sulawesi, called Kawali. Kawali &lt;/em&gt;&lt;span&gt;&lt;em&gt;represents a physical cultural heritage as well as an art product showing a short &lt;/em&gt;&lt;span&gt;tikam &lt;span&gt;&lt;em&gt;gun with a &lt;/em&gt;&lt;span&gt;bilah &lt;span&gt;&lt;em&gt;of one &lt;/em&gt;&lt;span&gt;&lt;em&gt;side sharp and sharp tip. Kawali, totally, has three elements covering &lt;/em&gt;&lt;span&gt;bilah, wanoa, &lt;span&gt;&lt;em&gt;and &lt;/em&gt;&lt;span&gt;pangulu&lt;span&gt;&lt;em&gt;.Each element &lt;/em&gt;&lt;span&gt;&lt;em&gt;has its own form and meaning. The &lt;/em&gt;&lt;span&gt;bilah &lt;span&gt;&lt;em&gt;represents a main element for there is a p…","author":[{"dropping-particle":"","family":"Satriadi","given":"S.,","non-dropping-particle":"","parse-names":false,"suffix":""},{"dropping-particle":"","family":"Kartika","given":"Dharsono Sony","non-dropping-particle":"","parse-names":false,"suffix":""}],"container-title":"Gelar : Jurnal Seni Budaya","id":"ITEM-1","issue":"1","issued":{"date-parts":[["2018"]]},"title":"PAMOR KAWALI DALAM MASYARAKAT BUGIS","type":"article-journal","volume":"15"},"uris":["http://www.mendeley.com/documents/?uuid=180e3b14-bf60-3220-bcd9-a08e7ab4305f"]}],"mendeley":{"formattedCitation":"(Satriadi &amp; Kartika, 2018)","plainTextFormattedCitation":"(Satriadi &amp; Kartika, 2018)","previouslyFormattedCitation":"(Satriadi &amp; Kartika, 2018)"},"properties":{"noteIndex":0},"schema":"https://github.com/citation-style-language/schema/raw/master/csl-citation.json"}</w:instrText>
      </w:r>
      <w:r w:rsidR="00B75D8E">
        <w:rPr>
          <w:rStyle w:val="FootnoteReference"/>
        </w:rPr>
        <w:fldChar w:fldCharType="separate"/>
      </w:r>
      <w:r w:rsidR="00B75D8E" w:rsidRPr="00B75D8E">
        <w:rPr>
          <w:noProof/>
        </w:rPr>
        <w:t>(Satriadi &amp; Kartika, 2018)</w:t>
      </w:r>
      <w:r w:rsidR="00B75D8E">
        <w:rPr>
          <w:rStyle w:val="FootnoteReference"/>
        </w:rPr>
        <w:fldChar w:fldCharType="end"/>
      </w:r>
      <w:r w:rsidR="00B75D8E">
        <w:rPr>
          <w:bCs/>
          <w:color w:val="000000" w:themeColor="text1"/>
        </w:rPr>
        <w:t xml:space="preserve">. </w:t>
      </w:r>
      <w:r w:rsidRPr="00B75D8E">
        <w:t xml:space="preserve">Senjata tajam tradisional Seiring perkembangan zaman, mengalami </w:t>
      </w:r>
      <w:r w:rsidRPr="00B75D8E">
        <w:lastRenderedPageBreak/>
        <w:t xml:space="preserve">pergeseran nilai-nilai, Seperti Keris sudah bergeser nilainya dari alat berperang menjadi </w:t>
      </w:r>
      <w:r w:rsidRPr="00B75D8E">
        <w:rPr>
          <w:i/>
        </w:rPr>
        <w:t>collector item</w:t>
      </w:r>
      <w:r w:rsidRPr="00B75D8E">
        <w:t xml:space="preserve"> dan benda pusaka</w:t>
      </w:r>
      <w:r w:rsidR="00245EB9">
        <w:t xml:space="preserve"> </w:t>
      </w:r>
      <w:r w:rsidR="00245EB9">
        <w:fldChar w:fldCharType="begin" w:fldLock="1"/>
      </w:r>
      <w:r w:rsidR="00245EB9">
        <w:instrText>ADDIN CSL_CITATION {"citationItems":[{"id":"ITEM-1","itemData":{"DOI":"10.25105/dim.v8i2.988","ISSN":"1693-6337","abstract":"Abstract\r \r Identity, the Kris functioned as a stabbing weapon. In practice, iti is categorized as a ruket , or a close combat weapon. In its development, the Kris also has other functions . In Javannes traditional culture, Kris is not only considered as a stabbing weapon with a unique shape and beautiful pamor, but also an element of culture based on spiritual ideas.\r Kris as a cultural product in this study focuses the discussion on the ideofact\r \r Abstrak\r \r Fungsi keris dalam ide awalnya adalah sebagai senjata tajam yang dipakai untuk menusuk. Dalam penggunaannya, Keris Jawa tergolong jenis senjata ruket, artinya senjata untuk perkelahian jarak dekat. Pada perkembangannya selanjutnya, keris tidak semata-mata dipakai sebagai senjata, tetapi juga untuk memenuhi fungsi ide-ide lainnya. Dalam budaya tradisional Jawa, selain dianggap sebagai senjata tikam yang memiliki keunikan bentuk maupun keindahan pamor, keris juga sebagai kelengkapan budaya yang di bangun berdasarkan ide spiritual.\r Kajian keris sebagai produk budaya dalam tulisan ini menitikberatkan pembahasan pada sisi ideofak","author":[{"dropping-particle":"","family":"Hutama","given":"Krisnha","non-dropping-particle":"","parse-names":false,"suffix":""}],"container-title":"Jurnal Dimensi Seni Rupa dan Desain","id":"ITEM-1","issue":"2","issued":{"date-parts":[["2011"]]},"title":"BILAH KERIS JAWA SEBAGAI IDEOFAK","type":"article-journal","volume":"8"},"uris":["http://www.mendeley.com/documents/?uuid=eeb79448-c4ff-3abf-9d7c-091143acb5f7"]}],"mendeley":{"formattedCitation":"(Hutama, 2011)","plainTextFormattedCitation":"(Hutama, 2011)","previouslyFormattedCitation":"(Hutama, 2011)"},"properties":{"noteIndex":0},"schema":"https://github.com/citation-style-language/schema/raw/master/csl-citation.json"}</w:instrText>
      </w:r>
      <w:r w:rsidR="00245EB9">
        <w:fldChar w:fldCharType="separate"/>
      </w:r>
      <w:r w:rsidR="00245EB9" w:rsidRPr="00245EB9">
        <w:rPr>
          <w:noProof/>
        </w:rPr>
        <w:t>(Hutama, 2011)</w:t>
      </w:r>
      <w:r w:rsidR="00245EB9">
        <w:fldChar w:fldCharType="end"/>
      </w:r>
      <w:r w:rsidRPr="00B75D8E">
        <w:t xml:space="preserve">. Sedangkan pisau, golok, kampak, celurit dari yang tadinya </w:t>
      </w:r>
      <w:r w:rsidRPr="00B75D8E">
        <w:rPr>
          <w:i/>
        </w:rPr>
        <w:t>tools</w:t>
      </w:r>
      <w:r w:rsidRPr="00B75D8E">
        <w:t>/perkakas yang berfungsi sebagai peralatan yang dipakai manusia untuk meringankan pekerjaan sehari-hari namun pada saat-saat tertentu dapat menjadi alat untuk melukai orang lain.</w:t>
      </w:r>
      <w:r w:rsidRPr="00B75D8E">
        <w:rPr>
          <w:bCs/>
          <w:color w:val="000000" w:themeColor="text1"/>
        </w:rPr>
        <w:t xml:space="preserve"> </w:t>
      </w:r>
    </w:p>
    <w:p w14:paraId="65F9FF45" w14:textId="3D9698AD" w:rsidR="00F51D22" w:rsidRPr="00B75D8E" w:rsidRDefault="00F51D22" w:rsidP="00B75D8E">
      <w:pPr>
        <w:spacing w:line="276" w:lineRule="auto"/>
        <w:ind w:firstLine="567"/>
        <w:jc w:val="both"/>
      </w:pPr>
      <w:r w:rsidRPr="00B75D8E">
        <w:t>Didalam masyarakat sering kali terjadi pelanggaran hukum baik dikalangan pemuda, remaja, orang-orang tua, maupun dikalangan penegak hukum  sendiri.  Hal  tersebut  terbukti dengan main hakim sendiri, perkelahian antar pelajar, banyaknya kasus tabrak lari, pemerkosaan, pembunuhan, membawa senjata tajam, dan pelanggaran-pelanggran kriminalitas lainnya</w:t>
      </w:r>
      <w:r w:rsidR="00245EB9">
        <w:t xml:space="preserve"> </w:t>
      </w:r>
      <w:r w:rsidR="00245EB9">
        <w:fldChar w:fldCharType="begin" w:fldLock="1"/>
      </w:r>
      <w:r w:rsidR="00245EB9">
        <w:instrText>ADDIN CSL_CITATION {"citationItems":[{"id":"ITEM-1","itemData":{"ISSN":"10960309","abstract":"Conclusions: Loaded deep inhale exercise has a remarkable effect on improving pulmonary function of mild and moderate COPD.\\nObjective: To research the therapeutic effect of loaded deep inhale training on mild and moderate COPD smokers.\\nDesign: 30 mild and moderate COPD smokers were divided into the observation group and the control group at random. The observation group underwent loaded deep inhale training in the morning and in the evening twice for 30 minutes each time for 3 months. The control group did regular aerobics like jogging twice a day for 30 minutes as well for 3 months. The power of respiratory muscles and pulmonary function parameters of each group were measured and compared before and three months after the training.\\nResults: After 3 months of hard training, pulmonary function parameters of the observation group was impressively improved compared with the control group and before training.","author":[{"dropping-particle":"","family":"Sumampow","given":"Jeremy E.","non-dropping-particle":"","parse-names":false,"suffix":""}],"container-title":"Analytical Biochemistry","id":"ITEM-1","issue":"1","issued":{"date-parts":[["2018"]]},"title":"TINDAK PIDANA TERHADAP PELAKU PENGANIAYAAN MENGGUNAKAN SENJATA TAJAM BERDASARKAN PASAL 351 KUHP DAN UU NO.12/DRT 19511","type":"article-journal","volume":"11"},"uris":["http://www.mendeley.com/documents/?uuid=bba18c62-a0d3-3ace-9eed-1de0fa61b86c"]}],"mendeley":{"formattedCitation":"(Sumampow, 2018)","plainTextFormattedCitation":"(Sumampow, 2018)","previouslyFormattedCitation":"(Sumampow, 2018)"},"properties":{"noteIndex":0},"schema":"https://github.com/citation-style-language/schema/raw/master/csl-citation.json"}</w:instrText>
      </w:r>
      <w:r w:rsidR="00245EB9">
        <w:fldChar w:fldCharType="separate"/>
      </w:r>
      <w:r w:rsidR="00245EB9" w:rsidRPr="00245EB9">
        <w:rPr>
          <w:noProof/>
        </w:rPr>
        <w:t>(Sumampow, 2018)</w:t>
      </w:r>
      <w:r w:rsidR="00245EB9">
        <w:fldChar w:fldCharType="end"/>
      </w:r>
      <w:r w:rsidRPr="00B75D8E">
        <w:t>. Sampai akhirnya mengakibatkan kerugian pada seseorang, bahkan dapan mengakibatkan kematian.</w:t>
      </w:r>
      <w:r w:rsidR="00245EB9" w:rsidRPr="00B75D8E">
        <w:t xml:space="preserve"> </w:t>
      </w:r>
      <w:r w:rsidRPr="00B75D8E">
        <w:t>Pengertian kejahatan adalah suatu kata yang digunakan untuk melukiskan suatu perbuatan yang tercelah (</w:t>
      </w:r>
      <w:r w:rsidRPr="00B75D8E">
        <w:rPr>
          <w:i/>
        </w:rPr>
        <w:t>wrongs</w:t>
      </w:r>
      <w:r w:rsidRPr="00B75D8E">
        <w:t>) yang dilakukan oleh seseorang atau beberapa orang</w:t>
      </w:r>
      <w:r w:rsidR="00245EB9">
        <w:t xml:space="preserve"> </w:t>
      </w:r>
      <w:r w:rsidR="00245EB9">
        <w:fldChar w:fldCharType="begin" w:fldLock="1"/>
      </w:r>
      <w:r w:rsidR="00245EB9">
        <w:instrText>ADDIN CSL_CITATION {"citationItems":[{"id":"ITEM-1","itemData":{"DOI":"10.35586/jyur.v6i2.789","ISSN":"16934458","abstract":"Penegakan hukum merupakan suatu keharusan yang dijalankan negara dalam melindungi warganya, karena penegakan hukum adalah menegakkan nilai-nilai kebenaran dan keadilan. Usaha penanggulangan kejahatan dengan hukum pidana pada hakikatnya adalah bagian dari usaha penegakan hukum pidana. Penegakan hukum pidana diwujudkan melalui suatu kebijakan hukum yang merupakan bagian dari politik hukum nasional. Hal ini melibatkan berbagai unsur dalam negara, mulai dari pembuat undang-undang, aparat penegak hukum, sampai warga negara. Fokus pembahasan makalah ini adalah bagaimanakah kebijakan penegakan hukum pidana terhadap penanggulangan kejahatan, dan faktor apakah yang dapat menunjang penerapan kebijakan penegakan hukum pidana terhadap penanggulangan kejahatan. Pembahasan makalah ini terdiri dari empat poin utama, yaitu kebijakan penegakan hukum, faktor perundang-undangan, faktor penegak hukum, dan faktor budaya hukum masyarakat. Kajian ini berkesimpulan bahwa kebijakan penegakan hukum pidana dapat dimulai dengan pembentukan produk hukum yang tepat dan sesuai dengan perkembangan masyarakat. Adapun kendala yang dihadapi penegakan hukum dapat bersumber dari perundang-undangan, aparat penegak hukum, dan budaya hukum masyarakat.","author":[{"dropping-particle":"","family":"Ariyanti","given":"Vivi","non-dropping-particle":"","parse-names":false,"suffix":""}],"container-title":"Jurnal Yuridis","id":"ITEM-1","issue":"2","issued":{"date-parts":[["2019"]]},"title":"KEBIJAKAN PENEGAKAN HUKUM DALAM SISTEM PERADILAN PIDANA INDONESIA","type":"article-journal","volume":"6"},"uris":["http://www.mendeley.com/documents/?uuid=2ba0daec-9791-3ffc-a4d8-0f7d834f3421"]}],"mendeley":{"formattedCitation":"(Ariyanti, 2019)","plainTextFormattedCitation":"(Ariyanti, 2019)","previouslyFormattedCitation":"(Ariyanti, 2019)"},"properties":{"noteIndex":0},"schema":"https://github.com/citation-style-language/schema/raw/master/csl-citation.json"}</w:instrText>
      </w:r>
      <w:r w:rsidR="00245EB9">
        <w:fldChar w:fldCharType="separate"/>
      </w:r>
      <w:r w:rsidR="00245EB9" w:rsidRPr="00245EB9">
        <w:rPr>
          <w:noProof/>
        </w:rPr>
        <w:t>(Ariyanti, 2019)</w:t>
      </w:r>
      <w:r w:rsidR="00245EB9">
        <w:fldChar w:fldCharType="end"/>
      </w:r>
      <w:r w:rsidRPr="00B75D8E">
        <w:t>. Sudah banyak teori yang membahas tentang sebab-sebab kejahatan (</w:t>
      </w:r>
      <w:r w:rsidRPr="00B75D8E">
        <w:rPr>
          <w:i/>
        </w:rPr>
        <w:t>etiologi criminal</w:t>
      </w:r>
      <w:r w:rsidRPr="00B75D8E">
        <w:t>) dan sudah banyak pula peneliti yang dilakukan oleh para ahli untuk mencari kebenaran teori sebab-sebab kejahatan yang ada terdahulu, dan melakukan pembaharuan-pembaharuan teori tersebut, sehingga timbul teori baru yang membahas sebab-sebab terjadintya kejahatan</w:t>
      </w:r>
      <w:r w:rsidR="00245EB9">
        <w:t xml:space="preserve"> </w:t>
      </w:r>
      <w:r w:rsidR="00245EB9">
        <w:fldChar w:fldCharType="begin" w:fldLock="1"/>
      </w:r>
      <w:r w:rsidR="00245EB9">
        <w:instrText>ADDIN CSL_CITATION {"citationItems":[{"id":"ITEM-1","itemData":{"abstract":"Buku ini menampilkan senarai tulisan yang menggambarkan tantangan dan solusi dalam penegakan hukum serta kebijakan penanggulangan kejahatan pidana di Indonesia, dalam rangka menegakkan supremasi hukum. Di antara topik utamanya: reformasi hukum; supremasi hukum; kekuasaan kehakiman yang merdeka dan sistem peradilan pidana terpadu; mafia peradilan; kepolisian dan kebijakan kriminal; perlindungan HAM dan korban Buku persembahan penerbit PrenadaMediaGroup","author":[{"dropping-particle":"","family":"Arief","given":"Barda Nawawi","non-dropping-particle":"","parse-names":false,"suffix":""}],"container-title":"Kencana Prenada Media Group","id":"ITEM-1","issued":{"date-parts":[["2018"]]},"title":"Masalah Penegakan Hukum dan Kebijakan Hukum Pidana Dalam Penanggulangan Kejahatan","type":"article"},"uris":["http://www.mendeley.com/documents/?uuid=35fb18a5-ad40-3f31-85d9-239e8db11dee"]}],"mendeley":{"formattedCitation":"(Arief, 2018)","plainTextFormattedCitation":"(Arief, 2018)","previouslyFormattedCitation":"(Arief, 2018)"},"properties":{"noteIndex":0},"schema":"https://github.com/citation-style-language/schema/raw/master/csl-citation.json"}</w:instrText>
      </w:r>
      <w:r w:rsidR="00245EB9">
        <w:fldChar w:fldCharType="separate"/>
      </w:r>
      <w:r w:rsidR="00245EB9" w:rsidRPr="00245EB9">
        <w:rPr>
          <w:noProof/>
        </w:rPr>
        <w:t>(Arief, 2018)</w:t>
      </w:r>
      <w:r w:rsidR="00245EB9">
        <w:fldChar w:fldCharType="end"/>
      </w:r>
      <w:r w:rsidR="00245EB9">
        <w:t>.</w:t>
      </w:r>
    </w:p>
    <w:p w14:paraId="1404E1A0" w14:textId="0E03DB98" w:rsidR="00F51D22" w:rsidRPr="00B75D8E" w:rsidRDefault="00F51D22" w:rsidP="00B75D8E">
      <w:pPr>
        <w:spacing w:line="276" w:lineRule="auto"/>
        <w:ind w:firstLine="567"/>
        <w:jc w:val="both"/>
      </w:pPr>
      <w:r w:rsidRPr="00B75D8E">
        <w:t>Membawa senjata tajam adalah salah satu contoh sebab terjadinya kejahatan. membawa senjata tajam merupakan suatu tindakan kriminal yang dapat mengakibatkan atau menimbulkan kerugian pada orang lain baik harta benda bahkan menghilangkan nyawa orang lain</w:t>
      </w:r>
      <w:r w:rsidR="00245EB9">
        <w:t xml:space="preserve"> </w:t>
      </w:r>
      <w:r w:rsidR="00245EB9">
        <w:fldChar w:fldCharType="begin" w:fldLock="1"/>
      </w:r>
      <w:r w:rsidR="00380D91">
        <w:instrText>ADDIN CSL_CITATION {"citationItems":[{"id":"ITEM-1","itemData":{"abstract":"ABSTRAKKejahatan yang terjadi di masyarakat merupakan sebuah pelanggaran terhadap hukum positif, yaitu hukum pidana. Penggunaan senjata tajam secara umum sering digunakan dalam aksi tawuran yang dilakukan baik dalam tingkatan pelajar, mahasiswa, dan masyarakat, sehingga menyebabkan jatuh korban yang lebih banyak, dan melibatkan aparat Kepolisian untuk mengantisipasinya. sehingga dalam Jurnal ini penulis tertarik untuk meneliti mengenai Faktor yang menjadi penyebab terjadinya tindak pidana penyalahgunaan senjata tajam, Kendala yang ditemui dalam penegakan hukum bagi pelaku penyalahgunaan senjata tajam, Upaya dalam meminimalisir penggunaan senjata tajam. Metode penelitian yang digunakan dalam penulisan jurnal ini adalah dengan menggunakan metode kualitatif yaitu mencari data dengan melakukan interview mengenai fenomena penyalahgunaan senjata tajam yang terjadi di sekitar Kota Sukabumi, Pendekatan Penelitian Yuridis Sosiologis adalah menekankan penelitian yang bertujuan memperoleh pengetahuan hukum secara empiris dengan jalan terjun langsung ke objeknya. Berdasarkan hasil penelitian penulis, kasus penyalahgunaan senjata tajam yang terjadi di Sukabumi terjadi karena faktor solidaritas atau kebersamaan antar warga yang dianiaya oleh warga lain yang menimbulkan kerusuhan dengan senjata tajam. ABSTRACTCrimes that occur in society are a violation of positive law, namely criminal law. The use of sharp weapons in general is often used in brawls that are carried out both at the student level, students, and the community, causing more victims to fall, and involving the police to anticipate it. so that in this journal the authors are interested in researching the factors that cause criminal acts of abuse of sharp weapons, the obstacles encountered in law enforcement for perpetrators of the abuse of sharp weapons, efforts to minimize the use of sharp weapons. The research method used in writing this journal is to use the method Qualitative research is to find data by conducting interviews about the phenomenon of sharp weapon abuse that occurs around Sukabumi City, the Sociological Juridical Research Approach is to emphasize research that aims to obtain legal knowledge empirically by going directly to the object. Based on the results of the author's research, cases of abuse of sharp weapons that occurred in Sukabumi occurred because of the solidarity factor or togetherness between residents who were persecuted by other residents who caused riots with sharp weapons.","author":[{"dropping-particle":"","family":"Arsad","given":"Agus Nur","non-dropping-particle":"","parse-names":false,"suffix":""}],"container-title":"Faktor Kriminogen Penyalahgunaan Senjata Tajam Di Muka Umum","id":"ITEM-1","issued":{"date-parts":[["2022"]]},"title":"Journal Justiciabelen (Jj)","type":"article-journal"},"uris":["http://www.mendeley.com/documents/?uuid=85a9574a-cd83-3fce-b1ae-0cb2defd6d2b"]}],"mendeley":{"formattedCitation":"(Arsad, 2022b)","plainTextFormattedCitation":"(Arsad, 2022b)","previouslyFormattedCitation":"(Arsad, 2022b)"},"properties":{"noteIndex":0},"schema":"https://github.com/citation-style-language/schema/raw/master/csl-citation.json"}</w:instrText>
      </w:r>
      <w:r w:rsidR="00245EB9">
        <w:fldChar w:fldCharType="separate"/>
      </w:r>
      <w:r w:rsidR="00380D91" w:rsidRPr="00380D91">
        <w:rPr>
          <w:noProof/>
        </w:rPr>
        <w:t>(Arsad, 2022b)</w:t>
      </w:r>
      <w:r w:rsidR="00245EB9">
        <w:fldChar w:fldCharType="end"/>
      </w:r>
      <w:r w:rsidRPr="00B75D8E">
        <w:t>. Selain akibat kejahatan dapat menimbulkan kerugian pada orang lain, juga dapat mengakibatkan timbulnya kerugian pada diri si penjahat itu sendiri, misalnya si penjahat mendapatkan celaan/ejekan dari masyarakat bahkan mengakibatkan korban jiwa. Membawa senjata tajam sebenarnya bukan suatu hal yang baru.  membawa senjata tajam yang dilakukan oleh masyar</w:t>
      </w:r>
      <w:r w:rsidR="00372A45">
        <w:t>a</w:t>
      </w:r>
      <w:r w:rsidRPr="00B75D8E">
        <w:t>kat adalah salah satu dari bentuk tindak pidana</w:t>
      </w:r>
      <w:r w:rsidR="00245EB9">
        <w:t xml:space="preserve"> </w:t>
      </w:r>
      <w:r w:rsidR="00245EB9">
        <w:fldChar w:fldCharType="begin" w:fldLock="1"/>
      </w:r>
      <w:r w:rsidR="00245EB9">
        <w:instrText>ADDIN CSL_CITATION {"citationItems":[{"id":"ITEM-1","itemData":{"DOI":"10.24252/aldev.v2i3.16362","ISSN":"2714-8742","abstract":"Tujuan penelitian adalah Untuk mengetahui penerapan hukum pidana materil terhadap pelaku tindak pidana tanpa hak menguasai dan membawa senjata tajam dan Untuk mengetahui pertimbangan hukum hakim dalam menjatuhkan sanksi terhadap pelaku tindak pidana tanpa hak menguasai dan membawa senjata tajam. Metode Penelitian yang di gunakan yakni penelitian hukum normatif dengan pendekatan penelitian meliputi pendekatan perundang–undangan (statute approach) dan pendekatan Konseptual (conceptual approaach). Hasil penelitian ini menunjukkan bahwa Penerapan hukum atas tindakan yang dilakukan oleh terdakwa HASBULLAH Bin BASO Dg. NURU Alias BULLA telah sesuai dengan peraturan hukum yang berlaku yakni Pasal 2 ayat (1) UU Darurat No. 12 Tahun 1951 yaitu tentang penyalahgunaan senjata tajam Menyimpan, Membawa, Menguasai, dan atau memiliki senjata tajam. Pertimbangan hukum oleh Hakim mulai dari tuntutan jaksa penuntut umum, terpenuhinya unsur-unsur sesuai dengan pasal yang didakwakan serta undang-undang sistem peradilan pidana anak dan tidak ada alasan pembenar, sehingga dinyatakan bersalah, serta hal-hal yang memberatkan dan meringankan. Adapun pertimbangan majelis hakim yang telah memutus perkara ini yaitu perbuatan terdakwa dapat meresahkan masyarakat.","author":[{"dropping-particle":"","family":"Pabbu","given":"Amiruddin","non-dropping-particle":"","parse-names":false,"suffix":""},{"dropping-particle":"","family":"Arief","given":"Syamsiar","non-dropping-particle":"","parse-names":false,"suffix":""}],"container-title":"Alauddin Law Development Journal","id":"ITEM-1","issue":"3","issued":{"date-parts":[["2020"]]},"title":"Tinjauan Yuridis Terhadap Tindak Pidana Tanpa Hak Menguasai Dan Membawa Senjata Tajam","type":"article-journal","volume":"2"},"uris":["http://www.mendeley.com/documents/?uuid=6a46278b-1184-331f-b608-8349459c37d5"]}],"mendeley":{"formattedCitation":"(Pabbu &amp; Arief, 2020)","plainTextFormattedCitation":"(Pabbu &amp; Arief, 2020)","previouslyFormattedCitation":"(Pabbu &amp; Arief, 2020)"},"properties":{"noteIndex":0},"schema":"https://github.com/citation-style-language/schema/raw/master/csl-citation.json"}</w:instrText>
      </w:r>
      <w:r w:rsidR="00245EB9">
        <w:fldChar w:fldCharType="separate"/>
      </w:r>
      <w:r w:rsidR="00245EB9" w:rsidRPr="00245EB9">
        <w:rPr>
          <w:noProof/>
        </w:rPr>
        <w:t>(Pabbu &amp; Arief, 2020)</w:t>
      </w:r>
      <w:r w:rsidR="00245EB9">
        <w:fldChar w:fldCharType="end"/>
      </w:r>
      <w:r w:rsidRPr="00B75D8E">
        <w:t xml:space="preserve"> , seperti yang diatur dalam pasal 2 Ayat 1 Undang-Undang Darurat Republik Indonesia Nomor 12 Tahun 1951 Tentang Mengubah "Ordonnantietijdelijke Bijzondere Strafbepalingen" (Stbl. 1948 Nomor 17) Dan Undang-Undang Republik Indonesia Dahulu Nomor 8 Tahun 1948, menyatakan bahwa “Barang siapa yang tanpa hak memasukan ke indonesia, membuat, menerima, mencoba memperolehnya, menyerahkan atau mencoba menyerahkan, menguasai, membawa mempunyai persediaan padanya atau mempunyai dalam miliknya, menyimpan, mengangkut, menyembunyikan, mempergunakan atau mengeluarkan dari Indonesia sesuatu senjata pemukul, senjata penikam atau penusuk (</w:t>
      </w:r>
      <w:r w:rsidRPr="00B75D8E">
        <w:rPr>
          <w:i/>
        </w:rPr>
        <w:t>slag steek of stootwapen)</w:t>
      </w:r>
      <w:r w:rsidRPr="00B75D8E">
        <w:t xml:space="preserve"> dihukum dengan hukuman penjara setinggi-tingginya sepuluh tahun”. </w:t>
      </w:r>
    </w:p>
    <w:p w14:paraId="50034DFC" w14:textId="16FBCD37" w:rsidR="00F51D22" w:rsidRPr="00B75D8E" w:rsidRDefault="00F51D22" w:rsidP="00B75D8E">
      <w:pPr>
        <w:spacing w:line="276" w:lineRule="auto"/>
        <w:ind w:firstLine="567"/>
        <w:jc w:val="both"/>
      </w:pPr>
      <w:r w:rsidRPr="00B75D8E">
        <w:lastRenderedPageBreak/>
        <w:t>Hampir dalam setiap bidang kehidupan masyarakat sering dijumpai peraturan-peratuan hukum. Melalui penormaan terhadap tingkah laku manusia tersebut hukum menjelajahi hampir semua bidang kehidupan manusia.  Apabila kita meninjaunya dari sudut persepktif perkembangan masyarakat, maka kita dapat mengatakan, bahwa kejadian masuknya hukum itu ke dalam bidang-bidang masyarakat menjadi semakin meningkat bersamaan dengan makin meningkatnya peranan yang dimainkan oleh negara didalam masyarakat</w:t>
      </w:r>
      <w:r w:rsidR="00245EB9">
        <w:t xml:space="preserve"> </w:t>
      </w:r>
      <w:r w:rsidR="00245EB9">
        <w:fldChar w:fldCharType="begin" w:fldLock="1"/>
      </w:r>
      <w:r w:rsidR="00245EB9">
        <w:instrText>ADDIN CSL_CITATION {"citationItems":[{"id":"ITEM-1","itemData":{"abstract":"Dilansir dari Tirto.id, pada Agustus 2019, Lembaga Bantuan Hukum Jakarta menerima ribuan pengaduan masyarakat mengenai penyalahgunaan data pribadi. Kasus yang diadukan bervariasi, mulai dari perundungan, pinjaman uang online, hingga jual beli pekerja seksual di media sosial. Salah satu kasus yang paling menyita perhatian publik adalah penandatanganan Memorandum of Understanding (MoU) yang dilakukan oleh Kementerian Dalam Negeri (Kemendagri) dalam rangka pemberian akses data kependudukan kepada 1.227 lembaga pemerintah dan swasta. Walaupun Kemendagri sudah menyatakan bahwa tidak semua data bisa diakses oleh pihak swasta, tetapi pihak Kemendagri tidak menjelaskan lebih lanjut data apa saja yang tidak bisa diakses. Menurut Koalisi Advokasi Perlindungan Data Pribadi, pemanfaatan data penduduk untuk kepentingan pembangunan tetap harus menjamin hak setiap orang atas perlindungan data pribadi. Pemanfaatan tersebut tidak boleh mengorbankan perlindungan data pribadi milik masyarakat. Berangkat dari kasus tersebut, BALAIRUNG berkesempatan untuk mewawancarai Damar Juniarto, Direktur Eksekutif Southeast Asia Freedom of Expression Network (SAFEnet), organisasi regional yang berfokus mempertahankan hak digital di Asia Tenggara. Dalam wawancara tersebut, Damar menjelaskan betapa pentingnya perlindungan data pribadi bagi masyarakat. Apa itu data pribadi? Pertama kita perlu tahu apa yang dimaksud dengan data untuk publik dan data sensitif. Di Indonesia sudah ada Undang-Undang Administrasi Kependudukan, di situ dirumuskan bahwa data-data yang menyangkut kependudukan sudah ada rinciannya. Data dalam e-KTP kita seperti nama, nama ibu kandung, alamat, agama, sidik jari sampai ke retina mata itu disebut sebagai data kependudukan. Nama itu termasuk data untuk publik. Karena semua orang boleh tahu bahwa Damar Juniarto adalah warga negara Indonesia. Beda halnya dengan data sensitif, yang menyangkut tentang dirinya dan jika disebarluaskan akan berisiko. Misalnya, nama ibu kandung yang kaitannya dengan pembukaan rekening keuangan. Contoh lain ialah data kesehatan, misalnya nomor BPJS, itu termasuk data sensitif karena ada riwayat data kesehatan. Jadi, yang dianggap perlu dilindungi adalah data-data yang sifatnya sensitif, bukan keseluruhan. Bagaimana cara negara mengelola data pribadi masyarakat? Negara mewajibkan setiap warga negara yang sudah berusia 17 tahun untuk menyerahkan data pribadinya dalam pembuatan e-KTP yang nantinya direkam sebagai data kependudukan. UU No. 23 Tahun…","author":[{"dropping-particle":"","family":"Damar Juniarto","given":"","non-dropping-particle":"","parse-names":false,"suffix":""}],"container-title":"Insan Wawasan","id":"ITEM-1","issued":{"date-parts":[["2019"]]},"title":"Perlunya Meningkatkan Kesadaran Masyarakat mengenai Perlindungan Data Pribadi","type":"webpage"},"uris":["http://www.mendeley.com/documents/?uuid=3954d38d-b638-3350-a653-90713f816515"]}],"mendeley":{"formattedCitation":"(Damar Juniarto, 2019)","plainTextFormattedCitation":"(Damar Juniarto, 2019)","previouslyFormattedCitation":"(Damar Juniarto, 2019)"},"properties":{"noteIndex":0},"schema":"https://github.com/citation-style-language/schema/raw/master/csl-citation.json"}</w:instrText>
      </w:r>
      <w:r w:rsidR="00245EB9">
        <w:fldChar w:fldCharType="separate"/>
      </w:r>
      <w:r w:rsidR="00245EB9" w:rsidRPr="00245EB9">
        <w:rPr>
          <w:noProof/>
        </w:rPr>
        <w:t>(Damar Juniarto, 2019)</w:t>
      </w:r>
      <w:r w:rsidR="00245EB9">
        <w:fldChar w:fldCharType="end"/>
      </w:r>
      <w:r w:rsidRPr="00B75D8E">
        <w:t>.</w:t>
      </w:r>
      <w:r w:rsidR="00AD74A8" w:rsidRPr="00B75D8E">
        <w:t xml:space="preserve"> </w:t>
      </w:r>
      <w:r w:rsidRPr="00B75D8E">
        <w:t>Hampir di setiap daerah di Indonesia, memiliki aneka kriminalitas yang beraneka ragam yaitu mulai dari penganiayaan, pencurian, perampokan dan pembunuhan, serta masih banyak lagi kejahatan yang ditimbulkan akibat pelanggaran membawa senjata tajam</w:t>
      </w:r>
      <w:r w:rsidR="00245EB9">
        <w:t xml:space="preserve"> </w:t>
      </w:r>
      <w:r w:rsidR="00245EB9">
        <w:fldChar w:fldCharType="begin" w:fldLock="1"/>
      </w:r>
      <w:r w:rsidR="00245EB9">
        <w:instrText>ADDIN CSL_CITATION {"citationItems":[{"id":"ITEM-1","itemData":{"DOI":"10.21143/jhp.vol46.no4.126","ISSN":"0125-9687","abstract":"Penggunaan diskresi sebagai sarana penanganan dan penyelesaian suatu sengketa masyarakat, apalagi dilakukan oleh penegak hukum pada dasarnya adalah suatu kebijakan sebagai suatu kewenangan oleh hukum kepada pejabat.  Bagaimana diskresi yang dimiliki oleh kepolisian dalam penanganan konflik di dalam masyarakat. Dalam kenyataannya diskresi dilakukan dalam berbagai bentuk. Salah satunya adalah melalui maklumat Kepala Kepolisian Negara Republik Indonesia Daerah Sulawesi Tengah nomor NAK/04/I/2013 tentang larangan membawa senjata tajam dan benda-benda berbahaya lainya. Pimpinan Daerah kemuadian mengeluarkan maklumat Kepala Kepolisian Negara Republik Indonesia Daerah Sulawesi Tengah nomor NAK/04/I/2013 tentang larangan membawa senjata tajam dan benda-benda berbahaya lainya Hal ini dikeluarkan dalam rangka meredam kerusuhan yang terjadi dikabupaten Sigi ditahun 2013. Menjadi menarik untuk mengkaji kedudukan peraturan yang dibuat oleh kepolisian dalam penanganan konflik jika dikaitkan diskresi yang dimiliki oleh Kepolisian ","author":[{"dropping-particle":"","family":"Zulfa","given":"Eva Achjani","non-dropping-particle":"","parse-names":false,"suffix":""}],"container-title":"Jurnal Hukum &amp; Pembangunan","id":"ITEM-1","issue":"4","issued":{"date-parts":[["2016"]]},"title":"DISKRESI KEPOLISIAN DALAM PENANGANAN KONFLIK SOSIAL: KEDUDUKAN PERATURAN INTERNAL KEPOLISIAN DALAM PENANGANAN KONFLIK DI DALAM PERATURAN PERUNDANG-UNDANGAN","type":"article-journal","volume":"46"},"uris":["http://www.mendeley.com/documents/?uuid=0b72540f-7837-3496-ab4d-e7deeca9634a"]}],"mendeley":{"formattedCitation":"(Zulfa, 2016)","plainTextFormattedCitation":"(Zulfa, 2016)","previouslyFormattedCitation":"(Zulfa, 2016)"},"properties":{"noteIndex":0},"schema":"https://github.com/citation-style-language/schema/raw/master/csl-citation.json"}</w:instrText>
      </w:r>
      <w:r w:rsidR="00245EB9">
        <w:fldChar w:fldCharType="separate"/>
      </w:r>
      <w:r w:rsidR="00245EB9" w:rsidRPr="00245EB9">
        <w:rPr>
          <w:noProof/>
        </w:rPr>
        <w:t>(Zulfa, 2016)</w:t>
      </w:r>
      <w:r w:rsidR="00245EB9">
        <w:fldChar w:fldCharType="end"/>
      </w:r>
      <w:r w:rsidRPr="00B75D8E">
        <w:t>. Selain itu masyarakat juga masih banyak ditemukan membawa senjata tajam tanpa ada surat izin dengan alasan untuk jaga-jaga didalam keadaan genting, selain itu tuntutan dalam pekerjaan juga menjadi suatu keharusan</w:t>
      </w:r>
      <w:r w:rsidR="00245EB9">
        <w:t xml:space="preserve"> </w:t>
      </w:r>
      <w:r w:rsidR="00245EB9">
        <w:fldChar w:fldCharType="begin" w:fldLock="1"/>
      </w:r>
      <w:r w:rsidR="00245EB9">
        <w:instrText>ADDIN CSL_CITATION {"citationItems":[{"id":"ITEM-1","itemData":{"DOI":"10.34007/jehss.v4i2.802","abstract":"This paper aims to examine and analyze the rule of law, law enforcement and criminal policy against criminal acts without the right to control sharp weapons. To approach this problem, the theory of the legal system is used. The data were collected through interview guidelines and analyzed qualitatively. This study concludes that the rule of law regarding law enforcement against criminal acts without the right to control sharp weapons in demonstrations is regulated in Emergency Law Number 12 of 1951 in Article 2 paragraph (1), Law no. 9 of 1998 concerning Freedom to Express Opinions in Public in Article 16, Perkapolri No. 7 of 2012 concerning Procedures for the Implementation of Services, Security, and Handling of Public Opinion Cases in Article 8 letter j. Law enforcement against criminal acts without the right to control sharp weapons in demonstrations against the Criminal Code Bill at the Medan District Court is carried out through investigations, prosecutions and judges' decisions. The criminal law policy against people who carry sharp weapons in Medan City consists of a penal policy carried out by legally processing the perpetrators, followed by examining the defendants at trial. Non-penal policies as a preventive measure for criminal acts without the right to control sharp weapons are counseling, raids and community participation.","author":[{"dropping-particle":"","family":"Sembiring","given":"Imanuel","non-dropping-particle":"","parse-names":false,"suffix":""},{"dropping-particle":"","family":"Ediwarman","given":"Ediwarman","non-dropping-particle":"","parse-names":false,"suffix":""},{"dropping-particle":"","family":"Marlina","given":"Marlina","non-dropping-particle":"","parse-names":false,"suffix":""}],"container-title":"Journal of Education, Humaniora and Social Sciences (JEHSS)","id":"ITEM-1","issue":"2","issued":{"date-parts":[["2021"]]},"title":"Penegakan Hukum terhadap Tindak Pidana Tanpa Hak Menguasai Senjata Tajam dalam Aksi Unjuk Rasa Penolakan RUU KUHP","type":"article-journal","volume":"4"},"uris":["http://www.mendeley.com/documents/?uuid=aba143e7-4e8e-37fe-8505-650c76622d0a"]}],"mendeley":{"formattedCitation":"(Sembiring et al., 2021)","plainTextFormattedCitation":"(Sembiring et al., 2021)","previouslyFormattedCitation":"(Sembiring et al., 2021)"},"properties":{"noteIndex":0},"schema":"https://github.com/citation-style-language/schema/raw/master/csl-citation.json"}</w:instrText>
      </w:r>
      <w:r w:rsidR="00245EB9">
        <w:fldChar w:fldCharType="separate"/>
      </w:r>
      <w:r w:rsidR="00245EB9" w:rsidRPr="00245EB9">
        <w:rPr>
          <w:noProof/>
        </w:rPr>
        <w:t>(Sembiring et al., 2021)</w:t>
      </w:r>
      <w:r w:rsidR="00245EB9">
        <w:fldChar w:fldCharType="end"/>
      </w:r>
      <w:r w:rsidRPr="00B75D8E">
        <w:t xml:space="preserve">. Berhubungan dengan hal tersebut, dalam Undang-Undang No.8 tahun 1981 pada pasal 6  Kitab </w:t>
      </w:r>
      <w:r w:rsidR="00AD74A8" w:rsidRPr="00B75D8E">
        <w:t xml:space="preserve">Undang – Undang </w:t>
      </w:r>
      <w:r w:rsidRPr="00B75D8E">
        <w:t>Hukum Acara Pidana, menyebutkan bahwa Kepolisian Republik Indonesia adalah badan penyidik dan menjaga ketertiban dalam masyarakat. Tentang hal ini juga dijabarkan dalam Undang-Undang No.2 tahun 2002 tentang Kepolisian Republik Indonesia yang diatur dalam Pasal 1 bahwa tugas Kepolisian Indonesia menjaga ketertiban dan menjamin ketertiban umum sesuai dengan peraturan perundang-undangan. Kepolisian Republik Indonesia dalam melaksanakan tugasnya sebagai penjaga keamanan warga masyarakat bertugas juga sebagai penyelidik sistem peradilan pidana adalah sistem masyarakat untuk menanggulangi kejahatan. Menanggulangi mengandung pengertian pengendalian dapat diartikan mencegah dan memberantas kejahatan</w:t>
      </w:r>
      <w:r w:rsidR="00245EB9">
        <w:t xml:space="preserve"> </w:t>
      </w:r>
      <w:r w:rsidR="00245EB9">
        <w:fldChar w:fldCharType="begin" w:fldLock="1"/>
      </w:r>
      <w:r w:rsidR="00245EB9">
        <w:instrText>ADDIN CSL_CITATION {"citationItems":[{"id":"ITEM-1","itemData":{"DOI":"10.31764/civicus.v5i2.433","ISSN":"2338-9680","abstract":"AbstrakTujuan peneliti ini adalahuntuk mengetahui upaya kepolisian dalam penanggulangan tindak pidana kekerasan yang dilakukan oleh pelajar dan untuk mengetahui kendala yang dihadapikepolisian dalam menangani masalah tindak pidana kekerasan yang dilakukan oleh pelajar di Dompu.Metode penelitian menggunakan metode hukum empiris,dengan pendekatan sosiologis hukum.tehnik pengumpulan data digunakan tiga yaitu,observasi,wawancara dan dokumentasi adapun lokasi penelitian di polres Dompu.tehnik analisis data di bagi menjadi tiga yaitu,Reduksi data,Penyajian data, dan Menarik kesimpulan. Berdasarkan uraian hasil penelitian dan hasil data,dapat disimpulkan bahwa upaya kepolisian dalam penanggulangan tindak pidana kekerasan yang dilakukan oleh pelajar di Dompu, yaitu melakukan penyuluhan-penyuluhan,disetiap sekolah maupun desa-desa, melakukan kerja sama dengan berbagai komponen atau lembaga yang berkaitan,sedangakn kendala yang dihadapi kepolisian, yaitu pelaku bungkam,Balai Pemasyarakatan (BAPAS) dan orang tua. Kata Kunci: Polisi; Penanggulangan; Tindak Pidana Pelajar","author":[{"dropping-particle":"","family":"Anggraini","given":"Neneng","non-dropping-particle":"","parse-names":false,"suffix":""},{"dropping-particle":"","family":"Bidaya","given":"Zaini","non-dropping-particle":"","parse-names":false,"suffix":""},{"dropping-particle":"","family":"Muttaqin","given":"Zedi","non-dropping-particle":"","parse-names":false,"suffix":""}],"container-title":"CIVICUS : Pendidikan-Penelitian-Pengabdian Pendidikan Pancasila dan Kewarganegaraan","id":"ITEM-1","issue":"2","issued":{"date-parts":[["2018"]]},"title":"Upaya Kepolisian Dalam Penanggulangan Tindak Pidana Kekerasan Yang Dilakukan Pelajar (Studi Wilayah Hukum Polres Dompu)","type":"article-journal","volume":"5"},"uris":["http://www.mendeley.com/documents/?uuid=cb8b6bd7-cd91-3691-b6d4-42051fddc7a2"]}],"mendeley":{"formattedCitation":"(Anggraini et al., 2018)","plainTextFormattedCitation":"(Anggraini et al., 2018)","previouslyFormattedCitation":"(Anggraini et al., 2018)"},"properties":{"noteIndex":0},"schema":"https://github.com/citation-style-language/schema/raw/master/csl-citation.json"}</w:instrText>
      </w:r>
      <w:r w:rsidR="00245EB9">
        <w:fldChar w:fldCharType="separate"/>
      </w:r>
      <w:r w:rsidR="00245EB9" w:rsidRPr="00245EB9">
        <w:rPr>
          <w:noProof/>
        </w:rPr>
        <w:t>(Anggraini et al., 2018)</w:t>
      </w:r>
      <w:r w:rsidR="00245EB9">
        <w:fldChar w:fldCharType="end"/>
      </w:r>
      <w:r w:rsidRPr="00B75D8E">
        <w:t>.</w:t>
      </w:r>
    </w:p>
    <w:p w14:paraId="126064C8" w14:textId="2D177B93" w:rsidR="00AD74A8" w:rsidRPr="00B75D8E" w:rsidRDefault="00F51D22" w:rsidP="00B75D8E">
      <w:pPr>
        <w:spacing w:line="276" w:lineRule="auto"/>
        <w:ind w:firstLine="567"/>
        <w:jc w:val="both"/>
      </w:pPr>
      <w:r w:rsidRPr="00B75D8E">
        <w:t>Dengan demikian Kepolisian Republik Indonesia dalam rangka peaksanaan tugas kepolisian baik sebagai penegak keamanan maupun sebagai penegak hukum (penyidik) harus mengutamakan integritas moral, profesionalisme dan mutu pelayanan hukum yang menjunjung hak asasi manusia</w:t>
      </w:r>
      <w:r w:rsidR="00245EB9">
        <w:t xml:space="preserve"> </w:t>
      </w:r>
      <w:r w:rsidR="00245EB9">
        <w:fldChar w:fldCharType="begin" w:fldLock="1"/>
      </w:r>
      <w:r w:rsidR="00380D91">
        <w:instrText>ADDIN CSL_CITATION {"citationItems":[{"id":"ITEM-1","itemData":{"abstract":"Buku ini menampilkan senarai tulisan yang menggambarkan tantangan dan solusi dalam penegakan hukum serta kebijakan penanggulangan kejahatan pidana di Indonesia, dalam rangka menegakkan supremasi hukum. Di antara topik utamanya: reformasi hukum; supremasi hukum; kekuasaan kehakiman yang merdeka dan sistem peradilan pidana terpadu; mafia peradilan; kepolisian dan kebijakan kriminal; perlindungan HAM dan korban Buku persembahan penerbit PrenadaMediaGroup","author":[{"dropping-particle":"","family":"Arief","given":"Barda Nawawi","non-dropping-particle":"","parse-names":false,"suffix":""}],"container-title":"Kencana Prenada Media Group","id":"ITEM-1","issued":{"date-parts":[["2018"]]},"title":"Masalah Penegakan Hukum dan Kebijakan Hukum Pidana Dalam Penanggulangan Kejahatan","type":"article"},"uris":["http://www.mendeley.com/documents/?uuid=35fb18a5-ad40-3f31-85d9-239e8db11dee"]}],"mendeley":{"formattedCitation":"(Arief, 2018)","plainTextFormattedCitation":"(Arief, 2018)","previouslyFormattedCitation":"(Arief, 2018)"},"properties":{"noteIndex":0},"schema":"https://github.com/citation-style-language/schema/raw/master/csl-citation.json"}</w:instrText>
      </w:r>
      <w:r w:rsidR="00245EB9">
        <w:fldChar w:fldCharType="separate"/>
      </w:r>
      <w:r w:rsidR="00245EB9" w:rsidRPr="00245EB9">
        <w:rPr>
          <w:noProof/>
        </w:rPr>
        <w:t>(Arief, 2018)</w:t>
      </w:r>
      <w:r w:rsidR="00245EB9">
        <w:fldChar w:fldCharType="end"/>
      </w:r>
      <w:r w:rsidRPr="00B75D8E">
        <w:t>.</w:t>
      </w:r>
      <w:r w:rsidR="00AD74A8" w:rsidRPr="00B75D8E">
        <w:t xml:space="preserve"> Salah satu c</w:t>
      </w:r>
      <w:r w:rsidRPr="00B75D8E">
        <w:t xml:space="preserve">ontoh kasus </w:t>
      </w:r>
      <w:r w:rsidR="00AD74A8" w:rsidRPr="00B75D8E">
        <w:t xml:space="preserve">yaitu di Kawasan Tebet, Jakarta Selatan. Adapun polisi menangkap belasan orang beserta senjata tajam yang digunakan untuk tawuran di kawasan Tebet, Jakarta Selatan. Senjata yang digunakan untuk tawuran yaitu golok, celurit, dan parang mulai dari ukuran kecil hingga besar. Adapun polisi menyita 11 senjata tajam yang digunakan untuk tawuran. Polisi menemukan senjata tajam tersebut di rumah salah satu pelaku tawuran dan ketika menangkap pelaku di lokasi tawuran. Salah satu tersangka yang ditangkap berinisial DF (16) bahkan menjadikan kamarnya tempat penyimpanan senjata tajam untuk tawuran. Selain itu, senjata tajam ditengarai milik para pelaku tawuran itu. Terhadap para tersangka, polisi menjerat dengan Pasal 2 Ayat 1 Undang-Undang Darurat RI Nomor 12 Tahun 1951 tentang Larangan Menguasai dan Memiliki Senjata Tajam </w:t>
      </w:r>
      <w:r w:rsidR="00AD74A8" w:rsidRPr="00B75D8E">
        <w:lastRenderedPageBreak/>
        <w:t>Tanpa Hak. Adapun rumusan masalah dari kajian ini ialah Faktor-faktor apakah penyebab Tindak Pidana membawa senjata tajam dan Bagaimana penanggulangan Tindak Pidana membawa senjata tajam</w:t>
      </w:r>
      <w:r w:rsidR="00380D91">
        <w:t xml:space="preserve"> </w:t>
      </w:r>
      <w:r w:rsidR="00380D91">
        <w:fldChar w:fldCharType="begin" w:fldLock="1"/>
      </w:r>
      <w:r w:rsidR="00380D91">
        <w:instrText>ADDIN CSL_CITATION {"citationItems":[{"id":"ITEM-1","itemData":{"URL":"https://www.kompas.com/tren/read/2022/04/12/183000365/ramai-soal-klitih-dan-remaja-bawa-sajam-ancaman-hukuman-10-tahun?page=all","author":[{"dropping-particle":"","family":"Retia Kartika Dewi","given":"","non-dropping-particle":"","parse-names":false,"suffix":""}],"container-title":"Kompas.com","id":"ITEM-1","issued":{"date-parts":[["2022"]]},"title":"Ramai soal Klitih dan Remaja Bawa Sajam, Ancaman Hukuman 10 Tahun","type":"webpage"},"uris":["http://www.mendeley.com/documents/?uuid=80bd217d-9983-4f18-9ce5-045287a0dcbd"]}],"mendeley":{"formattedCitation":"(Retia Kartika Dewi, 2022)","plainTextFormattedCitation":"(Retia Kartika Dewi, 2022)","previouslyFormattedCitation":"(Retia Kartika Dewi, 2022)"},"properties":{"noteIndex":0},"schema":"https://github.com/citation-style-language/schema/raw/master/csl-citation.json"}</w:instrText>
      </w:r>
      <w:r w:rsidR="00380D91">
        <w:fldChar w:fldCharType="separate"/>
      </w:r>
      <w:r w:rsidR="00380D91" w:rsidRPr="00380D91">
        <w:rPr>
          <w:noProof/>
        </w:rPr>
        <w:t>(Retia Kartika Dewi, 2022)</w:t>
      </w:r>
      <w:r w:rsidR="00380D91">
        <w:fldChar w:fldCharType="end"/>
      </w:r>
      <w:r w:rsidR="00AD74A8" w:rsidRPr="00B75D8E">
        <w:t>.</w:t>
      </w:r>
    </w:p>
    <w:p w14:paraId="7ECC93CE" w14:textId="04D12414" w:rsidR="00C6381A" w:rsidRPr="00B75D8E" w:rsidRDefault="00C6381A" w:rsidP="00B75D8E">
      <w:pPr>
        <w:spacing w:line="276" w:lineRule="auto"/>
        <w:ind w:firstLine="567"/>
        <w:jc w:val="both"/>
      </w:pPr>
      <w:r w:rsidRPr="00B75D8E">
        <w:t>Untuk membahas permasalahan   yang   telah   dirumuskan dan      dibatasi   sebagaimana   tersebut diatas, maka dalam metode  penyusunan dan penyelesaian peneliti dalam penelitian</w:t>
      </w:r>
      <w:r w:rsidR="00B7384A" w:rsidRPr="00B75D8E">
        <w:t xml:space="preserve"> </w:t>
      </w:r>
      <w:r w:rsidRPr="00B75D8E">
        <w:t xml:space="preserve">ini,     akan     dipergunakan  metode dan  Teknik penelitian sebagaimana      dibawah      ini. Jenis penelitian     yang     dilakukan     adalah penelitian </w:t>
      </w:r>
      <w:r w:rsidR="00AD74A8" w:rsidRPr="00B75D8E">
        <w:t xml:space="preserve">hukum </w:t>
      </w:r>
      <w:r w:rsidR="00F00EF1" w:rsidRPr="00B75D8E">
        <w:t xml:space="preserve">normatif </w:t>
      </w:r>
      <w:r w:rsidR="00F00EF1" w:rsidRPr="00B75D8E">
        <w:fldChar w:fldCharType="begin" w:fldLock="1"/>
      </w:r>
      <w:r w:rsidR="000449EA" w:rsidRPr="00B75D8E">
        <w:instrText>ADDIN CSL_CITATION {"citationItems":[{"id":"ITEM-1","itemData":{"abstract":"Hukum bagi kebanyakan orang semula dipandang tidak lebih daripada sekumpulan undang-undang atau hanya merupakan suatu bidang studi yang mempelajari tentang undang-undang atau peraturan-peraturan, kini telah berkembang menjadi suatu (disiplin) ilmu yang memiliki kelengkapan metode penelitian, penelahaan dan pemahaman yang lebih luas dan rumit. Dengan kata lain perkembangan tersebut membuat para ahli hukum dihadapkan pada berbagai permasalahan mengenai hukum dengan tuntutan pemecahan secara metodologi. Namun tidak dapat dihindari bahwa metode yang cocok dipakai untuk suatu Analisa permasalahan tidak dapat dipisahkan dari “kaca penglihatan” atau konsep pemaknaan hukum oleh seorang pengkaji mengenai hakikat dari hukum. Untuk melakukan kegiatan analisis maka kegiatan penalaran tersebut harus diisi dengan materi pengetahuan yang berasal dari suatu sumber kebenaran. Apabila bersumber pada rasio atau fakta maka kemudian dikenal sebagai paham rasionalisme. Sedangkan mereka yang menyatakan bashwa fakta yang tertangkap lewat pengalaman manusia merupakan sumber kebenara, mengembangkan paham epirisme.","author":[{"dropping-particle":"","family":"Suteki dan Galang Taufani","given":"","non-dropping-particle":"","parse-names":false,"suffix":""}],"container-title":"Metodologi Penelitian Hukum","id":"ITEM-1","issued":{"date-parts":[["2018"]]},"title":"Metodologi Penelitian Hukum","type":"article"},"uris":["http://www.mendeley.com/documents/?uuid=de09b250-5147-3a6c-96d9-8ede12f32b97"]}],"mendeley":{"formattedCitation":"(Suteki dan Galang Taufani, 2018)","plainTextFormattedCitation":"(Suteki dan Galang Taufani, 2018)","previouslyFormattedCitation":"(Suteki dan Galang Taufani, 2018)"},"properties":{"noteIndex":0},"schema":"https://github.com/citation-style-language/schema/raw/master/csl-citation.json"}</w:instrText>
      </w:r>
      <w:r w:rsidR="00F00EF1" w:rsidRPr="00B75D8E">
        <w:fldChar w:fldCharType="separate"/>
      </w:r>
      <w:r w:rsidR="00F00EF1" w:rsidRPr="00B75D8E">
        <w:rPr>
          <w:noProof/>
        </w:rPr>
        <w:t>(Suteki dan Galang Taufani, 2018)</w:t>
      </w:r>
      <w:r w:rsidR="00F00EF1" w:rsidRPr="00B75D8E">
        <w:fldChar w:fldCharType="end"/>
      </w:r>
      <w:r w:rsidRPr="00B75D8E">
        <w:t>.</w:t>
      </w:r>
      <w:r w:rsidR="00F00EF1" w:rsidRPr="00B75D8E">
        <w:t xml:space="preserve"> </w:t>
      </w:r>
      <w:r w:rsidRPr="00B75D8E">
        <w:t>Sifat penelitian  dalam  penelitian  ini  adalah bersifat deskriptif   analitis.</w:t>
      </w:r>
      <w:r w:rsidR="000449EA" w:rsidRPr="00B75D8E">
        <w:t xml:space="preserve"> </w:t>
      </w:r>
      <w:r w:rsidRPr="00B75D8E">
        <w:t>Jenis   data yang   digunakan   dalam   penelitian   ini adalah  penelitian  kepustakaan (</w:t>
      </w:r>
      <w:r w:rsidRPr="00B75D8E">
        <w:rPr>
          <w:i/>
          <w:iCs/>
        </w:rPr>
        <w:t>library research</w:t>
      </w:r>
      <w:r w:rsidRPr="00B75D8E">
        <w:t xml:space="preserve">).Sumber  data  yang  digunakan dalam     penelitian     ini     adalah     data sekunder  yang    berupa  bahan  hukum primer: </w:t>
      </w:r>
      <w:r w:rsidR="00EF6F13" w:rsidRPr="00B75D8E">
        <w:t>Kitab Undang - Undang Hukum Pidana (KUHP), Undang-Undang Darurat Republik Indonesia Nomor 12 Tahun 1951 Tentang Mengubah "Ordonnantietijdelijke Bijzondere Strafbepalingen" (Stbl. 1948 Nomor 17) Dan Undang-Undang Republik Indonesia Dahulu Nomor 8 Tahun 1948, Undang-Undang No.8 tahun 1981 tentang Kitab Undang – Undang Hukum Acara Pidana, Undang-Undang No.2 tahun 2002 tentang Kepolisian Republik Indonesia</w:t>
      </w:r>
      <w:r w:rsidR="00D25618" w:rsidRPr="00B75D8E">
        <w:t>. B</w:t>
      </w:r>
      <w:r w:rsidRPr="00B75D8E">
        <w:t>ahan  hukum sekunder:   yaitu   bahan-bahan   hukum yang  diperoleh  buku</w:t>
      </w:r>
      <w:r w:rsidR="000449EA" w:rsidRPr="00B75D8E">
        <w:t xml:space="preserve"> - </w:t>
      </w:r>
      <w:r w:rsidRPr="00B75D8E">
        <w:t>buku</w:t>
      </w:r>
      <w:r w:rsidR="000449EA" w:rsidRPr="00B75D8E">
        <w:t xml:space="preserve"> </w:t>
      </w:r>
      <w:r w:rsidRPr="00B75D8E">
        <w:t>bacaan  dan laporan-laporan  hasil  penelitian  hukum yang ada hubungannya dengan masalah yang     diteliti     dan     bahan     hukum tersier yaitu bahan hukum yang pelengkap sifatnya memberikan petunjuk atau      penjelasantambahan terhadap bahan hukum primerdan bahan hukum  sekunder.  Bahan</w:t>
      </w:r>
      <w:r w:rsidR="00237567" w:rsidRPr="00B75D8E">
        <w:t xml:space="preserve"> </w:t>
      </w:r>
      <w:r w:rsidRPr="00B75D8E">
        <w:t>hukum  tersier ini   terdapat   dalam penelitian   misalnya kamus hukum, kamus  bahasa, ensiklopedia</w:t>
      </w:r>
      <w:r w:rsidR="000449EA" w:rsidRPr="00B75D8E">
        <w:t xml:space="preserve"> </w:t>
      </w:r>
      <w:r w:rsidRPr="00B75D8E">
        <w:t>dan lain sebagainya</w:t>
      </w:r>
      <w:r w:rsidR="000449EA" w:rsidRPr="00B75D8E">
        <w:t xml:space="preserve"> </w:t>
      </w:r>
      <w:r w:rsidR="000449EA" w:rsidRPr="00B75D8E">
        <w:fldChar w:fldCharType="begin" w:fldLock="1"/>
      </w:r>
      <w:r w:rsidR="000449EA" w:rsidRPr="00B75D8E">
        <w:instrText>ADDIN CSL_CITATION {"citationItems":[{"id":"ITEM-1","itemData":{"author":[{"dropping-particle":"","family":"Soerjono Soekanto &amp; Sri Mamudji","given":"","non-dropping-particle":"","parse-names":false,"suffix":""}],"id":"ITEM-1","issued":{"date-parts":[["2001"]]},"number-of-pages":"1-250","publisher":"Rajawali Pers","publisher-place":"Jakarta","title":"Penelitian Hukum Normatif (Suatu Tinjauan Singkat)","type":"book"},"uris":["http://www.mendeley.com/documents/?uuid=461180ef-6a8d-4f3f-ac68-49aae7d1dabc"]}],"mendeley":{"formattedCitation":"(Soerjono Soekanto &amp; Sri Mamudji, 2001)","plainTextFormattedCitation":"(Soerjono Soekanto &amp; Sri Mamudji, 2001)","previouslyFormattedCitation":"(Soerjono Soekanto &amp; Sri Mamudji, 2001)"},"properties":{"noteIndex":0},"schema":"https://github.com/citation-style-language/schema/raw/master/csl-citation.json"}</w:instrText>
      </w:r>
      <w:r w:rsidR="000449EA" w:rsidRPr="00B75D8E">
        <w:fldChar w:fldCharType="separate"/>
      </w:r>
      <w:r w:rsidR="000449EA" w:rsidRPr="00B75D8E">
        <w:rPr>
          <w:noProof/>
        </w:rPr>
        <w:t>(Soerjono Soekanto &amp; Sri Mamudji, 2001)</w:t>
      </w:r>
      <w:r w:rsidR="000449EA" w:rsidRPr="00B75D8E">
        <w:fldChar w:fldCharType="end"/>
      </w:r>
      <w:r w:rsidRPr="00B75D8E">
        <w:t>.</w:t>
      </w:r>
    </w:p>
    <w:p w14:paraId="3DFD66CD" w14:textId="77777777" w:rsidR="000E36D4" w:rsidRPr="00B75D8E" w:rsidRDefault="000E36D4" w:rsidP="00B75D8E">
      <w:pPr>
        <w:pStyle w:val="Heading3"/>
        <w:spacing w:line="276" w:lineRule="auto"/>
        <w:ind w:left="567"/>
        <w:jc w:val="both"/>
        <w:rPr>
          <w:rFonts w:ascii="Times New Roman" w:hAnsi="Times New Roman" w:cs="Times New Roman"/>
          <w:sz w:val="24"/>
          <w:szCs w:val="24"/>
        </w:rPr>
      </w:pPr>
    </w:p>
    <w:p w14:paraId="25ACFADE" w14:textId="73D9BE74" w:rsidR="00074E9D" w:rsidRPr="00B75D8E" w:rsidRDefault="00EF6F13" w:rsidP="00B75D8E">
      <w:pPr>
        <w:pStyle w:val="Heading3"/>
        <w:numPr>
          <w:ilvl w:val="0"/>
          <w:numId w:val="2"/>
        </w:numPr>
        <w:spacing w:line="276" w:lineRule="auto"/>
        <w:ind w:left="0"/>
        <w:jc w:val="both"/>
        <w:rPr>
          <w:rFonts w:ascii="Times New Roman" w:hAnsi="Times New Roman" w:cs="Times New Roman"/>
          <w:sz w:val="24"/>
          <w:szCs w:val="24"/>
        </w:rPr>
      </w:pPr>
      <w:r w:rsidRPr="00B75D8E">
        <w:rPr>
          <w:rFonts w:ascii="Times New Roman" w:hAnsi="Times New Roman" w:cs="Times New Roman"/>
          <w:sz w:val="24"/>
          <w:szCs w:val="24"/>
          <w:lang w:val="en-US"/>
        </w:rPr>
        <w:t>FAKTOR – FAKTOR PENYEBAB TIMBULNYA TINDAK PIDANA MEMBAWA SENJATA TAJAM</w:t>
      </w:r>
    </w:p>
    <w:p w14:paraId="69C4F82C" w14:textId="43A9AFB2" w:rsidR="00072545" w:rsidRPr="00B75D8E" w:rsidRDefault="00072545" w:rsidP="00B75D8E">
      <w:pPr>
        <w:spacing w:line="276" w:lineRule="auto"/>
        <w:ind w:firstLine="567"/>
        <w:jc w:val="both"/>
      </w:pPr>
      <w:r w:rsidRPr="00B75D8E">
        <w:t>Senjata merupakan suatu alat yang dipergunakan untuk melukai, membunuh, atau menghancurkan suatu benda. Senjata tajam merupakan alat yang ditajamkan untuk menekan, menusuk, atau membuat lubang dan dipergunakan langsung untuk melukai tubuh seseorang</w:t>
      </w:r>
      <w:r w:rsidR="00380D91">
        <w:t xml:space="preserve"> </w:t>
      </w:r>
      <w:r w:rsidR="00380D91">
        <w:fldChar w:fldCharType="begin" w:fldLock="1"/>
      </w:r>
      <w:r w:rsidR="00380D91">
        <w:instrText>ADDIN CSL_CITATION {"citationItems":[{"id":"ITEM-1","itemData":{"abstract":"By enabling four-wave-mixing process within the cavity, a new type of Raman fiber laser for second-order pumping applications is demonstrated, exhibiting high stability down to a few milliwatts for the seed (1428 nm).","author":[{"dropping-particle":"","family":"Mawardi S.H M.H","given":"","non-dropping-particle":"","parse-names":false,"suffix":""}],"container-title":"kriminologi penggunaan senjata tajam","id":"ITEM-1","issued":{"date-parts":[["2021"]]},"title":"KRIMINOLOGI PENGGUNAAN SENJATA TAJAM","type":"book"},"uris":["http://www.mendeley.com/documents/?uuid=697ce39c-1f7b-3110-8c28-bff236585597"]}],"mendeley":{"formattedCitation":"(Mawardi S.H M.H, 2021)","plainTextFormattedCitation":"(Mawardi S.H M.H, 2021)","previouslyFormattedCitation":"(Mawardi S.H M.H, 2021)"},"properties":{"noteIndex":0},"schema":"https://github.com/citation-style-language/schema/raw/master/csl-citation.json"}</w:instrText>
      </w:r>
      <w:r w:rsidR="00380D91">
        <w:fldChar w:fldCharType="separate"/>
      </w:r>
      <w:r w:rsidR="00380D91" w:rsidRPr="00380D91">
        <w:rPr>
          <w:noProof/>
        </w:rPr>
        <w:t>(Mawardi S.H M.H, 2021)</w:t>
      </w:r>
      <w:r w:rsidR="00380D91">
        <w:fldChar w:fldCharType="end"/>
      </w:r>
      <w:r w:rsidRPr="00B75D8E">
        <w:t xml:space="preserve">. Dalam praktek senjata pemukul, penikam dan penusuk, dikecualikan barang-barang yang dipergunakan untuk pertanian atau pekerjaan rumah tangga atau untuk kepentingan melakukan dengan sah pekerjaan atau nyata-nyata mempunyai tujuan sebagai barang pusaka atau barang kuno atau barang </w:t>
      </w:r>
      <w:r w:rsidR="00380D91">
        <w:t xml:space="preserve">ajaib </w:t>
      </w:r>
      <w:r w:rsidR="00380D91">
        <w:fldChar w:fldCharType="begin" w:fldLock="1"/>
      </w:r>
      <w:r w:rsidR="00380D91">
        <w:instrText>ADDIN CSL_CITATION {"citationItems":[{"id":"ITEM-1","itemData":{"DOI":"10.47435/al-ahkam.v2i2.429","ISSN":"2654-7937","abstract":"Penelitian ini bertujuan untuk mengetahui dan menganalisis Faktor-faktor yang berpengaruh dalam budaya siri” sehingga terjadi Penyalahgunaan Senjata Tajam di Kabupaten Sinjai dan Untuk mengetahui dan menganalisis Tindakan yang dilakukan dalam upaya penyelesaian Kasus Penyalahgunaan Senjata Tajam di Kabupaten Sinjai. Untuk dapat menganalisis peraturan perundang-undangan dan menganalisis pola kehidupan dan perilaku masyarakat berkaitan dengan hukum yang terkait dalam interaksi dimasyarakat maka penelitian ini  menggunakan metode Pendekatan Empiris. Adapun hasil penelitian menyimpulkan Penyebab terjadinya Penyalahgunaan Senjata Tajam di Kabupaten Sinjai sebagai akibat dari didikan kebudayaan masa lalu, yaitu dijadikannya senjata Tajam sebagai alat untuk menjaga atau untuk membela diri, sikap dan sifat jahat seseorang dapat dipengaruhi oleh sikap dan sifat jahat individu lainnya serta rasa dendam yang timbul akibat malu setelah mendengar ucapan orang lain sehingga nekat mempersiapkan diri dalam melakukan suatu tindak kejahatan menggunakan senjata tajam. Rekomendasi penelitian agar kiranya dilakukannya upaya penyuluhan hendaknya  juga melibatkan semua unsur termasuk pemuka agama dan tokoh-tokoh desa, Masyarakat hendaknya mendukung dan aktif dalam melaporkan segala tindak kejahatan serta Aparat Kepolisian hendaknya lebih tegas dalam menerapkan hukum terhadap pelaku kejahatan sehingga tidak membuat resah dimasyarakat.\r  \r This study aims to identify and analyze the influencing factors in the siri culture, resulting in the Abuse of Sharp Weapons in Sinjai Regency and to find out and analyze the actions taken in resolving the Sharp Weapons Abuse Case in Sinjai Regency. To be able to analyze statutory regulations and analyze the patterns of life and behavior of the community in relation to laws related to social interactions, this research uses the Empirical Approach method. The results of the research conclude that the cause of the occurrence of sharp weapons abuse in Sinjai Regency is a result of past cultural education, namely the use of sharp weapons as a tool to protect or to defend oneself, a person's evil attitudes and traits can be influenced by the evil attitudes and traits of other individuals and feelings of revenge. which arises as a result of shame after hearing what others say so that they are desperate to prepare themselves to commit a crime using a sharp weapon. Research recommendations so that counseling efforts should also involve all elements i…","author":[{"dropping-particle":"","family":"Jusri Mudjrimin","given":"","non-dropping-particle":"","parse-names":false,"suffix":""},{"dropping-particle":"","family":"A. Adry Ismawan Putra","given":"","non-dropping-particle":"","parse-names":false,"suffix":""}],"container-title":"Jurnal Al-Ahkam: Jurnal Hukum Pidana Islam","id":"ITEM-1","issue":"2","issued":{"date-parts":[["2020"]]},"title":"PENGARUH BUDAYA SIRI’ DALAM KASUS PENYALAHGUNAAN SENJATA TAJAM DI KABUPATEN SINJAI","type":"article-journal","volume":"2"},"uris":["http://www.mendeley.com/documents/?uuid=000910bb-1f18-3ba0-88d6-4376311f4120"]}],"mendeley":{"formattedCitation":"(Jusri Mudjrimin &amp; A. Adry Ismawan Putra, 2020)","plainTextFormattedCitation":"(Jusri Mudjrimin &amp; A. Adry Ismawan Putra, 2020)","previouslyFormattedCitation":"(Jusri Mudjrimin &amp; A. Adry Ismawan Putra, 2020)"},"properties":{"noteIndex":0},"schema":"https://github.com/citation-style-language/schema/raw/master/csl-citation.json"}</w:instrText>
      </w:r>
      <w:r w:rsidR="00380D91">
        <w:fldChar w:fldCharType="separate"/>
      </w:r>
      <w:r w:rsidR="00380D91" w:rsidRPr="00380D91">
        <w:rPr>
          <w:noProof/>
        </w:rPr>
        <w:t>(Jusri Mudjrimin &amp; A. Adry Ismawan Putra, 2020)</w:t>
      </w:r>
      <w:r w:rsidR="00380D91">
        <w:fldChar w:fldCharType="end"/>
      </w:r>
      <w:r w:rsidRPr="00B75D8E">
        <w:t xml:space="preserve">. Walaupun pengertian pertanian, pekerjaan rumah tangga, pusaka, barang kuno, barang ajaib sangat relatif. Sehingga barang-barang itu sering menjadi dwi fungsi, sebagai senjata dan sebagai alat untuk melakukan pekerjaan. Bahkan didaerah-daerah barang seperti itulah yang banyak dipakai </w:t>
      </w:r>
      <w:r w:rsidRPr="00B75D8E">
        <w:lastRenderedPageBreak/>
        <w:t>sebagai senjata untuk melakukan delik pembunuhan, penganiayaan, dan sebagainya. Penggunaan senjata tajam diberbagai wilayah yang ada di Indonesia sangat banyak serta tingkat penggunaan senjata tajam sangat beragam dari senjata tajam tradisional hingga rakitan. dengan adanya senjata tajam tersebut maka masyarakat mulai mengetahui penggunaan senjata tajam hingga dampak merugikannya senjata tajam</w:t>
      </w:r>
      <w:r w:rsidR="00380D91">
        <w:t xml:space="preserve"> </w:t>
      </w:r>
      <w:r w:rsidR="00380D91">
        <w:fldChar w:fldCharType="begin" w:fldLock="1"/>
      </w:r>
      <w:r w:rsidR="00380D91">
        <w:instrText>ADDIN CSL_CITATION {"citationItems":[{"id":"ITEM-1","itemData":{"DOI":"10.35194/jj.v2i1.1902","ISSN":"2774-3764","abstract":"ABSTRAKKejahatan yang terjadi di masyarakat merupakan sebuah pelanggaran terhadap hukum positif, yaitu hukum pidana. Penggunaan senjata tajam secara umum sering digunakan dalam aksi tawuran yang dilakukan baik dalam tingkatan pelajar, mahasiswa, dan masyarakat, sehingga menyebabkan jatuh korban yang lebih banyak, dan melibatkan aparat Kepolisian untuk mengantisipasinya. sehingga dalam Jurnal ini penulis tertarik untuk meneliti mengenai Faktor  yang menjadi  penyebab terjadinya  tindak pidana  penyalahgunaan senjata tajam, Kendala yang ditemui dalam penegakan hukum bagi pelaku penyalahgunaan senjata tajam, Upaya dalam meminimalisir penggunaan senjata tajam. Metode penelitian yang digunakan dalam penulisan jurnal ini adalah dengan menggunakan metode kualitatif yaitu mencari data dengan melakukan interview mengenai fenomena penyalahgunaan senjata tajam yang terjadi di sekitar Kota Sukabumi, Pendekatan Penelitian Yuridis Sosiologis adalah menekankan penelitian yang bertujuan memperoleh pengetahuan hukum secara empiris dengan jalan terjun langsung ke objeknya. Berdasarkan hasil penelitian penulis, kasus penyalahgunaan senjata tajam yang terjadi di Sukabumi terjadi karena faktor solidaritas atau kebersamaan antar warga yang dianiaya oleh warga lain yang menimbulkan kerusuhan dengan senjata tajam. ABSTRACTCrimes that occur in society are a violation of positive law, namely criminal law. The use of sharp weapons in general is often used in brawls that are carried out both at the student level, students, and the community, causing more victims to fall, and involving the police to anticipate it. so that in this journal the authors are interested in researching the factors that cause criminal acts of abuse of sharp weapons, the obstacles encountered in law enforcement for perpetrators of the abuse of sharp weapons, efforts to minimize the use of sharp weapons. The research method used in writing this journal is to use the method Qualitative research is to find data by conducting interviews about the phenomenon of sharp weapon abuse that occurs around Sukabumi City, the Sociological Juridical Research Approach is to emphasize research that aims to obtain legal knowledge empirically by going directly to the object. Based on the results of the author's research, cases of abuse of sharp weapons that occurred in Sukabumi occurred because of the solidarity factor or togetherness between residents who were persecuted by other residents who caused riots with sharp weapons.","author":[{"dropping-particle":"","family":"Arsad","given":"Agus Nur","non-dropping-particle":"","parse-names":false,"suffix":""}],"container-title":"JOURNAL JUSTICIABELEN (JJ)","id":"ITEM-1","issue":"1","issued":{"date-parts":[["2022"]]},"title":"FAKTOR KRIMINOGEN PENYALAHGUNAAN SENJATA TAJAM DI MUKA UMUM","type":"article-journal","volume":"2"},"uris":["http://www.mendeley.com/documents/?uuid=96443798-9c47-32b5-b04a-6cdae9712d8b"]}],"mendeley":{"formattedCitation":"(Arsad, 2022a)","plainTextFormattedCitation":"(Arsad, 2022a)","previouslyFormattedCitation":"(Arsad, 2022a)"},"properties":{"noteIndex":0},"schema":"https://github.com/citation-style-language/schema/raw/master/csl-citation.json"}</w:instrText>
      </w:r>
      <w:r w:rsidR="00380D91">
        <w:fldChar w:fldCharType="separate"/>
      </w:r>
      <w:r w:rsidR="00380D91" w:rsidRPr="00380D91">
        <w:rPr>
          <w:noProof/>
        </w:rPr>
        <w:t>(Arsad, 2022a)</w:t>
      </w:r>
      <w:r w:rsidR="00380D91">
        <w:fldChar w:fldCharType="end"/>
      </w:r>
      <w:r w:rsidRPr="00B75D8E">
        <w:t>. Dengan adanya Undang-Undang Darurat Nomor 12 tahun 1951 dalam Pasal 2 Ayat (1) tingkat penggunaan senjata tajam dibatasi dengan tidak membuat, menerima, mencoba memperolehnya, menyerahkan atau mencoba menyerahkan, menguasai, membawa, mempunyai persediaan padanya atau mempunyai dalam miliknya, menyimpan, mengangkut, menyembunyikan, mempergunakan sesuatu senjata pemukul, senjata penikam, atau senjata penusuk di Indonesia, dihukum dengan hukuman penjara setinggitingginya sepuluh tahun. Masih banyak beberapa di daerah di Indonesia mempunyai kasus kejahatan membawa dan memiliki membawa senjata tajam tanpa izin yang disalah gunakan oleh masyarakat untuk melakukan aksi yang dapat merugikan orang lain hingga meregang nyawa</w:t>
      </w:r>
      <w:r w:rsidR="00380D91">
        <w:t xml:space="preserve"> </w:t>
      </w:r>
      <w:r w:rsidR="00380D91">
        <w:fldChar w:fldCharType="begin" w:fldLock="1"/>
      </w:r>
      <w:r w:rsidR="00380D91">
        <w:instrText>ADDIN CSL_CITATION {"citationItems":[{"id":"ITEM-1","itemData":{"abstract":"Penelitian ini bertujuan untuk (1) mengetahui dan menganalisis penerapan unsur-unsur tindak pidana pembunuhan berdasarkan Pasal 338 KUHP dalam perkara No.124/Pid.B/2019/PN.Sgr, serta (2) mengetahui dan menganalisis pertimbangan Majelis Hakim dalam menjatuhkan hukuman terhadap pelaku tindak pidana pembunuhan dalam perkara No.124/Pid.B/2019/PN.Sgr. Jenis penelitian yang digunakan adalah penelitian hukum empiris, dengan sifat penelitian deskriptif. Lokasi penelitian ini dilaksanakan di Pengadilan Negeri Singaraja Kelas I B. Teknik pengumpulan data yang digunakan adalah dengan cara studi dokumen, observasi, dan wawancara. Teknik penentuan sampel yang digunakan adalah teknik Non Probability Sampling dan penentuan subyeknya menggunakan teknik purposive sampling. Teknik pengolahan dan analisis data secara kualitatif. Hasil penelitian menunjukkan bahwa (1) penerapan unsur-unsur tindak pidana pembunuhan berdasarkan Pasal 338 KUHP dalam perkara No.124/Pid.B/2019/PN.Sgr telah memenuhi semua unsur yang terdapat dalam Pasal 338 KUHP yang mana ketiga unsur dalam Pasal 338 KUHP tersebut telah dengan jelas diuraikan dan dijelaskan oleh Majelis Hakim, (2) pertimbangan Majelis Hakim dalam menjatuhkan hukuman terhadap pelaku tindak pidana pembunuhan dalam perkara ini yaitu dengan mempertimbangkan keadaan yang memberatkan, keadaan yang meringankan, surat dakwaan, dan fakta-fakta hukum yang muncul di persidangan sehingga Majelis Hakim dapat menghasilkan kesepakatan yang bulat untuk menjatuhkan 14 (empat belas) tahun penjara kepada terdakwa","author":[{"dropping-particle":"","family":"C.D.M.","given":"I Gusti Ayu Devi Laksmi","non-dropping-particle":"","parse-names":false,"suffix":""},{"dropping-particle":"","family":"Yuliartini","given":"Ni Putu Rai","non-dropping-particle":"","parse-names":false,"suffix":""},{"dropping-particle":"","family":"Program","given":"Dewa Gede Sudika Mangku","non-dropping-particle":"","parse-names":false,"suffix":""}],"container-title":"Jurnal Komunitas Yustisia Universitas Pendidikan Ganesha","id":"ITEM-1","issue":"1","issued":{"date-parts":[["2020"]]},"title":"Penjatuhan Sanksi Terhadap Pelaku Tindak Pidana Pembunuhan","type":"article-journal","volume":"3"},"uris":["http://www.mendeley.com/documents/?uuid=6e29c7bd-6a20-3ec4-99bb-49becef1f618"]}],"mendeley":{"formattedCitation":"(C.D.M. et al., 2020)","plainTextFormattedCitation":"(C.D.M. et al., 2020)","previouslyFormattedCitation":"(C.D.M. et al., 2020)"},"properties":{"noteIndex":0},"schema":"https://github.com/citation-style-language/schema/raw/master/csl-citation.json"}</w:instrText>
      </w:r>
      <w:r w:rsidR="00380D91">
        <w:fldChar w:fldCharType="separate"/>
      </w:r>
      <w:r w:rsidR="00380D91" w:rsidRPr="00380D91">
        <w:rPr>
          <w:noProof/>
        </w:rPr>
        <w:t>(C.D.M. et al., 2020)</w:t>
      </w:r>
      <w:r w:rsidR="00380D91">
        <w:fldChar w:fldCharType="end"/>
      </w:r>
      <w:r w:rsidRPr="00B75D8E">
        <w:t>. Menyimpan senjata tajam seyogianya merupakan bagian dari kejahatan itu sendiri. Abdul Syani mengemukakan tentang teori faktor penyebab terjadinya kejahatan, yaitu</w:t>
      </w:r>
      <w:r w:rsidR="00380D91">
        <w:t xml:space="preserve"> </w:t>
      </w:r>
      <w:r w:rsidR="00380D91">
        <w:fldChar w:fldCharType="begin" w:fldLock="1"/>
      </w:r>
      <w:r w:rsidR="00380D91">
        <w:instrText>ADDIN CSL_CITATION {"citationItems":[{"id":"ITEM-1","itemData":{"DOI":"10.25041/fiatjustisia.v6no1.346","ISSN":"1978-5186","abstract":"Suatu negara hukum (rechts staat), peranan hukum menempati kedudukan yang utama apabila hukum tersebut dapat melaksanakan fungsi, sebagaimana yang digariskan dalam konstitusi kita yakni melindungi segenap bangsa Indonesia dan seluruh tumpah darah Indonesia. Tugas pemerintah yakni menciptakan instrumen sosial untuk melindungi segenap bangsa Indonesia dari berbagai tindakan yang menimbulkan kerugian. Untuk menjelaskan fenomena kejahatan ada tiga aliran pemikiran, yaitu kriminologi klasik bahwa kejahatan dan penjahat pada umumnya dipandang dari sudut hukum artinya kejahatan adalah perbuatan yang dilarang oleh undang-undang dan penjahat adalah orang yang melakukan kejahatan, kriminologi positivis yaitu mengarahkan usaha untuk menganalisis sebab-sebab prilaku kejahatan melalui studi ilmiah, dan kriminologi kritis yaitu tidak berusaha menjawab persoalan-persoalan apakah prilaku manusia bebas ataukah ditentukan, akan tetapi lebih mengarahkan pada proses-proses yang dilakukan oleh manusia dalam membangunan dunianya dimana dia hidup. Penanggulangan kejahatan tentu mencari faktor yang dapat menimbulkan kejahatan, sehingga dengan penemuan faktor-faktor menimbulkan kejahatan dapat memberi bahan untuk","author":[{"dropping-particle":"","family":"Muliadi","given":"Saleh","non-dropping-particle":"","parse-names":false,"suffix":""}],"container-title":"FIAT JUSTISIA:Jurnal Ilmu Hukum","id":"ITEM-1","issue":"1","issued":{"date-parts":[["2015"]]},"title":"Aspek Kriminologis Dalam Penanggulangan Kejahatan","type":"article-journal","volume":"6"},"uris":["http://www.mendeley.com/documents/?uuid=5cea9f96-05f9-3835-828d-79d017cd4802"]}],"mendeley":{"formattedCitation":"(Muliadi, 2015)","plainTextFormattedCitation":"(Muliadi, 2015)","previouslyFormattedCitation":"(Muliadi, 2015)"},"properties":{"noteIndex":0},"schema":"https://github.com/citation-style-language/schema/raw/master/csl-citation.json"}</w:instrText>
      </w:r>
      <w:r w:rsidR="00380D91">
        <w:fldChar w:fldCharType="separate"/>
      </w:r>
      <w:r w:rsidR="00380D91" w:rsidRPr="00380D91">
        <w:rPr>
          <w:noProof/>
        </w:rPr>
        <w:t>(Muliadi, 2015)</w:t>
      </w:r>
      <w:r w:rsidR="00380D91">
        <w:fldChar w:fldCharType="end"/>
      </w:r>
      <w:r w:rsidRPr="00B75D8E">
        <w:t>:</w:t>
      </w:r>
    </w:p>
    <w:p w14:paraId="2ABDBAB7" w14:textId="69D39E69" w:rsidR="00072545" w:rsidRPr="00B75D8E" w:rsidRDefault="00072545" w:rsidP="00B75D8E">
      <w:pPr>
        <w:spacing w:line="276" w:lineRule="auto"/>
        <w:jc w:val="both"/>
      </w:pPr>
      <w:r w:rsidRPr="00B75D8E">
        <w:t>a. Faktor Intern, dapat dibagi menjadi dua bagian, yaitu:</w:t>
      </w:r>
    </w:p>
    <w:p w14:paraId="440B4A90" w14:textId="77777777" w:rsidR="00072545" w:rsidRPr="00B75D8E" w:rsidRDefault="00072545" w:rsidP="00B75D8E">
      <w:pPr>
        <w:pStyle w:val="ListParagraph"/>
        <w:numPr>
          <w:ilvl w:val="0"/>
          <w:numId w:val="32"/>
        </w:numPr>
        <w:jc w:val="both"/>
        <w:rPr>
          <w:rFonts w:ascii="Times New Roman" w:hAnsi="Times New Roman" w:cs="Times New Roman"/>
          <w:sz w:val="24"/>
          <w:szCs w:val="24"/>
        </w:rPr>
      </w:pPr>
      <w:r w:rsidRPr="00B75D8E">
        <w:rPr>
          <w:rFonts w:ascii="Times New Roman" w:hAnsi="Times New Roman" w:cs="Times New Roman"/>
          <w:sz w:val="24"/>
          <w:szCs w:val="24"/>
        </w:rPr>
        <w:t xml:space="preserve"> Sifat khusus dari individu, seperti: sakit jiwa, daya emosional, rendahnya mental.</w:t>
      </w:r>
    </w:p>
    <w:p w14:paraId="4D84C694" w14:textId="77777777" w:rsidR="00072545" w:rsidRPr="00B75D8E" w:rsidRDefault="00072545" w:rsidP="00B75D8E">
      <w:pPr>
        <w:pStyle w:val="ListParagraph"/>
        <w:numPr>
          <w:ilvl w:val="0"/>
          <w:numId w:val="32"/>
        </w:numPr>
        <w:jc w:val="both"/>
        <w:rPr>
          <w:rFonts w:ascii="Times New Roman" w:hAnsi="Times New Roman" w:cs="Times New Roman"/>
          <w:sz w:val="24"/>
          <w:szCs w:val="24"/>
        </w:rPr>
      </w:pPr>
      <w:r w:rsidRPr="00B75D8E">
        <w:rPr>
          <w:rFonts w:ascii="Times New Roman" w:hAnsi="Times New Roman" w:cs="Times New Roman"/>
          <w:sz w:val="24"/>
          <w:szCs w:val="24"/>
        </w:rPr>
        <w:t>Sifat umum, dapat dikategorikan atas beberapa macam, yaitu: umur, gender, kedudukan dalam masyarakat, pendidikan, dan hiburan.</w:t>
      </w:r>
    </w:p>
    <w:p w14:paraId="2B4E5B09" w14:textId="77777777" w:rsidR="00072545" w:rsidRPr="00B75D8E" w:rsidRDefault="00072545" w:rsidP="00B75D8E">
      <w:pPr>
        <w:pStyle w:val="ListParagraph"/>
        <w:numPr>
          <w:ilvl w:val="0"/>
          <w:numId w:val="33"/>
        </w:numPr>
        <w:ind w:left="426"/>
        <w:jc w:val="both"/>
        <w:rPr>
          <w:rFonts w:ascii="Times New Roman" w:hAnsi="Times New Roman" w:cs="Times New Roman"/>
          <w:sz w:val="24"/>
          <w:szCs w:val="24"/>
        </w:rPr>
      </w:pPr>
      <w:r w:rsidRPr="00B75D8E">
        <w:rPr>
          <w:rFonts w:ascii="Times New Roman" w:hAnsi="Times New Roman" w:cs="Times New Roman"/>
          <w:sz w:val="24"/>
          <w:szCs w:val="24"/>
        </w:rPr>
        <w:t>Faktor Ekstern, antara lain:</w:t>
      </w:r>
    </w:p>
    <w:p w14:paraId="6FF13A50" w14:textId="77777777" w:rsidR="00072545" w:rsidRPr="00B75D8E" w:rsidRDefault="00072545" w:rsidP="00B75D8E">
      <w:pPr>
        <w:pStyle w:val="ListParagraph"/>
        <w:numPr>
          <w:ilvl w:val="0"/>
          <w:numId w:val="34"/>
        </w:numPr>
        <w:jc w:val="both"/>
        <w:rPr>
          <w:rFonts w:ascii="Times New Roman" w:hAnsi="Times New Roman" w:cs="Times New Roman"/>
          <w:sz w:val="24"/>
          <w:szCs w:val="24"/>
        </w:rPr>
      </w:pPr>
      <w:r w:rsidRPr="00B75D8E">
        <w:rPr>
          <w:rFonts w:ascii="Times New Roman" w:hAnsi="Times New Roman" w:cs="Times New Roman"/>
          <w:sz w:val="24"/>
          <w:szCs w:val="24"/>
        </w:rPr>
        <w:t>Faktor ekonomi, dipengaruhi oleh kebutuhan hidup yang tinggi namun ekonominya rendah.</w:t>
      </w:r>
    </w:p>
    <w:p w14:paraId="2D884A8B" w14:textId="77777777" w:rsidR="00072545" w:rsidRPr="00B75D8E" w:rsidRDefault="00072545" w:rsidP="00B75D8E">
      <w:pPr>
        <w:pStyle w:val="ListParagraph"/>
        <w:numPr>
          <w:ilvl w:val="0"/>
          <w:numId w:val="34"/>
        </w:numPr>
        <w:jc w:val="both"/>
        <w:rPr>
          <w:rFonts w:ascii="Times New Roman" w:hAnsi="Times New Roman" w:cs="Times New Roman"/>
          <w:sz w:val="24"/>
          <w:szCs w:val="24"/>
        </w:rPr>
      </w:pPr>
      <w:r w:rsidRPr="00B75D8E">
        <w:rPr>
          <w:rFonts w:ascii="Times New Roman" w:hAnsi="Times New Roman" w:cs="Times New Roman"/>
          <w:sz w:val="24"/>
          <w:szCs w:val="24"/>
        </w:rPr>
        <w:t>Faktor agama, dipengaruhi rendahnya pengetahuan agama.</w:t>
      </w:r>
    </w:p>
    <w:p w14:paraId="2AF35AF1" w14:textId="77777777" w:rsidR="00072545" w:rsidRPr="00B75D8E" w:rsidRDefault="00072545" w:rsidP="00B75D8E">
      <w:pPr>
        <w:pStyle w:val="ListParagraph"/>
        <w:numPr>
          <w:ilvl w:val="0"/>
          <w:numId w:val="34"/>
        </w:numPr>
        <w:jc w:val="both"/>
        <w:rPr>
          <w:rFonts w:ascii="Times New Roman" w:hAnsi="Times New Roman" w:cs="Times New Roman"/>
          <w:sz w:val="24"/>
          <w:szCs w:val="24"/>
        </w:rPr>
      </w:pPr>
      <w:r w:rsidRPr="00B75D8E">
        <w:rPr>
          <w:rFonts w:ascii="Times New Roman" w:hAnsi="Times New Roman" w:cs="Times New Roman"/>
          <w:sz w:val="24"/>
          <w:szCs w:val="24"/>
        </w:rPr>
        <w:t>Faktor bacaan, dipengaruhi oleh buku yang dibaca.</w:t>
      </w:r>
    </w:p>
    <w:p w14:paraId="0AE4ABDC" w14:textId="77777777" w:rsidR="00072545" w:rsidRPr="00B75D8E" w:rsidRDefault="00072545" w:rsidP="00B75D8E">
      <w:pPr>
        <w:pStyle w:val="ListParagraph"/>
        <w:numPr>
          <w:ilvl w:val="0"/>
          <w:numId w:val="34"/>
        </w:numPr>
        <w:jc w:val="both"/>
        <w:rPr>
          <w:rFonts w:ascii="Times New Roman" w:hAnsi="Times New Roman" w:cs="Times New Roman"/>
          <w:sz w:val="24"/>
          <w:szCs w:val="24"/>
        </w:rPr>
      </w:pPr>
      <w:r w:rsidRPr="00B75D8E">
        <w:rPr>
          <w:rFonts w:ascii="Times New Roman" w:hAnsi="Times New Roman" w:cs="Times New Roman"/>
          <w:sz w:val="24"/>
          <w:szCs w:val="24"/>
        </w:rPr>
        <w:t>Faktor film, dipengaruhi oleh film yang disaksikan, dan lain-lain.</w:t>
      </w:r>
    </w:p>
    <w:p w14:paraId="3BD8F519" w14:textId="1EB56C33" w:rsidR="00072545" w:rsidRPr="00B75D8E" w:rsidRDefault="00072545" w:rsidP="00B75D8E">
      <w:pPr>
        <w:spacing w:line="276" w:lineRule="auto"/>
        <w:ind w:firstLine="720"/>
        <w:jc w:val="both"/>
      </w:pPr>
      <w:r w:rsidRPr="00B75D8E">
        <w:t>Adapun faktor-faktor yang dapat mempengaruhi seseorang untuk melakukan tindak pidana membawa senjata tajam, antara lain</w:t>
      </w:r>
      <w:r w:rsidR="00380D91">
        <w:t xml:space="preserve"> </w:t>
      </w:r>
      <w:r w:rsidR="00380D91">
        <w:fldChar w:fldCharType="begin" w:fldLock="1"/>
      </w:r>
      <w:r w:rsidR="00380D91">
        <w:instrText>ADDIN CSL_CITATION {"citationItems":[{"id":"ITEM-1","itemData":{"abstract":"… pidana karena dianggap berbahaya dan membahayakan masyarakat di mana banyak sekali tindak pidana … penerapan hukum pidana materil terhadap tindak pidana membawa senjata …","author":[{"dropping-particle":"","family":"Musonif","given":"M","non-dropping-particle":"","parse-names":false,"suffix":""},{"dropping-particle":"","family":"Santoso","given":"M I","non-dropping-particle":"","parse-names":false,"suffix":""},{"dropping-particle":"","family":"Mardani","given":"M","non-dropping-particle":"","parse-names":false,"suffix":""}],"container-title":"Krisna Law","id":"ITEM-1","issued":{"date-parts":[["2020"]]},"title":"Tinjauan Yuridis Terhadap Seseorang yang Membawa Senjata Tajam ke Muka Umum Tanpa Hak","type":"article-journal"},"uris":["http://www.mendeley.com/documents/?uuid=690278cb-7f54-32e2-bc26-caeced15557c"]}],"mendeley":{"formattedCitation":"(Musonif et al., 2020)","plainTextFormattedCitation":"(Musonif et al., 2020)","previouslyFormattedCitation":"(Musonif et al., 2020)"},"properties":{"noteIndex":0},"schema":"https://github.com/citation-style-language/schema/raw/master/csl-citation.json"}</w:instrText>
      </w:r>
      <w:r w:rsidR="00380D91">
        <w:fldChar w:fldCharType="separate"/>
      </w:r>
      <w:r w:rsidR="00380D91" w:rsidRPr="00380D91">
        <w:rPr>
          <w:noProof/>
        </w:rPr>
        <w:t>(Musonif et al., 2020)</w:t>
      </w:r>
      <w:r w:rsidR="00380D91">
        <w:fldChar w:fldCharType="end"/>
      </w:r>
      <w:r w:rsidRPr="00B75D8E">
        <w:t>:</w:t>
      </w:r>
    </w:p>
    <w:p w14:paraId="2360AEB6" w14:textId="77777777" w:rsidR="00072545" w:rsidRPr="00B75D8E" w:rsidRDefault="00072545" w:rsidP="00B75D8E">
      <w:pPr>
        <w:pStyle w:val="ListParagraph"/>
        <w:numPr>
          <w:ilvl w:val="0"/>
          <w:numId w:val="35"/>
        </w:numPr>
        <w:jc w:val="both"/>
        <w:rPr>
          <w:rFonts w:ascii="Times New Roman" w:hAnsi="Times New Roman" w:cs="Times New Roman"/>
          <w:sz w:val="24"/>
          <w:szCs w:val="24"/>
        </w:rPr>
      </w:pPr>
      <w:r w:rsidRPr="00B75D8E">
        <w:rPr>
          <w:rFonts w:ascii="Times New Roman" w:hAnsi="Times New Roman" w:cs="Times New Roman"/>
          <w:sz w:val="24"/>
          <w:szCs w:val="24"/>
        </w:rPr>
        <w:t>Faktor Internal</w:t>
      </w:r>
    </w:p>
    <w:p w14:paraId="5106A782" w14:textId="66DA2B4D" w:rsidR="00072545" w:rsidRPr="00B75D8E" w:rsidRDefault="00072545" w:rsidP="00B75D8E">
      <w:pPr>
        <w:pStyle w:val="ListParagraph"/>
        <w:ind w:left="1134" w:firstLine="709"/>
        <w:jc w:val="both"/>
        <w:rPr>
          <w:rFonts w:ascii="Times New Roman" w:hAnsi="Times New Roman" w:cs="Times New Roman"/>
          <w:sz w:val="24"/>
          <w:szCs w:val="24"/>
        </w:rPr>
      </w:pPr>
      <w:r w:rsidRPr="00B75D8E">
        <w:rPr>
          <w:rFonts w:ascii="Times New Roman" w:hAnsi="Times New Roman" w:cs="Times New Roman"/>
          <w:sz w:val="24"/>
          <w:szCs w:val="24"/>
        </w:rPr>
        <w:lastRenderedPageBreak/>
        <w:t xml:space="preserve">Faktor internal artinya faktor yang datang atau yang berasal dari dalam diri seseorang pelaku itu sendiri. Faktor internal yang menyebabkan seseorang melakukan kejahatan adalah berasal dari dalam dirinya sendiri seperti kelainan biologis, kelainan psikis tertentu sejak lahir, atau keperibadian tidak terintegrasi. Kecendrungan berbuat jahat mungkin diturunkan dari orang tua atau merupakan ekspresi dari sifat-sifat keperibadian dan keadaan sosial seseorang. Faktor Internal ini terdiri dari tiga bagian, yakni </w:t>
      </w:r>
      <w:r w:rsidRPr="00B75D8E">
        <w:rPr>
          <w:rFonts w:ascii="Times New Roman" w:hAnsi="Times New Roman" w:cs="Times New Roman"/>
          <w:i/>
          <w:sz w:val="24"/>
          <w:szCs w:val="24"/>
        </w:rPr>
        <w:t>lomrosion, mental testers, dan psychiartric.</w:t>
      </w:r>
      <w:r w:rsidRPr="00B75D8E">
        <w:rPr>
          <w:rFonts w:ascii="Times New Roman" w:hAnsi="Times New Roman" w:cs="Times New Roman"/>
          <w:sz w:val="24"/>
          <w:szCs w:val="24"/>
        </w:rPr>
        <w:t xml:space="preserve"> Faktor </w:t>
      </w:r>
      <w:r w:rsidRPr="00B75D8E">
        <w:rPr>
          <w:rFonts w:ascii="Times New Roman" w:hAnsi="Times New Roman" w:cs="Times New Roman"/>
          <w:i/>
          <w:sz w:val="24"/>
          <w:szCs w:val="24"/>
        </w:rPr>
        <w:t>lombrosion</w:t>
      </w:r>
      <w:r w:rsidRPr="00B75D8E">
        <w:rPr>
          <w:rFonts w:ascii="Times New Roman" w:hAnsi="Times New Roman" w:cs="Times New Roman"/>
          <w:sz w:val="24"/>
          <w:szCs w:val="24"/>
        </w:rPr>
        <w:t xml:space="preserve"> adalah bahwa penjahat sejak lahirnya sudah mempunyai suatu tipe tersendiri. Tipe ini dikenal beberapa ciri, misalnya tengkorak simestris, rahang bawah panjang, hidung yang pesek, rambut jangut panjang, dan tahan sakit. Sedangkan faktor </w:t>
      </w:r>
      <w:r w:rsidRPr="00B75D8E">
        <w:rPr>
          <w:rFonts w:ascii="Times New Roman" w:hAnsi="Times New Roman" w:cs="Times New Roman"/>
          <w:i/>
          <w:sz w:val="24"/>
          <w:szCs w:val="24"/>
        </w:rPr>
        <w:t>mental testers</w:t>
      </w:r>
      <w:r w:rsidRPr="00B75D8E">
        <w:rPr>
          <w:rFonts w:ascii="Times New Roman" w:hAnsi="Times New Roman" w:cs="Times New Roman"/>
          <w:sz w:val="24"/>
          <w:szCs w:val="24"/>
        </w:rPr>
        <w:t xml:space="preserve"> adalah kelemahan otak yang diturunkan dari orang tua dapat mengakibatkan seseorang tidak mampu menilai akibat tingkh lakunya dan tidak menghargai undang-undang sebagaimana kebanyakan penjahat yang lemah otaknya. Kemudian faktor </w:t>
      </w:r>
      <w:r w:rsidRPr="00B75D8E">
        <w:rPr>
          <w:rFonts w:ascii="Times New Roman" w:hAnsi="Times New Roman" w:cs="Times New Roman"/>
          <w:i/>
          <w:sz w:val="24"/>
          <w:szCs w:val="24"/>
        </w:rPr>
        <w:t>psychiatric</w:t>
      </w:r>
      <w:r w:rsidRPr="00B75D8E">
        <w:rPr>
          <w:rFonts w:ascii="Times New Roman" w:hAnsi="Times New Roman" w:cs="Times New Roman"/>
          <w:sz w:val="24"/>
          <w:szCs w:val="24"/>
        </w:rPr>
        <w:t xml:space="preserve"> adalah gangguan-gangguan emosional yang terjadi dalam hubungan pergaulan kelompok merupakan penyebab orang bisa melakukan kejahatan. Maksudnya, seseorang merasa terpanggil utuk melakukan sesuatu karena merasa terikat batinnya dengan orng lain. Misalnya, seseorang dapat melakukan kejahatan karena emosional ingin menyelamatkan teman</w:t>
      </w:r>
      <w:r w:rsidR="00380D91">
        <w:rPr>
          <w:rFonts w:ascii="Times New Roman" w:hAnsi="Times New Roman" w:cs="Times New Roman"/>
          <w:sz w:val="24"/>
          <w:szCs w:val="24"/>
        </w:rPr>
        <w:t xml:space="preserve"> </w:t>
      </w:r>
      <w:r w:rsidR="00380D91">
        <w:rPr>
          <w:rFonts w:ascii="Times New Roman" w:hAnsi="Times New Roman" w:cs="Times New Roman"/>
          <w:sz w:val="24"/>
          <w:szCs w:val="24"/>
        </w:rPr>
        <w:fldChar w:fldCharType="begin" w:fldLock="1"/>
      </w:r>
      <w:r w:rsidR="00380D91">
        <w:rPr>
          <w:rFonts w:ascii="Times New Roman" w:hAnsi="Times New Roman" w:cs="Times New Roman"/>
          <w:sz w:val="24"/>
          <w:szCs w:val="24"/>
        </w:rPr>
        <w:instrText>ADDIN CSL_CITATION {"citationItems":[{"id":"ITEM-1","itemData":{"ISSN":"15487091","abstract":"Facial expression is widely used as a measure of pain in infants; whether nonhuman animals display such pain expressions has never been systematically assessed. We developed the mouse grimace scale (MGS), a standardized behavioral coding system with high accuracy and reliability; assays involving noxious stimuli of moderate duration are accompanied by facial expressions of pain. This measure of spontaneously emitted pain may provide insight into the subjective pain experience of mice. © 2010 Nature America, Inc. All rights reserved.","author":[{"dropping-particle":"","family":"Langi","given":"Jeklin Marsya","non-dropping-particle":"","parse-names":false,"suffix":""}],"container-title":"Lex Crime","id":"ITEM-1","issue":"5","issued":{"date-parts":[["2016"]]},"title":"Tindak Pidana Oleh Anak Membawa Senjata Tajam Sebagaimana Dimaksud Dalam Undang-Undang No.12/DRT/1951","type":"article-journal","volume":"7"},"uris":["http://www.mendeley.com/documents/?uuid=c3297744-b0ac-328a-90cd-9144d20b2a34"]}],"mendeley":{"formattedCitation":"(Langi, 2016)","plainTextFormattedCitation":"(Langi, 2016)","previouslyFormattedCitation":"(Langi, 2016)"},"properties":{"noteIndex":0},"schema":"https://github.com/citation-style-language/schema/raw/master/csl-citation.json"}</w:instrText>
      </w:r>
      <w:r w:rsidR="00380D91">
        <w:rPr>
          <w:rFonts w:ascii="Times New Roman" w:hAnsi="Times New Roman" w:cs="Times New Roman"/>
          <w:sz w:val="24"/>
          <w:szCs w:val="24"/>
        </w:rPr>
        <w:fldChar w:fldCharType="separate"/>
      </w:r>
      <w:r w:rsidR="00380D91" w:rsidRPr="00380D91">
        <w:rPr>
          <w:rFonts w:ascii="Times New Roman" w:hAnsi="Times New Roman" w:cs="Times New Roman"/>
          <w:noProof/>
          <w:sz w:val="24"/>
          <w:szCs w:val="24"/>
        </w:rPr>
        <w:t>(Langi, 2016)</w:t>
      </w:r>
      <w:r w:rsidR="00380D91">
        <w:rPr>
          <w:rFonts w:ascii="Times New Roman" w:hAnsi="Times New Roman" w:cs="Times New Roman"/>
          <w:sz w:val="24"/>
          <w:szCs w:val="24"/>
        </w:rPr>
        <w:fldChar w:fldCharType="end"/>
      </w:r>
      <w:r w:rsidRPr="00B75D8E">
        <w:rPr>
          <w:rFonts w:ascii="Times New Roman" w:hAnsi="Times New Roman" w:cs="Times New Roman"/>
          <w:sz w:val="24"/>
          <w:szCs w:val="24"/>
        </w:rPr>
        <w:t>.</w:t>
      </w:r>
    </w:p>
    <w:p w14:paraId="6B892DCE" w14:textId="1B6CD08A" w:rsidR="00072545" w:rsidRPr="00B75D8E" w:rsidRDefault="00072545" w:rsidP="00B75D8E">
      <w:pPr>
        <w:pStyle w:val="ListParagraph"/>
        <w:ind w:left="1134" w:firstLine="709"/>
        <w:jc w:val="both"/>
        <w:rPr>
          <w:rFonts w:ascii="Times New Roman" w:hAnsi="Times New Roman" w:cs="Times New Roman"/>
          <w:sz w:val="24"/>
          <w:szCs w:val="24"/>
        </w:rPr>
      </w:pPr>
      <w:r w:rsidRPr="00B75D8E">
        <w:rPr>
          <w:rFonts w:ascii="Times New Roman" w:hAnsi="Times New Roman" w:cs="Times New Roman"/>
          <w:sz w:val="24"/>
          <w:szCs w:val="24"/>
        </w:rPr>
        <w:t>Untuk mencari sebab-sebab kejahatan dari dalam sisi pelaku lebih lanjut dapat dipelajari dari</w:t>
      </w:r>
      <w:r w:rsidR="00380D91">
        <w:rPr>
          <w:rFonts w:ascii="Times New Roman" w:hAnsi="Times New Roman" w:cs="Times New Roman"/>
          <w:sz w:val="24"/>
          <w:szCs w:val="24"/>
        </w:rPr>
        <w:t xml:space="preserve"> </w:t>
      </w:r>
      <w:r w:rsidR="00380D91">
        <w:rPr>
          <w:rFonts w:ascii="Times New Roman" w:hAnsi="Times New Roman" w:cs="Times New Roman"/>
          <w:sz w:val="24"/>
          <w:szCs w:val="24"/>
        </w:rPr>
        <w:fldChar w:fldCharType="begin" w:fldLock="1"/>
      </w:r>
      <w:r w:rsidR="00380D91">
        <w:rPr>
          <w:rFonts w:ascii="Times New Roman" w:hAnsi="Times New Roman" w:cs="Times New Roman"/>
          <w:sz w:val="24"/>
          <w:szCs w:val="24"/>
        </w:rPr>
        <w:instrText>ADDIN CSL_CITATION {"citationItems":[{"id":"ITEM-1","itemData":{"DOI":"10.35719/ijl.v3i1.115","abstract":"One form of criminal acts of possession of weapons committed by children or children who are in conflict with the law is in Decision Number: 14/Pid.Sus-Anak/2019/PN Gdt. The research method uses a normative and empirical juridical approach. Sources of normative and empirical data. Collecting data through library research and field research. The data analysis used was qualitative juridical. The results of the research and discussion show that the factors causing the child to be the perpetrator of a criminal act of possession of firearms or sharp objects based on Decision Number: 14/Pid.Sus-Anak/2019/PN Gdt are 1 (one) sharp weapon blade with a wooden handle and a wooden cover is the property of Son HA Bin YH who was brought with the aim to protect themselves. Criminal responsibility for children as perpetrators of criminal possession of firearms or sharp objects based on Decision Number: 14/Pid.Sus-Anak/2019/PN Gdt is to impose a 4 (four) month imprisonment and charge the child to pay a court fee of IDR 2,000 (two thousand rupiah). Judges' legal considerations in imposing criminal sanctions on children as perpetrators of criminal acts of possession of firearms or sharp objects based on Decision Number: 14/Pid.Sus-Anak/2019/PN Gdt are in accordance with the provisions of the applicable law. What is burdensome is that the child's actions are disturbing society, while what mitigates is the child admits frankly and regrets his actions and promises not to repeat it and the child has never been punished.","author":[{"dropping-particle":"","family":"Saputra","given":"Nanda Anggraeni Effendy Jefri","non-dropping-particle":"","parse-names":false,"suffix":""}],"container-title":"Indonesian Journal of Law and Islamic Law (IJLIL)","id":"ITEM-1","issue":"1","issued":{"date-parts":[["2021"]]},"title":"PUTUSAN HAKIM DALAM MENJATUHKAN PIDANA TERHADAP ANAK PELAKU TINDAK PIDANA KEPEMILIKAN SENJATA API ATAU BENDA TAJAM","type":"article-journal","volume":"3"},"uris":["http://www.mendeley.com/documents/?uuid=465aba5d-6df2-3125-becc-e4c4f8908370"]}],"mendeley":{"formattedCitation":"(Saputra, 2021)","plainTextFormattedCitation":"(Saputra, 2021)","previouslyFormattedCitation":"(Saputra, 2021)"},"properties":{"noteIndex":0},"schema":"https://github.com/citation-style-language/schema/raw/master/csl-citation.json"}</w:instrText>
      </w:r>
      <w:r w:rsidR="00380D91">
        <w:rPr>
          <w:rFonts w:ascii="Times New Roman" w:hAnsi="Times New Roman" w:cs="Times New Roman"/>
          <w:sz w:val="24"/>
          <w:szCs w:val="24"/>
        </w:rPr>
        <w:fldChar w:fldCharType="separate"/>
      </w:r>
      <w:r w:rsidR="00380D91" w:rsidRPr="00380D91">
        <w:rPr>
          <w:rFonts w:ascii="Times New Roman" w:hAnsi="Times New Roman" w:cs="Times New Roman"/>
          <w:noProof/>
          <w:sz w:val="24"/>
          <w:szCs w:val="24"/>
        </w:rPr>
        <w:t>(Saputra, 2021)</w:t>
      </w:r>
      <w:r w:rsidR="00380D91">
        <w:rPr>
          <w:rFonts w:ascii="Times New Roman" w:hAnsi="Times New Roman" w:cs="Times New Roman"/>
          <w:sz w:val="24"/>
          <w:szCs w:val="24"/>
        </w:rPr>
        <w:fldChar w:fldCharType="end"/>
      </w:r>
      <w:r w:rsidRPr="00B75D8E">
        <w:rPr>
          <w:rFonts w:ascii="Times New Roman" w:hAnsi="Times New Roman" w:cs="Times New Roman"/>
          <w:sz w:val="24"/>
          <w:szCs w:val="24"/>
        </w:rPr>
        <w:t>:</w:t>
      </w:r>
    </w:p>
    <w:p w14:paraId="4E7E916A" w14:textId="689D63CD" w:rsidR="00072545" w:rsidRPr="00B75D8E" w:rsidRDefault="00072545" w:rsidP="00B75D8E">
      <w:pPr>
        <w:pStyle w:val="ListParagraph"/>
        <w:numPr>
          <w:ilvl w:val="0"/>
          <w:numId w:val="36"/>
        </w:numPr>
        <w:jc w:val="both"/>
        <w:rPr>
          <w:rFonts w:ascii="Times New Roman" w:hAnsi="Times New Roman" w:cs="Times New Roman"/>
          <w:sz w:val="24"/>
          <w:szCs w:val="24"/>
        </w:rPr>
      </w:pPr>
      <w:r w:rsidRPr="00B75D8E">
        <w:rPr>
          <w:rFonts w:ascii="Times New Roman" w:hAnsi="Times New Roman" w:cs="Times New Roman"/>
          <w:sz w:val="24"/>
          <w:szCs w:val="24"/>
        </w:rPr>
        <w:t>Sifat-sifat umum yang dimiliki seseorang misalnya karena keadaan fisiknya, umurnya dan sebagainya</w:t>
      </w:r>
    </w:p>
    <w:p w14:paraId="52C18AB1" w14:textId="0FD44662" w:rsidR="00072545" w:rsidRPr="00B75D8E" w:rsidRDefault="00072545" w:rsidP="00B75D8E">
      <w:pPr>
        <w:pStyle w:val="ListParagraph"/>
        <w:numPr>
          <w:ilvl w:val="0"/>
          <w:numId w:val="36"/>
        </w:numPr>
        <w:jc w:val="both"/>
        <w:rPr>
          <w:rFonts w:ascii="Times New Roman" w:hAnsi="Times New Roman" w:cs="Times New Roman"/>
          <w:sz w:val="24"/>
          <w:szCs w:val="24"/>
        </w:rPr>
      </w:pPr>
      <w:r w:rsidRPr="00B75D8E">
        <w:rPr>
          <w:rFonts w:ascii="Times New Roman" w:hAnsi="Times New Roman" w:cs="Times New Roman"/>
          <w:sz w:val="24"/>
          <w:szCs w:val="24"/>
        </w:rPr>
        <w:t>Sifat-sifat khusus dimiliki seseorang yakni dicari dari faktor psikologi atau dari sudut kejiwaan yang mendorong dan memaksa seseorang melakukan kejahatan.</w:t>
      </w:r>
    </w:p>
    <w:p w14:paraId="65F28E6D" w14:textId="77777777" w:rsidR="00072545" w:rsidRPr="00B75D8E" w:rsidRDefault="00072545" w:rsidP="00B75D8E">
      <w:pPr>
        <w:spacing w:line="276" w:lineRule="auto"/>
        <w:ind w:left="851"/>
        <w:jc w:val="both"/>
      </w:pPr>
      <w:r w:rsidRPr="00B75D8E">
        <w:t>b. Faktor Eksternal</w:t>
      </w:r>
    </w:p>
    <w:p w14:paraId="2C5C1204" w14:textId="311D06C2" w:rsidR="00AF5DA8" w:rsidRPr="00B75D8E" w:rsidRDefault="00072545" w:rsidP="00B75D8E">
      <w:pPr>
        <w:spacing w:line="276" w:lineRule="auto"/>
        <w:ind w:left="1134" w:firstLine="720"/>
        <w:jc w:val="both"/>
      </w:pPr>
      <w:r w:rsidRPr="00B75D8E">
        <w:t>Faktor eksternal artinya faktor yang datang atau dari luar diri seseorang pelaku itu sendiri. Faktor eksternal yang memperngaruhi terjadinya kej</w:t>
      </w:r>
      <w:r w:rsidR="00380D91">
        <w:t>a</w:t>
      </w:r>
      <w:r w:rsidRPr="00B75D8E">
        <w:t>hatan adalah faktor lingkungan. Berbagai teori yang membicarakan tentang sebab musabab terjadinya kejahatan, tetapi ada satu teori yang banyak dianut dan cenderung logos yakni teori “Mazhab Lingkungan” yang menerangkan sebab terjadinya kejahatan sebagai berikut</w:t>
      </w:r>
      <w:r w:rsidR="00380D91">
        <w:t xml:space="preserve"> </w:t>
      </w:r>
      <w:r w:rsidR="00380D91">
        <w:fldChar w:fldCharType="begin" w:fldLock="1"/>
      </w:r>
      <w:r w:rsidR="00175E64">
        <w:instrText>ADDIN CSL_CITATION {"citationItems":[{"id":"ITEM-1","itemData":{"DOI":"10.25041/fiatjustisia.v6no1.346","ISSN":"1978-5186","abstract":"Suatu negara hukum (rechts staat), peranan hukum menempati kedudukan yang utama apabila hukum tersebut dapat melaksanakan fungsi, sebagaimana yang digariskan dalam konstitusi kita yakni melindungi segenap bangsa Indonesia dan seluruh tumpah darah Indonesia. Tugas pemerintah yakni menciptakan instrumen sosial untuk melindungi segenap bangsa Indonesia dari berbagai tindakan yang menimbulkan kerugian. Untuk menjelaskan fenomena kejahatan ada tiga aliran pemikiran, yaitu kriminologi klasik bahwa kejahatan dan penjahat pada umumnya dipandang dari sudut hukum artinya kejahatan adalah perbuatan yang dilarang oleh undang-undang dan penjahat adalah orang yang melakukan kejahatan, kriminologi positivis yaitu mengarahkan usaha untuk menganalisis sebab-sebab prilaku kejahatan melalui studi ilmiah, dan kriminologi kritis yaitu tidak berusaha menjawab persoalan-persoalan apakah prilaku manusia bebas ataukah ditentukan, akan tetapi lebih mengarahkan pada proses-proses yang dilakukan oleh manusia dalam membangunan dunianya dimana dia hidup. Penanggulangan kejahatan tentu mencari faktor yang dapat menimbulkan kejahatan, sehingga dengan penemuan faktor-faktor menimbulkan kejahatan dapat memberi bahan untuk","author":[{"dropping-particle":"","family":"Muliadi","given":"Saleh","non-dropping-particle":"","parse-names":false,"suffix":""}],"container-title":"FIAT JUSTISIA:Jurnal Ilmu Hukum","id":"ITEM-1","issue":"1","issued":{"date-parts":[["2015"]]},"title":"Aspek Kriminologis Dalam Penanggulangan Kejahatan","type":"article-journal","volume":"6"},"uris":["http://www.mendeley.com/documents/?uuid=5cea9f96-05f9-3835-828d-79d017cd4802"]}],"mendeley":{"formattedCitation":"(Muliadi, 2015)","plainTextFormattedCitation":"(Muliadi, 2015)","previouslyFormattedCitation":"(Muliadi, 2015)"},"properties":{"noteIndex":0},"schema":"https://github.com/citation-style-language/schema/raw/master/csl-citation.json"}</w:instrText>
      </w:r>
      <w:r w:rsidR="00380D91">
        <w:fldChar w:fldCharType="separate"/>
      </w:r>
      <w:r w:rsidR="00380D91" w:rsidRPr="00380D91">
        <w:rPr>
          <w:noProof/>
        </w:rPr>
        <w:t>(Muliadi, 2015)</w:t>
      </w:r>
      <w:r w:rsidR="00380D91">
        <w:fldChar w:fldCharType="end"/>
      </w:r>
      <w:r w:rsidRPr="00B75D8E">
        <w:t xml:space="preserve">: </w:t>
      </w:r>
    </w:p>
    <w:p w14:paraId="05E3917A" w14:textId="0650B709" w:rsidR="00AF5DA8" w:rsidRPr="00B75D8E" w:rsidRDefault="00072545" w:rsidP="00B75D8E">
      <w:pPr>
        <w:pStyle w:val="ListParagraph"/>
        <w:numPr>
          <w:ilvl w:val="0"/>
          <w:numId w:val="37"/>
        </w:numPr>
        <w:jc w:val="both"/>
        <w:rPr>
          <w:rFonts w:ascii="Times New Roman" w:hAnsi="Times New Roman" w:cs="Times New Roman"/>
          <w:sz w:val="24"/>
          <w:szCs w:val="24"/>
        </w:rPr>
      </w:pPr>
      <w:r w:rsidRPr="00B75D8E">
        <w:rPr>
          <w:rFonts w:ascii="Times New Roman" w:hAnsi="Times New Roman" w:cs="Times New Roman"/>
          <w:sz w:val="24"/>
          <w:szCs w:val="24"/>
        </w:rPr>
        <w:lastRenderedPageBreak/>
        <w:t>Karena lingkungan yang memberikan kesempatan akan timbulnya kejahatan</w:t>
      </w:r>
    </w:p>
    <w:p w14:paraId="2354AC40" w14:textId="77777777" w:rsidR="00AF5DA8" w:rsidRPr="00B75D8E" w:rsidRDefault="00072545" w:rsidP="00B75D8E">
      <w:pPr>
        <w:pStyle w:val="ListParagraph"/>
        <w:numPr>
          <w:ilvl w:val="0"/>
          <w:numId w:val="37"/>
        </w:numPr>
        <w:jc w:val="both"/>
        <w:rPr>
          <w:rFonts w:ascii="Times New Roman" w:hAnsi="Times New Roman" w:cs="Times New Roman"/>
          <w:sz w:val="24"/>
          <w:szCs w:val="24"/>
        </w:rPr>
      </w:pPr>
      <w:r w:rsidRPr="00B75D8E">
        <w:rPr>
          <w:rFonts w:ascii="Times New Roman" w:hAnsi="Times New Roman" w:cs="Times New Roman"/>
          <w:sz w:val="24"/>
          <w:szCs w:val="24"/>
        </w:rPr>
        <w:t>Karena lingkungan pergaulan yang memberikan contoh atau teladan.</w:t>
      </w:r>
    </w:p>
    <w:p w14:paraId="50F848F8" w14:textId="77777777" w:rsidR="00AF5DA8" w:rsidRPr="00B75D8E" w:rsidRDefault="00072545" w:rsidP="00B75D8E">
      <w:pPr>
        <w:pStyle w:val="ListParagraph"/>
        <w:numPr>
          <w:ilvl w:val="0"/>
          <w:numId w:val="37"/>
        </w:numPr>
        <w:jc w:val="both"/>
        <w:rPr>
          <w:rFonts w:ascii="Times New Roman" w:hAnsi="Times New Roman" w:cs="Times New Roman"/>
          <w:sz w:val="24"/>
          <w:szCs w:val="24"/>
        </w:rPr>
      </w:pPr>
      <w:r w:rsidRPr="00B75D8E">
        <w:rPr>
          <w:rFonts w:ascii="Times New Roman" w:hAnsi="Times New Roman" w:cs="Times New Roman"/>
          <w:sz w:val="24"/>
          <w:szCs w:val="24"/>
        </w:rPr>
        <w:t>Karena lingkungan ekonomi seperti kemiskinan dan kesengsaraan.</w:t>
      </w:r>
    </w:p>
    <w:p w14:paraId="26FDFD98" w14:textId="12C0C122" w:rsidR="000067CA" w:rsidRPr="00B75D8E" w:rsidRDefault="00072545" w:rsidP="00B75D8E">
      <w:pPr>
        <w:pStyle w:val="ListParagraph"/>
        <w:numPr>
          <w:ilvl w:val="0"/>
          <w:numId w:val="37"/>
        </w:numPr>
        <w:jc w:val="both"/>
        <w:rPr>
          <w:rFonts w:ascii="Times New Roman" w:hAnsi="Times New Roman" w:cs="Times New Roman"/>
          <w:sz w:val="24"/>
          <w:szCs w:val="24"/>
        </w:rPr>
      </w:pPr>
      <w:r w:rsidRPr="00B75D8E">
        <w:rPr>
          <w:rFonts w:ascii="Times New Roman" w:hAnsi="Times New Roman" w:cs="Times New Roman"/>
          <w:sz w:val="24"/>
          <w:szCs w:val="24"/>
        </w:rPr>
        <w:t xml:space="preserve"> Karena pergaulan yang berbeda-beda.</w:t>
      </w:r>
    </w:p>
    <w:p w14:paraId="1260F873" w14:textId="7D894D1E" w:rsidR="00964476" w:rsidRPr="00B75D8E" w:rsidRDefault="00072545" w:rsidP="00B75D8E">
      <w:pPr>
        <w:spacing w:line="276" w:lineRule="auto"/>
        <w:ind w:left="720" w:firstLine="720"/>
        <w:jc w:val="both"/>
      </w:pPr>
      <w:r w:rsidRPr="00B75D8E">
        <w:t>W.Aa Bonger dengan hasil penelitian-penelitiannya menyimpulkan sedikitnya ada tujuh faktor lingkungan sebagai penyebab terjadinya kejahatan, yakni</w:t>
      </w:r>
      <w:r w:rsidR="00175E64">
        <w:t xml:space="preserve"> </w:t>
      </w:r>
      <w:r w:rsidR="00175E64">
        <w:fldChar w:fldCharType="begin" w:fldLock="1"/>
      </w:r>
      <w:r w:rsidR="00175E64">
        <w:instrText>ADDIN CSL_CITATION {"citationItems":[{"id":"ITEM-1","itemData":{"DOI":"10.20885/unisia.vol11.iss9.art8","ISSN":"02151421","author":[{"dropping-particle":"","family":"Marzuki","given":"Suparman","non-dropping-particle":"","parse-names":false,"suffix":""}],"container-title":"Unisia","id":"ITEM-1","issue":"9","issued":{"date-parts":[["1991"]]},"title":"Masalah Kejahatan di Perkotaan","type":"article-journal","volume":"11"},"uris":["http://www.mendeley.com/documents/?uuid=379b7bd5-6e2e-32dd-8085-d6ed5f2229d3"]}],"mendeley":{"formattedCitation":"(Marzuki, 1991)","plainTextFormattedCitation":"(Marzuki, 1991)","previouslyFormattedCitation":"(Marzuki, 1991)"},"properties":{"noteIndex":0},"schema":"https://github.com/citation-style-language/schema/raw/master/csl-citation.json"}</w:instrText>
      </w:r>
      <w:r w:rsidR="00175E64">
        <w:fldChar w:fldCharType="separate"/>
      </w:r>
      <w:r w:rsidR="00175E64" w:rsidRPr="00175E64">
        <w:rPr>
          <w:noProof/>
        </w:rPr>
        <w:t>(Marzuki, 1991)</w:t>
      </w:r>
      <w:r w:rsidR="00175E64">
        <w:fldChar w:fldCharType="end"/>
      </w:r>
      <w:r w:rsidRPr="00B75D8E">
        <w:t>:</w:t>
      </w:r>
      <w:r w:rsidR="000067CA" w:rsidRPr="00B75D8E">
        <w:t xml:space="preserve"> 1)</w:t>
      </w:r>
      <w:r w:rsidRPr="00B75D8E">
        <w:t>Terlantarnya anak-anak</w:t>
      </w:r>
      <w:r w:rsidR="000067CA" w:rsidRPr="00B75D8E">
        <w:t xml:space="preserve">; 2) </w:t>
      </w:r>
      <w:r w:rsidRPr="00B75D8E">
        <w:t>Kesengsaraan</w:t>
      </w:r>
      <w:r w:rsidR="000067CA" w:rsidRPr="00B75D8E">
        <w:t xml:space="preserve">; 3) </w:t>
      </w:r>
      <w:r w:rsidRPr="00B75D8E">
        <w:t>Nafsu ingin memiliki</w:t>
      </w:r>
      <w:r w:rsidR="000067CA" w:rsidRPr="00B75D8E">
        <w:t xml:space="preserve">; 4) </w:t>
      </w:r>
      <w:r w:rsidRPr="00B75D8E">
        <w:t>Alkoholisme</w:t>
      </w:r>
      <w:r w:rsidR="000067CA" w:rsidRPr="00B75D8E">
        <w:t>; 5)</w:t>
      </w:r>
      <w:r w:rsidRPr="00B75D8E">
        <w:t>Demokralissi seksual</w:t>
      </w:r>
      <w:r w:rsidR="000067CA" w:rsidRPr="00B75D8E">
        <w:t xml:space="preserve">; 6) </w:t>
      </w:r>
      <w:r w:rsidRPr="00B75D8E">
        <w:t>kurangnya peradaban</w:t>
      </w:r>
      <w:r w:rsidR="000067CA" w:rsidRPr="00B75D8E">
        <w:t xml:space="preserve">; 7) </w:t>
      </w:r>
      <w:r w:rsidRPr="00B75D8E">
        <w:t>Perang</w:t>
      </w:r>
      <w:r w:rsidR="000067CA" w:rsidRPr="00B75D8E">
        <w:t xml:space="preserve">. </w:t>
      </w:r>
      <w:r w:rsidRPr="00B75D8E">
        <w:t>Dari teori yang membahas tentang sebab-sebab terjanya kejahatan atau menyebabkan seseorang melakukan perbuatan jahat diatas dapat dipahami bahwa pada umumnya seseorang melakukan kejahatan karena keadaan ekonomi yang lemah, nafsu ingin memiliki keadaan lingkungan yang memberikan contoh dan karena pergaulan.</w:t>
      </w:r>
      <w:r w:rsidR="000067CA" w:rsidRPr="00B75D8E">
        <w:t xml:space="preserve"> F</w:t>
      </w:r>
      <w:r w:rsidRPr="00B75D8E">
        <w:rPr>
          <w:lang w:val="id-ID"/>
        </w:rPr>
        <w:t xml:space="preserve">aktor </w:t>
      </w:r>
      <w:r w:rsidR="000067CA" w:rsidRPr="00B75D8E">
        <w:t xml:space="preserve">lain </w:t>
      </w:r>
      <w:r w:rsidRPr="00B75D8E">
        <w:rPr>
          <w:lang w:val="id-ID"/>
        </w:rPr>
        <w:t>yang menyebabkan kejahatan membawa senjata tajam adalah budaya masyarakat yang masih kental dengan kebiasaan membawa senjata tajam ditempat yang bukan semestinya sepe</w:t>
      </w:r>
      <w:r w:rsidR="000067CA" w:rsidRPr="00B75D8E">
        <w:t>r</w:t>
      </w:r>
      <w:r w:rsidRPr="00B75D8E">
        <w:rPr>
          <w:lang w:val="id-ID"/>
        </w:rPr>
        <w:t>ti</w:t>
      </w:r>
      <w:r w:rsidR="000067CA" w:rsidRPr="00B75D8E">
        <w:t xml:space="preserve"> </w:t>
      </w:r>
      <w:r w:rsidRPr="00B75D8E">
        <w:rPr>
          <w:lang w:val="id-ID"/>
        </w:rPr>
        <w:t>halnya ditempat keramaian seperti di</w:t>
      </w:r>
      <w:r w:rsidR="000067CA" w:rsidRPr="00B75D8E">
        <w:t xml:space="preserve"> </w:t>
      </w:r>
      <w:r w:rsidRPr="00B75D8E">
        <w:rPr>
          <w:lang w:val="id-ID"/>
        </w:rPr>
        <w:t xml:space="preserve">pasar malam dan di tempat </w:t>
      </w:r>
      <w:r w:rsidR="000067CA" w:rsidRPr="00B75D8E">
        <w:t>hiburan malam seperti diskotik</w:t>
      </w:r>
      <w:r w:rsidRPr="00B75D8E">
        <w:rPr>
          <w:lang w:val="id-ID"/>
        </w:rPr>
        <w:t xml:space="preserve">. </w:t>
      </w:r>
      <w:r w:rsidR="000067CA" w:rsidRPr="00B75D8E">
        <w:t>Hal tersebut dilakukan dengan dalih untuk menjaga diri dari kejahatan</w:t>
      </w:r>
      <w:r w:rsidR="00175E64">
        <w:t xml:space="preserve"> </w:t>
      </w:r>
      <w:r w:rsidR="00175E64">
        <w:fldChar w:fldCharType="begin" w:fldLock="1"/>
      </w:r>
      <w:r w:rsidR="00175E64">
        <w:instrText>ADDIN CSL_CITATION {"citationItems":[{"id":"ITEM-1","itemData":{"DOI":"10.23917/forgeo.v8i1.4814","ISSN":"0852-0682","abstract":"Masalah kejahatan cenderung meningkat secara kualitatif maupun kuantitatif bersama dengan semakin kompleknya kehidupan manusia. Jenis kejahatan bervariasi demikian pula dengan factor-faktor penyebabnya. Penggolongan jenis kejahatan dan teorinya bervariasi dari berbagai ahli dan disiplin ilmu. Geografi mengkaji kejahatan dari segi keruangan, lingkungan dan kewilayahan. Dari segi keruangan akan diperoleh persebaran berbagai jenis kejahatan baik asal pelaku maupun tempat peristiwa kejahatan terjadi serta asosiasi keruangannya dengan faktorfaktor sosial, ekonomi, budaya dan lingkungan. Tidak semua jenis kejahatan mempunyai pola keruangan yang jelas. Geografi dapat memberi sumbangan terhadap pemecahan masalah kejahatan di perkotaan dengan pendekatan keruangan, lingkungan dan wilayah tersebut.","author":[{"dropping-particle":"","family":"Dilahur","given":"D","non-dropping-particle":"","parse-names":false,"suffix":""}],"container-title":"Forum Geografi","id":"ITEM-1","issue":"1","issued":{"date-parts":[["2016"]]},"title":"Pola Keruangan Kriminalitas Perkotaan","type":"article-journal","volume":"8"},"uris":["http://www.mendeley.com/documents/?uuid=46de4220-6941-30ea-9ae5-f89cc2ab4334"]}],"mendeley":{"formattedCitation":"(Dilahur, 2016)","plainTextFormattedCitation":"(Dilahur, 2016)","previouslyFormattedCitation":"(Dilahur, 2016)"},"properties":{"noteIndex":0},"schema":"https://github.com/citation-style-language/schema/raw/master/csl-citation.json"}</w:instrText>
      </w:r>
      <w:r w:rsidR="00175E64">
        <w:fldChar w:fldCharType="separate"/>
      </w:r>
      <w:r w:rsidR="00175E64" w:rsidRPr="00175E64">
        <w:rPr>
          <w:noProof/>
        </w:rPr>
        <w:t>(Dilahur, 2016)</w:t>
      </w:r>
      <w:r w:rsidR="00175E64">
        <w:fldChar w:fldCharType="end"/>
      </w:r>
      <w:r w:rsidR="000067CA" w:rsidRPr="00B75D8E">
        <w:t>.</w:t>
      </w:r>
      <w:r w:rsidR="00964476" w:rsidRPr="00B75D8E">
        <w:t xml:space="preserve"> </w:t>
      </w:r>
    </w:p>
    <w:p w14:paraId="3C0CB06E" w14:textId="510A30EA" w:rsidR="00072545" w:rsidRPr="00B75D8E" w:rsidRDefault="00072545" w:rsidP="00D8400B">
      <w:pPr>
        <w:spacing w:line="276" w:lineRule="auto"/>
        <w:ind w:left="720" w:firstLine="720"/>
        <w:jc w:val="both"/>
      </w:pPr>
      <w:r w:rsidRPr="00B75D8E">
        <w:rPr>
          <w:lang w:val="id-ID"/>
        </w:rPr>
        <w:t xml:space="preserve">Selanjutnya, </w:t>
      </w:r>
      <w:r w:rsidRPr="00B75D8E">
        <w:t>untuk kasus yang terjadi beberapa tahun terakhir ini kebanyakan yang membawa senjata tajam tanpa izin yaitu kalangan remaja hingga dewasa, terkhusus untuk remaja jika ada yang membawa senjata tajam tanpa izin</w:t>
      </w:r>
      <w:r w:rsidR="00964476" w:rsidRPr="00B75D8E">
        <w:t xml:space="preserve">, </w:t>
      </w:r>
      <w:r w:rsidRPr="00B75D8E">
        <w:t>pihak kepolisian membawa langsung ke polsek untuk ditahan, di proses dan diberi efek jera dan diberikan surat pernyataan agar tidak melakukan hal yang sama lagi sementara untuk yang dewasa atau berumur 17 tahun keatas</w:t>
      </w:r>
      <w:r w:rsidR="00964476" w:rsidRPr="00B75D8E">
        <w:t xml:space="preserve">, kasusnya </w:t>
      </w:r>
      <w:r w:rsidRPr="00B75D8E">
        <w:t xml:space="preserve">segera </w:t>
      </w:r>
      <w:r w:rsidR="00964476" w:rsidRPr="00B75D8E">
        <w:t>di</w:t>
      </w:r>
      <w:r w:rsidRPr="00B75D8E">
        <w:t xml:space="preserve">proses dan </w:t>
      </w:r>
      <w:r w:rsidR="00964476" w:rsidRPr="00B75D8E">
        <w:t>dibuatkan</w:t>
      </w:r>
      <w:r w:rsidRPr="00B75D8E">
        <w:t xml:space="preserve"> surat ke Pengadilan Negeri untuk dijatuhkan vonis sesuai hukum yang berlaku</w:t>
      </w:r>
      <w:r w:rsidR="00175E64">
        <w:t xml:space="preserve"> </w:t>
      </w:r>
      <w:r w:rsidR="00175E64">
        <w:fldChar w:fldCharType="begin" w:fldLock="1"/>
      </w:r>
      <w:r w:rsidR="00175E64">
        <w:instrText>ADDIN CSL_CITATION {"citationItems":[{"id":"ITEM-1","itemData":{"abstract":"… Polri itu sendiri. Dalam Perkap ini, mengatur segala bentuk … kode etik dan etika anggota Kepolisian, seperti, etika kenegaraan, etika kelembagaan, etika kemasyarakatan, dan etika …","author":[{"dropping-particle":"","family":"Tombokan","given":"M M","non-dropping-particle":"","parse-names":false,"suffix":""}],"container-title":"LEX CRIMEN","id":"ITEM-1","issued":{"date-parts":[["2018"]]},"title":"IMPLEMENTASI UNDANG-UNDANG DARURAT NOMOR 12 TAHUN 1951 TENTANG PENGGUNAAN SENJATA API TERHADAP KASUS PENEMBAKAN YANG …","type":"article-journal"},"uris":["http://www.mendeley.com/documents/?uuid=570e7410-1b72-39a2-b114-93c9bd934b81"]}],"mendeley":{"formattedCitation":"(Tombokan, 2018)","plainTextFormattedCitation":"(Tombokan, 2018)","previouslyFormattedCitation":"(Tombokan, 2018)"},"properties":{"noteIndex":0},"schema":"https://github.com/citation-style-language/schema/raw/master/csl-citation.json"}</w:instrText>
      </w:r>
      <w:r w:rsidR="00175E64">
        <w:fldChar w:fldCharType="separate"/>
      </w:r>
      <w:r w:rsidR="00175E64" w:rsidRPr="00175E64">
        <w:rPr>
          <w:noProof/>
        </w:rPr>
        <w:t>(Tombokan, 2018)</w:t>
      </w:r>
      <w:r w:rsidR="00175E64">
        <w:fldChar w:fldCharType="end"/>
      </w:r>
      <w:r w:rsidRPr="00B75D8E">
        <w:t>.</w:t>
      </w:r>
      <w:r w:rsidR="00964476" w:rsidRPr="00B75D8E">
        <w:t xml:space="preserve">  Sebagian besar pelaku  </w:t>
      </w:r>
      <w:r w:rsidRPr="00B75D8E">
        <w:t xml:space="preserve">membawa senjata tajam </w:t>
      </w:r>
      <w:r w:rsidR="00964476" w:rsidRPr="00B75D8E">
        <w:t xml:space="preserve">dengan alasan </w:t>
      </w:r>
      <w:r w:rsidRPr="00B75D8E">
        <w:t xml:space="preserve">sebagai upaya perlindungan diri jika sedang berpergian jauh. </w:t>
      </w:r>
      <w:r w:rsidR="00964476" w:rsidRPr="00B75D8E">
        <w:t xml:space="preserve">Apalagi pelaku tersebut berada di </w:t>
      </w:r>
      <w:r w:rsidRPr="00B75D8E">
        <w:t>tempat yang masih rawan terjadinya tindak pidana</w:t>
      </w:r>
      <w:r w:rsidR="00964476" w:rsidRPr="00B75D8E">
        <w:t xml:space="preserve"> seperti temoat hiburan malam, daerah rawan pencurian dengan kekerasan bahkan pembunuhan</w:t>
      </w:r>
      <w:r w:rsidRPr="00B75D8E">
        <w:t xml:space="preserve">. </w:t>
      </w:r>
      <w:r w:rsidR="00964476" w:rsidRPr="00B75D8E">
        <w:t xml:space="preserve">Sekalipun pelaku tersebut, sudah mengetahui </w:t>
      </w:r>
      <w:r w:rsidRPr="00B75D8E">
        <w:t xml:space="preserve"> peraturan larangan membawa senjata tajam </w:t>
      </w:r>
      <w:r w:rsidR="00964476" w:rsidRPr="00B75D8E">
        <w:t>tersebut</w:t>
      </w:r>
      <w:r w:rsidRPr="00B75D8E">
        <w:t>.</w:t>
      </w:r>
      <w:r w:rsidR="00964476" w:rsidRPr="00B75D8E">
        <w:t xml:space="preserve">  A</w:t>
      </w:r>
      <w:r w:rsidRPr="00B75D8E">
        <w:rPr>
          <w:lang w:val="id-ID"/>
        </w:rPr>
        <w:t xml:space="preserve">dapun jenis senjata tajam yang sering ditemukan pada diri pelaku ialah jenis senjata tajam berupa pisau kecil yang diselipkan </w:t>
      </w:r>
      <w:r w:rsidRPr="00B75D8E">
        <w:rPr>
          <w:lang w:val="id-ID"/>
        </w:rPr>
        <w:lastRenderedPageBreak/>
        <w:t>dibagian pinggang, didalam jok motor, dan bahkan di dalam mobil. Selain senjata tajam berupa pisau kecil, sering juga terdapat senjata tajam yang ditemukan oleh pelaku tindak pidana membawa senjata tajam berupa parang, golok, ataupun linggis yang dalam keadaan terbungkus rapi oleh koran atau bahkan kain, dan bahkan tidak di tutup sama sekali</w:t>
      </w:r>
      <w:r w:rsidR="00175E64">
        <w:t xml:space="preserve"> </w:t>
      </w:r>
      <w:r w:rsidR="00175E64">
        <w:fldChar w:fldCharType="begin" w:fldLock="1"/>
      </w:r>
      <w:r w:rsidR="00175E64">
        <w:instrText>ADDIN CSL_CITATION {"citationItems":[{"id":"ITEM-1","itemData":{"DOI":"10.34007/jehss.v4i2.798","abstract":"This study aims to find out about criminal acts without the right to carry sharp weapons in Medan City and criminal law policies against people without the right to carry sharp weapons in Medan City. This study uses a normative juridical research method with descriptive analysis with a case approach and a statutory approach, then the data analysis is carried out qualitatively. The results of the study indicate that the legal rules regarding the crime of carrying sharp weapons are regulated in the Emergency Law Number 12 of 1951 concerning the Regulation of Sharp Weapons, Law no. 2 of 2002 concerning the National Police of the Republic of Indonesia and Law Number 1 of 1946 concerning Regulations concerning Criminal Law. The driving faktors for the occurrence of criminal acts without the right to carry sharp weapons in the city of Medan are divided into internal faktors and external faktors. The criminal law policy against people who carry sharp weapons in Medan City consists of a penal policy and a non-penal policy where the penal policy is carried out by legally processing the perpetrators, followed by examining the defendant at trial. The non-penal policy is carried out by increasing public awareness through socialization, carrying out strict supervision by increasing raids and patrols, as well as the importance of parents' attention to their children.","author":[{"dropping-particle":"","family":"Candra","given":"Bram","non-dropping-particle":"","parse-names":false,"suffix":""},{"dropping-particle":"","family":"Ediwarman","given":"Ediwarman","non-dropping-particle":"","parse-names":false,"suffix":""},{"dropping-particle":"","family":"Siregar","given":"Taufik","non-dropping-particle":"","parse-names":false,"suffix":""}],"container-title":"Journal of Education, Humaniora and Social Sciences (JEHSS)","id":"ITEM-1","issue":"2","issued":{"date-parts":[["2021"]]},"title":"Yuridis Tindak Pidana Tanpa Hak Membawa Senjata Tajam pada Putusan Nomor 538/PID.SUS/2018/PN.MDN","type":"article-journal","volume":"4"},"uris":["http://www.mendeley.com/documents/?uuid=fe0b8c29-e677-3852-bffd-e8eb6d49cfbf"]}],"mendeley":{"formattedCitation":"(Candra et al., 2021)","plainTextFormattedCitation":"(Candra et al., 2021)","previouslyFormattedCitation":"(Candra et al., 2021)"},"properties":{"noteIndex":0},"schema":"https://github.com/citation-style-language/schema/raw/master/csl-citation.json"}</w:instrText>
      </w:r>
      <w:r w:rsidR="00175E64">
        <w:fldChar w:fldCharType="separate"/>
      </w:r>
      <w:r w:rsidR="00175E64" w:rsidRPr="00175E64">
        <w:rPr>
          <w:noProof/>
        </w:rPr>
        <w:t>(Candra et al., 2021)</w:t>
      </w:r>
      <w:r w:rsidR="00175E64">
        <w:fldChar w:fldCharType="end"/>
      </w:r>
      <w:r w:rsidRPr="00B75D8E">
        <w:rPr>
          <w:lang w:val="id-ID"/>
        </w:rPr>
        <w:t>.</w:t>
      </w:r>
      <w:r w:rsidR="00964476" w:rsidRPr="00B75D8E">
        <w:t xml:space="preserve"> </w:t>
      </w:r>
    </w:p>
    <w:p w14:paraId="60F6B899" w14:textId="77777777" w:rsidR="00D25618" w:rsidRPr="00B75D8E" w:rsidRDefault="00D25618" w:rsidP="00B75D8E">
      <w:pPr>
        <w:spacing w:line="276" w:lineRule="auto"/>
        <w:ind w:firstLine="567"/>
        <w:jc w:val="both"/>
        <w:rPr>
          <w:color w:val="000000" w:themeColor="text1"/>
        </w:rPr>
      </w:pPr>
    </w:p>
    <w:p w14:paraId="5B6D67C5" w14:textId="77777777" w:rsidR="00D25618" w:rsidRPr="00B75D8E" w:rsidRDefault="00D25618" w:rsidP="00B75D8E">
      <w:pPr>
        <w:spacing w:line="276" w:lineRule="auto"/>
        <w:ind w:firstLine="567"/>
        <w:jc w:val="both"/>
      </w:pPr>
    </w:p>
    <w:p w14:paraId="012204CA" w14:textId="642D14E5" w:rsidR="003A791D" w:rsidRPr="00B75D8E" w:rsidRDefault="00072545" w:rsidP="00B75D8E">
      <w:pPr>
        <w:pStyle w:val="ListParagraph"/>
        <w:numPr>
          <w:ilvl w:val="0"/>
          <w:numId w:val="2"/>
        </w:numPr>
        <w:spacing w:after="0"/>
        <w:ind w:left="142"/>
        <w:jc w:val="both"/>
        <w:rPr>
          <w:rFonts w:ascii="Times New Roman" w:hAnsi="Times New Roman" w:cs="Times New Roman"/>
          <w:b/>
          <w:bCs/>
          <w:sz w:val="24"/>
          <w:szCs w:val="24"/>
          <w14:textOutline w14:w="0" w14:cap="flat" w14:cmpd="sng" w14:algn="ctr">
            <w14:noFill/>
            <w14:prstDash w14:val="solid"/>
            <w14:bevel/>
          </w14:textOutline>
        </w:rPr>
      </w:pPr>
      <w:bookmarkStart w:id="1" w:name="_Hlk133879960"/>
      <w:r w:rsidRPr="00B75D8E">
        <w:rPr>
          <w:rFonts w:ascii="Times New Roman" w:hAnsi="Times New Roman" w:cs="Times New Roman"/>
          <w:b/>
          <w:bCs/>
          <w:sz w:val="24"/>
          <w:szCs w:val="24"/>
          <w14:textOutline w14:w="0" w14:cap="flat" w14:cmpd="sng" w14:algn="ctr">
            <w14:noFill/>
            <w14:prstDash w14:val="solid"/>
            <w14:bevel/>
          </w14:textOutline>
        </w:rPr>
        <w:t>UPAYA HUKUM PENANGGULANGAN TINDAK PIDANA MEMBAWA SENJATA TAJAM</w:t>
      </w:r>
    </w:p>
    <w:p w14:paraId="0E45680F" w14:textId="3FEF4FFE" w:rsidR="00964476" w:rsidRPr="00B75D8E" w:rsidRDefault="00072545" w:rsidP="00B75D8E">
      <w:pPr>
        <w:pStyle w:val="ListParagraph"/>
        <w:spacing w:after="0"/>
        <w:ind w:left="142" w:firstLine="709"/>
        <w:jc w:val="both"/>
        <w:rPr>
          <w:rFonts w:ascii="Times New Roman" w:hAnsi="Times New Roman" w:cs="Times New Roman"/>
          <w:sz w:val="24"/>
          <w:szCs w:val="24"/>
        </w:rPr>
      </w:pPr>
      <w:r w:rsidRPr="00B75D8E">
        <w:rPr>
          <w:rFonts w:ascii="Times New Roman" w:hAnsi="Times New Roman" w:cs="Times New Roman"/>
          <w:sz w:val="24"/>
          <w:szCs w:val="24"/>
        </w:rPr>
        <w:t>G. P. Hoefnagels menyatakan bahwa cara penanggulangan kejahatan dapat ditempuh dengan</w:t>
      </w:r>
      <w:r w:rsidR="00175E64">
        <w:rPr>
          <w:rFonts w:ascii="Times New Roman" w:hAnsi="Times New Roman" w:cs="Times New Roman"/>
          <w:sz w:val="24"/>
          <w:szCs w:val="24"/>
        </w:rPr>
        <w:t xml:space="preserve"> </w:t>
      </w:r>
      <w:r w:rsidR="00175E64">
        <w:rPr>
          <w:rFonts w:ascii="Times New Roman" w:hAnsi="Times New Roman" w:cs="Times New Roman"/>
          <w:sz w:val="24"/>
          <w:szCs w:val="24"/>
        </w:rPr>
        <w:fldChar w:fldCharType="begin" w:fldLock="1"/>
      </w:r>
      <w:r w:rsidR="00175E64">
        <w:rPr>
          <w:rFonts w:ascii="Times New Roman" w:hAnsi="Times New Roman" w:cs="Times New Roman"/>
          <w:sz w:val="24"/>
          <w:szCs w:val="24"/>
        </w:rPr>
        <w:instrText>ADDIN CSL_CITATION {"citationItems":[{"id":"ITEM-1","itemData":{"DOI":"10.33756/jalrev.v2i1.2402","ISSN":"2654-9255","abstract":" ABSTRAKJika melihat kecenderungan proses penerapan pemidanaan di Indonesia, maka dapat kita lihat bahwasanya banyak proses pemidanaan yang diterapkan secara berlebihan. Tentunya hal ini menyebapkan adanya over ciminalization pada penerapan pemidanaan yang tentu saja hal ini menyebapkan adanya ketidak harmonisan dalam penerapan hukum pidana yang mana meniadakan rasa kemanusiaan yang berujung pada banyak gejala dehumanisasi yang terjadi. Pada penelitian ini mengunakan jenis jenis penelitian hukum normative dengan mengunakan pendekatan Pendekatan Perundang-Undangan (Statue Approach), Pendekatan konseptual (Conseptual Approach), dan pendekatan kasus (case Approach). Penelitian ini bertjuan untuk mengetahui Bagaimana  penerapan hukum pidana yang ada di Indonesia saat ini dan Bagaimana Prospektif hukum pidana dan pemidanaan yang ada di Indonesia?.  Hasil penelitian ini menunjukkan Bahwa penerapan hukum pemidanaan di Indonesia saat ini, masih meninggalkan beberapa catatan penting antara lain; banyak Terjadinya Over Criminalization dan banyaknya terjadi Dekonstruksi Pidana dan Pemidanaan di Indonesia dimana dekonstruksi itu antara lain; Pertama, Terjadinya Over Kapasitas Lapas dan Rutan, kedua, Pengaturan Hukuman Mati yang Sangat Massif; ketiga, Kebijakan Hukum Yang Over Pada Penghinaan Di Media Sosial; keempat, Dalam Penyidikan Kriminal Penyidik Mencari Bukti Dengan Kejahatan (penyiksaaan); kelima, Inkonsistensi Hak  Atas Perkara Cuma-Cuma (prodeo). Bahwa Prospektif Pembaharuan Hukum Pidana dan Pemidanaan Yang Ada di Indonesia harus didasarkan pada beberapa hal, antara lain: Pedekatan Restorative Justice dalam Penerapan Pemidanaan; Pendekatan Ultimum remedium dalam penerapan pemidanaan; Reformasi Kelembagaan Lembaga Penegak Hukum; dan Revisi Kitab Undang-Undang Hukum Pidana (KUHP) dan Kitab Undang-Undang Hukum Acara Pidana (KUHAP). Kata Kunci: Dehumanisasi, Over Criminalization, Restorative Justice, Ultimum remediumABSTRACTIf we look at the trend of the process of implementing criminal punishment in Indonesia, we can see that many criminal proceedings are over-applied. Of course this implies over ciminalization in the application of punishment, which of course imposes a disharmony in the application of criminal law which negates the sense of humanity which leads to many symptoms of dehumanization that occur. In this study using the type of normative legal research using the approach of legislation approach (Statue Approach), conceptual approach (Conseptual Ap…","author":[{"dropping-particle":"","family":"Kasim","given":"Ramdan","non-dropping-particle":"","parse-names":false,"suffix":""}],"container-title":"Jambura Law Review","id":"ITEM-1","issue":"1","issued":{"date-parts":[["2020"]]},"title":"Dehumanisasi Pada Penerapan Hukum Pidana Secara Berlebihan (Overspanning van het Straftrecht)","type":"article-journal","volume":"2"},"uris":["http://www.mendeley.com/documents/?uuid=32953a21-0c9b-3f94-a62e-03e2c5a11fe1"]}],"mendeley":{"formattedCitation":"(Kasim, 2020)","plainTextFormattedCitation":"(Kasim, 2020)","previouslyFormattedCitation":"(Kasim, 2020)"},"properties":{"noteIndex":0},"schema":"https://github.com/citation-style-language/schema/raw/master/csl-citation.json"}</w:instrText>
      </w:r>
      <w:r w:rsidR="00175E64">
        <w:rPr>
          <w:rFonts w:ascii="Times New Roman" w:hAnsi="Times New Roman" w:cs="Times New Roman"/>
          <w:sz w:val="24"/>
          <w:szCs w:val="24"/>
        </w:rPr>
        <w:fldChar w:fldCharType="separate"/>
      </w:r>
      <w:r w:rsidR="00175E64" w:rsidRPr="00175E64">
        <w:rPr>
          <w:rFonts w:ascii="Times New Roman" w:hAnsi="Times New Roman" w:cs="Times New Roman"/>
          <w:noProof/>
          <w:sz w:val="24"/>
          <w:szCs w:val="24"/>
        </w:rPr>
        <w:t>(Kasim, 2020)</w:t>
      </w:r>
      <w:r w:rsidR="00175E64">
        <w:rPr>
          <w:rFonts w:ascii="Times New Roman" w:hAnsi="Times New Roman" w:cs="Times New Roman"/>
          <w:sz w:val="24"/>
          <w:szCs w:val="24"/>
        </w:rPr>
        <w:fldChar w:fldCharType="end"/>
      </w:r>
      <w:r w:rsidRPr="00B75D8E">
        <w:rPr>
          <w:rFonts w:ascii="Times New Roman" w:hAnsi="Times New Roman" w:cs="Times New Roman"/>
          <w:sz w:val="24"/>
          <w:szCs w:val="24"/>
        </w:rPr>
        <w:t xml:space="preserve">: </w:t>
      </w:r>
    </w:p>
    <w:p w14:paraId="1F8D4478" w14:textId="77777777" w:rsidR="00964476" w:rsidRPr="00B75D8E" w:rsidRDefault="00964476" w:rsidP="00B75D8E">
      <w:pPr>
        <w:pStyle w:val="ListParagraph"/>
        <w:spacing w:after="0"/>
        <w:ind w:left="142" w:firstLine="709"/>
        <w:jc w:val="both"/>
        <w:rPr>
          <w:rFonts w:ascii="Times New Roman" w:hAnsi="Times New Roman" w:cs="Times New Roman"/>
          <w:sz w:val="24"/>
          <w:szCs w:val="24"/>
        </w:rPr>
      </w:pPr>
      <w:r w:rsidRPr="00B75D8E">
        <w:rPr>
          <w:rFonts w:ascii="Times New Roman" w:hAnsi="Times New Roman" w:cs="Times New Roman"/>
          <w:sz w:val="24"/>
          <w:szCs w:val="24"/>
        </w:rPr>
        <w:t xml:space="preserve">1. </w:t>
      </w:r>
      <w:r w:rsidR="00072545" w:rsidRPr="00B75D8E">
        <w:rPr>
          <w:rFonts w:ascii="Times New Roman" w:hAnsi="Times New Roman" w:cs="Times New Roman"/>
          <w:sz w:val="24"/>
          <w:szCs w:val="24"/>
        </w:rPr>
        <w:t>Penerapan hukum pidana (</w:t>
      </w:r>
      <w:r w:rsidR="00072545" w:rsidRPr="00B75D8E">
        <w:rPr>
          <w:rFonts w:ascii="Times New Roman" w:hAnsi="Times New Roman" w:cs="Times New Roman"/>
          <w:i/>
          <w:sz w:val="24"/>
          <w:szCs w:val="24"/>
        </w:rPr>
        <w:t>Criminal Law Application</w:t>
      </w:r>
      <w:r w:rsidR="00072545" w:rsidRPr="00B75D8E">
        <w:rPr>
          <w:rFonts w:ascii="Times New Roman" w:hAnsi="Times New Roman" w:cs="Times New Roman"/>
          <w:sz w:val="24"/>
          <w:szCs w:val="24"/>
        </w:rPr>
        <w:t>)</w:t>
      </w:r>
    </w:p>
    <w:p w14:paraId="73B3037A" w14:textId="77777777" w:rsidR="00964476" w:rsidRPr="00B75D8E" w:rsidRDefault="00964476" w:rsidP="00B75D8E">
      <w:pPr>
        <w:pStyle w:val="ListParagraph"/>
        <w:spacing w:after="0"/>
        <w:ind w:left="142" w:firstLine="709"/>
        <w:jc w:val="both"/>
        <w:rPr>
          <w:rFonts w:ascii="Times New Roman" w:hAnsi="Times New Roman" w:cs="Times New Roman"/>
          <w:sz w:val="24"/>
          <w:szCs w:val="24"/>
        </w:rPr>
      </w:pPr>
      <w:r w:rsidRPr="00B75D8E">
        <w:rPr>
          <w:rFonts w:ascii="Times New Roman" w:hAnsi="Times New Roman" w:cs="Times New Roman"/>
          <w:sz w:val="24"/>
          <w:szCs w:val="24"/>
        </w:rPr>
        <w:t xml:space="preserve">2.  </w:t>
      </w:r>
      <w:r w:rsidR="00072545" w:rsidRPr="00B75D8E">
        <w:rPr>
          <w:rFonts w:ascii="Times New Roman" w:hAnsi="Times New Roman" w:cs="Times New Roman"/>
          <w:sz w:val="24"/>
          <w:szCs w:val="24"/>
        </w:rPr>
        <w:t>Penegakan tanpa pidana (</w:t>
      </w:r>
      <w:r w:rsidR="00072545" w:rsidRPr="00B75D8E">
        <w:rPr>
          <w:rFonts w:ascii="Times New Roman" w:hAnsi="Times New Roman" w:cs="Times New Roman"/>
          <w:i/>
          <w:sz w:val="24"/>
          <w:szCs w:val="24"/>
        </w:rPr>
        <w:t>Prevention without Punishment</w:t>
      </w:r>
      <w:r w:rsidR="00072545" w:rsidRPr="00B75D8E">
        <w:rPr>
          <w:rFonts w:ascii="Times New Roman" w:hAnsi="Times New Roman" w:cs="Times New Roman"/>
          <w:sz w:val="24"/>
          <w:szCs w:val="24"/>
        </w:rPr>
        <w:t>); dan</w:t>
      </w:r>
    </w:p>
    <w:p w14:paraId="2BCFFD67" w14:textId="0A51AFD4" w:rsidR="00964476" w:rsidRPr="00B75D8E" w:rsidRDefault="00964476" w:rsidP="00B75D8E">
      <w:pPr>
        <w:pStyle w:val="ListParagraph"/>
        <w:spacing w:after="0"/>
        <w:ind w:left="1134" w:hanging="283"/>
        <w:jc w:val="both"/>
        <w:rPr>
          <w:rFonts w:ascii="Times New Roman" w:hAnsi="Times New Roman" w:cs="Times New Roman"/>
          <w:sz w:val="24"/>
          <w:szCs w:val="24"/>
        </w:rPr>
      </w:pPr>
      <w:r w:rsidRPr="00B75D8E">
        <w:rPr>
          <w:rFonts w:ascii="Times New Roman" w:hAnsi="Times New Roman" w:cs="Times New Roman"/>
          <w:sz w:val="24"/>
          <w:szCs w:val="24"/>
        </w:rPr>
        <w:t xml:space="preserve">3. </w:t>
      </w:r>
      <w:r w:rsidR="00072545" w:rsidRPr="00B75D8E">
        <w:rPr>
          <w:rFonts w:ascii="Times New Roman" w:hAnsi="Times New Roman" w:cs="Times New Roman"/>
          <w:sz w:val="24"/>
          <w:szCs w:val="24"/>
        </w:rPr>
        <w:t>Mempengaruhi pandangan masyarakat mengenai kejahatan dan pemidanaan lewat mass media (</w:t>
      </w:r>
      <w:r w:rsidR="00072545" w:rsidRPr="00B75D8E">
        <w:rPr>
          <w:rFonts w:ascii="Times New Roman" w:hAnsi="Times New Roman" w:cs="Times New Roman"/>
          <w:i/>
          <w:sz w:val="24"/>
          <w:szCs w:val="24"/>
        </w:rPr>
        <w:t>Influencing Views of Society on Crime and</w:t>
      </w:r>
      <w:r w:rsidR="00072545" w:rsidRPr="00B75D8E">
        <w:rPr>
          <w:rFonts w:ascii="Times New Roman" w:hAnsi="Times New Roman" w:cs="Times New Roman"/>
          <w:sz w:val="24"/>
          <w:szCs w:val="24"/>
        </w:rPr>
        <w:t xml:space="preserve"> </w:t>
      </w:r>
      <w:r w:rsidR="00072545" w:rsidRPr="00B75D8E">
        <w:rPr>
          <w:rFonts w:ascii="Times New Roman" w:hAnsi="Times New Roman" w:cs="Times New Roman"/>
          <w:i/>
          <w:sz w:val="24"/>
          <w:szCs w:val="24"/>
        </w:rPr>
        <w:t>Punishment/mass media</w:t>
      </w:r>
      <w:r w:rsidR="00072545" w:rsidRPr="00B75D8E">
        <w:rPr>
          <w:rFonts w:ascii="Times New Roman" w:hAnsi="Times New Roman" w:cs="Times New Roman"/>
          <w:sz w:val="24"/>
          <w:szCs w:val="24"/>
        </w:rPr>
        <w:t>).</w:t>
      </w:r>
    </w:p>
    <w:p w14:paraId="2C8B27DC" w14:textId="4D4B9E5B" w:rsidR="00BF20D3" w:rsidRPr="00B75D8E" w:rsidRDefault="00072545" w:rsidP="00B75D8E">
      <w:pPr>
        <w:spacing w:line="276" w:lineRule="auto"/>
        <w:ind w:left="426" w:firstLine="720"/>
        <w:jc w:val="both"/>
      </w:pPr>
      <w:r w:rsidRPr="00B75D8E">
        <w:t>Pencegahan kriminalitas merupakan upaya untuk dapat menemukan sifat-sifat, bentuk-bentuk, serta perkembangan prilaku manusia dalam hubungan dengan kriminalitas. Kejahatan dapat dikatakan sebagai suatu prilaku manusia yang menyimpang, bertentangan dengan hukum dan merugikan masyarakat. Untuk itulah maka prilaku aparat penegak hukum, masyarakat dan para ilmuan, terutama ahli dalam kriminologi, kemudian berkehendak untuk menanggulanginya</w:t>
      </w:r>
      <w:r w:rsidR="00175E64">
        <w:t xml:space="preserve"> </w:t>
      </w:r>
      <w:r w:rsidR="00175E64">
        <w:fldChar w:fldCharType="begin" w:fldLock="1"/>
      </w:r>
      <w:r w:rsidR="00175E64">
        <w:instrText>ADDIN CSL_CITATION {"citationItems":[{"id":"ITEM-1","itemData":{"abstract":"… masalah kemanusiaan dan sekaligus masalah sosial yang memerlukan pemahaman tersendiri. Kejahatan sebagai masalah sosial ialah merupakan gejala yang dinamis selalu tumbuh …","author":[{"dropping-particle":"","family":"Simbolon","given":"N M","non-dropping-particle":"","parse-names":false,"suffix":""},{"dropping-particle":"","family":"SH","given":"M H","non-dropping-particle":"","parse-names":false,"suffix":""}],"container-title":"Jurnal Ilmiah Research Sains Vol","id":"ITEM-1","issued":{"date-parts":[["2019"]]},"title":"PERANAN HUKUM PIDANA DALAM MENGHADAPI MASALAH KEJAHATAN YANG TERJADI DI MASYARAKAT","type":"article"},"uris":["http://www.mendeley.com/documents/?uuid=b93ab308-e4f1-39ba-9942-1ffdf39f6b66"]}],"mendeley":{"formattedCitation":"(Simbolon &amp; SH, 2019)","plainTextFormattedCitation":"(Simbolon &amp; SH, 2019)","previouslyFormattedCitation":"(Simbolon &amp; SH, 2019)"},"properties":{"noteIndex":0},"schema":"https://github.com/citation-style-language/schema/raw/master/csl-citation.json"}</w:instrText>
      </w:r>
      <w:r w:rsidR="00175E64">
        <w:fldChar w:fldCharType="separate"/>
      </w:r>
      <w:r w:rsidR="00175E64" w:rsidRPr="00175E64">
        <w:rPr>
          <w:noProof/>
        </w:rPr>
        <w:t>(Simbolon &amp; SH, 2019)</w:t>
      </w:r>
      <w:r w:rsidR="00175E64">
        <w:fldChar w:fldCharType="end"/>
      </w:r>
      <w:r w:rsidRPr="00B75D8E">
        <w:t>.</w:t>
      </w:r>
      <w:r w:rsidR="00964476" w:rsidRPr="00B75D8E">
        <w:t xml:space="preserve"> </w:t>
      </w:r>
      <w:r w:rsidRPr="00B75D8E">
        <w:t xml:space="preserve">Terkait upaya yang telah dilakukan untuk menanggulangi Tindak pidana membawa senjata tajam, </w:t>
      </w:r>
      <w:r w:rsidR="00964476" w:rsidRPr="00B75D8E">
        <w:t xml:space="preserve">dapat dimulai dari beberapa upaya seperti </w:t>
      </w:r>
      <w:r w:rsidRPr="00B75D8E">
        <w:t>melakukan penyuluhan-penyuluhan kepada masyarakat umum</w:t>
      </w:r>
      <w:r w:rsidR="00175E64">
        <w:t xml:space="preserve"> </w:t>
      </w:r>
      <w:r w:rsidR="00175E64">
        <w:fldChar w:fldCharType="begin" w:fldLock="1"/>
      </w:r>
      <w:r w:rsidR="00175E64">
        <w:instrText>ADDIN CSL_CITATION {"citationItems":[{"id":"ITEM-1","itemData":{"DOI":"10.15408/sjsbs.v9i2.25115","ISSN":"2356-1459","abstract":"The main difference between the Emergency Law 12/1951 and the law that came before it is how punishments work. A sentence of 4 (four) years will be given if someone transfers guns without permission from the Chief of Police in Article 4c and Article 3 of Law 8 of 1948. When it comes to the Emergency Law 12/1951, it is punishable by death, life imprisonment, or a temporary prison sentence of up to twenty years. The difference in punishments is big because of the state's security situation at the time the emergency law was passed. However, do these sanctions still make sense in light of the current situation? People who do this kind of research call it \"normative\" or \"library law research.\" When reviewing and analyzing library materials or secondary data that are related to research materials, the normative approach is used. This approach is used to look at primary legal materials, secondary legal materials, and third-party legal materials. Other laws and regulations that deal with guns and sharp weapons, like Regulation of the Head of the Indonesian National Police Number 18, 2015, which deals with licensing, supervision, and control of non-organic firearms of the Indonesian National Police/Indonesian National Armed Forces for Self-Defense and Regulations of the Head of the Indonesian National Police.Keywords: Firearms; Sharp Weapons; Criminalization AbstrakPerbedaan antara Undang-Undang Darurat 12/1951 dengan Undang- Undang sebelumnya yang paling terlihat adalah tentang sanksi. Sebagai contoh, dalam Pasal 4c jo Pasal 3 UU No. 8 Tahun 1948 bila terjadi pemindahtangan senjata api tanpa tanpa ijin dari Kepala Kepolisian maka akan dikenakan pidana selama 4 (empat) tahun. Sementara dalam Pasal 1 ayat (1) UU Drt 12/1951, dihukum dengan hukuman mati atau hukuman penjara seumur hidup atau hukuman penjara sementara setinggi-tingginya dua puluh tahun. Perbedaan sanksi yang signifikan mengingat situasi keamanan negara pada saat dibuatnya UU darurat. Namun apakah sanksi tersebut masih relevan bila dibandingkan dengan kondisi saat ini. Metode yang digunakan dalam penelitian ini adalah penelitian hukum normatif atau penelitian hukum kepustakaan. Peraturan mengenai sejata api dan senjata tajam selain Undang- Undang Darurat 12/1951 seperti contohnya Peraturan Kepala Kepolisian Negara Republik Indonesia Nomor 18 Tahun 2015 Tentang Perizinan, Pengawasan dan Pengendalian Senjata Api Non organik Kepolisian Negara Republik Indonesia/ Tentara Nasional Indonesia untuk Kepenti…","author":[{"dropping-particle":"","family":"Utama","given":"Leonardus Agung Putra","non-dropping-particle":"","parse-names":false,"suffix":""},{"dropping-particle":"","family":"Nelson","given":"Febby Mutiara","non-dropping-particle":"","parse-names":false,"suffix":""}],"container-title":"SALAM: Jurnal Sosial dan Budaya Syar-i","id":"ITEM-1","issue":"2","issued":{"date-parts":[["2022"]]},"title":"Tindak Pidana Penyalahgunaan Senjata Api dan Senjata Tajam Dalam Undang-Undang Darurat No. 12 tahun 1951 dikaitkan dengan Faktor Korelatif Kriminalisasi","type":"article-journal","volume":"9"},"uris":["http://www.mendeley.com/documents/?uuid=302a82a4-97e5-3440-b589-cc3d51b2915f"]}],"mendeley":{"formattedCitation":"(Utama &amp; Nelson, 2022)","plainTextFormattedCitation":"(Utama &amp; Nelson, 2022)","previouslyFormattedCitation":"(Utama &amp; Nelson, 2022)"},"properties":{"noteIndex":0},"schema":"https://github.com/citation-style-language/schema/raw/master/csl-citation.json"}</w:instrText>
      </w:r>
      <w:r w:rsidR="00175E64">
        <w:fldChar w:fldCharType="separate"/>
      </w:r>
      <w:r w:rsidR="00175E64" w:rsidRPr="00175E64">
        <w:rPr>
          <w:noProof/>
        </w:rPr>
        <w:t>(Utama &amp; Nelson, 2022)</w:t>
      </w:r>
      <w:r w:rsidR="00175E64">
        <w:fldChar w:fldCharType="end"/>
      </w:r>
      <w:r w:rsidRPr="00B75D8E">
        <w:t xml:space="preserve">. Memberikan penyuluhan kepada masyarakat umum dimaksudkan agar dapat saling mengingatkan dan menjaga antar sesama keluarga maupun rekanan lainnya. Melalui masyarakat juga diharapkan dapat membantu aparat penegak hukum dalam melakukan upaya pencegahan terjadinya tindak pidana membawa senjata tajam, hal ini karena masyarakat juga merupakan salah satu komponen dalam penegakan hukum. Kemudian, </w:t>
      </w:r>
      <w:r w:rsidR="00964476" w:rsidRPr="00B75D8E">
        <w:t xml:space="preserve">aparat penegak hukum dalam hal ini </w:t>
      </w:r>
      <w:r w:rsidRPr="00B75D8E">
        <w:t xml:space="preserve">Kepolisian juga melakukan razia di tempat-tempat </w:t>
      </w:r>
      <w:r w:rsidR="00BF20D3" w:rsidRPr="00B75D8E">
        <w:t>yang rentang terjadinya kriminalitas seperti tempat hiburan malam</w:t>
      </w:r>
      <w:r w:rsidRPr="00B75D8E">
        <w:t>, dan kumpulan orang remaja khususnya dimalam hari yang diduga seseorang tersebut sering ditemukan membawa senjata tajam tanpa ada izin</w:t>
      </w:r>
      <w:r w:rsidR="00175E64">
        <w:t xml:space="preserve"> </w:t>
      </w:r>
      <w:r w:rsidR="00175E64">
        <w:fldChar w:fldCharType="begin" w:fldLock="1"/>
      </w:r>
      <w:r w:rsidR="00175E64">
        <w:instrText>ADDIN CSL_CITATION {"citationItems":[{"id":"ITEM-1","itemData":{"abstract":"One form of crime that often happens in every region and that is often discussed is begal by using a motorized vehicle. This crime is identified with various cases of violence on the streets, but in the Big Indonesian Dictionary, the word \"begal\" is interpreted as deprivation on the road, meaning that this crime is equated with cases of theft with violence because the act was preceded, accompanied or followed by violence or threats of violence. . The purpose of this study was to examine what factors led to the emergence of motorcycle boots using sharp weapons in the Palu District Police jurisdiction, what efforts were made by the Palu Police Officers in tackling motorcycle boots using sharp weapons in the city of hammer. The research method uses the type of normative-empirical research or also called sociological (non-doctrinal) legal research. In addition to the type of research, it is also necessary to determine the nature of the research to be applied to the focus of the object of research. The nature of the study is the characteristics of research that describes the division of objectives or classification of research objects that will be used by researchers to carry out research. The analysis technique used in this study is qualitative analysis which is an analytical technique that uses deductive-inductive techniques through reasoning and legal argumentation for all research data.","author":[{"dropping-particle":"","family":"Ihas","given":"Moh","non-dropping-particle":"","parse-names":false,"suffix":""},{"dropping-particle":"","family":"Muliadi","given":"","non-dropping-particle":"","parse-names":false,"suffix":""}],"container-title":"Paper Knowledge . Toward a Media History of Documents","id":"ITEM-1","issue":"1","issued":{"date-parts":[["2014"]]},"title":"Tinjauan Kriminologi Terhadap Anak Sebagai Pelaku Begal sepeda Motor Yang Menggunakan Senjata Tajam","type":"article-journal","volume":"4"},"uris":["http://www.mendeley.com/documents/?uuid=ed7b26b9-f135-3be7-835e-e2f2f77d0acf"]}],"mendeley":{"formattedCitation":"(Ihas &amp; Muliadi, 2014)","plainTextFormattedCitation":"(Ihas &amp; Muliadi, 2014)","previouslyFormattedCitation":"(Ihas &amp; Muliadi, 2014)"},"properties":{"noteIndex":0},"schema":"https://github.com/citation-style-language/schema/raw/master/csl-citation.json"}</w:instrText>
      </w:r>
      <w:r w:rsidR="00175E64">
        <w:fldChar w:fldCharType="separate"/>
      </w:r>
      <w:r w:rsidR="00175E64" w:rsidRPr="00175E64">
        <w:rPr>
          <w:noProof/>
        </w:rPr>
        <w:t>(Ihas &amp; Muliadi, 2014)</w:t>
      </w:r>
      <w:r w:rsidR="00175E64">
        <w:fldChar w:fldCharType="end"/>
      </w:r>
      <w:r w:rsidRPr="00B75D8E">
        <w:t xml:space="preserve">. </w:t>
      </w:r>
    </w:p>
    <w:p w14:paraId="18CDF8B0" w14:textId="77777777" w:rsidR="00B90022" w:rsidRPr="00B75D8E" w:rsidRDefault="00072545" w:rsidP="00B75D8E">
      <w:pPr>
        <w:spacing w:line="276" w:lineRule="auto"/>
        <w:ind w:left="426" w:firstLine="720"/>
        <w:jc w:val="both"/>
      </w:pPr>
      <w:r w:rsidRPr="00B75D8E">
        <w:t>Upaya lainnya berupa pemberitahuan melalui pemberitaan di</w:t>
      </w:r>
      <w:r w:rsidR="00BF20D3" w:rsidRPr="00B75D8E">
        <w:t xml:space="preserve"> </w:t>
      </w:r>
      <w:r w:rsidRPr="00B75D8E">
        <w:t xml:space="preserve">media massa tentang aturan mengenai larangan membawa senjata tajam tanpa izin. </w:t>
      </w:r>
      <w:r w:rsidR="00B90022" w:rsidRPr="00B75D8E">
        <w:t xml:space="preserve">Secara rinci, ada 3 (tiga) upaya yang dapat dilakukan oleh aparat penegak </w:t>
      </w:r>
      <w:r w:rsidR="00B90022" w:rsidRPr="00B75D8E">
        <w:lastRenderedPageBreak/>
        <w:t>hukum dalam hal ini kepolisian dalam menangani tindak pidana membawa senjata tajam tanpa izin:</w:t>
      </w:r>
    </w:p>
    <w:p w14:paraId="05B829DD" w14:textId="77777777" w:rsidR="00B90022" w:rsidRPr="00B75D8E" w:rsidRDefault="00072545" w:rsidP="00B75D8E">
      <w:pPr>
        <w:pStyle w:val="ListParagraph"/>
        <w:numPr>
          <w:ilvl w:val="0"/>
          <w:numId w:val="38"/>
        </w:numPr>
        <w:ind w:left="993"/>
        <w:jc w:val="both"/>
        <w:rPr>
          <w:rFonts w:ascii="Times New Roman" w:hAnsi="Times New Roman" w:cs="Times New Roman"/>
          <w:sz w:val="24"/>
          <w:szCs w:val="24"/>
        </w:rPr>
      </w:pPr>
      <w:r w:rsidRPr="00B75D8E">
        <w:rPr>
          <w:rFonts w:ascii="Times New Roman" w:hAnsi="Times New Roman" w:cs="Times New Roman"/>
          <w:sz w:val="24"/>
          <w:szCs w:val="24"/>
        </w:rPr>
        <w:t>Langkah Pre-emtif</w:t>
      </w:r>
    </w:p>
    <w:p w14:paraId="08C9172B" w14:textId="47ED03AE" w:rsidR="00B90022" w:rsidRPr="00B75D8E" w:rsidRDefault="00072545" w:rsidP="00B75D8E">
      <w:pPr>
        <w:pStyle w:val="ListParagraph"/>
        <w:ind w:left="993"/>
        <w:jc w:val="both"/>
        <w:rPr>
          <w:rFonts w:ascii="Times New Roman" w:hAnsi="Times New Roman" w:cs="Times New Roman"/>
          <w:sz w:val="24"/>
          <w:szCs w:val="24"/>
        </w:rPr>
      </w:pPr>
      <w:r w:rsidRPr="00B75D8E">
        <w:rPr>
          <w:rFonts w:ascii="Times New Roman" w:hAnsi="Times New Roman" w:cs="Times New Roman"/>
          <w:sz w:val="24"/>
          <w:szCs w:val="24"/>
        </w:rPr>
        <w:t>Langkah Pre-emtif adalah tindakan yang dilakukan sebelum langkah preventif atau bisa disebut tindakan semi preventif. Tindakan Pre-emtif dalam masalah peredaran senjata tajam menurut pendapat Soedjono</w:t>
      </w:r>
      <w:r w:rsidR="00175E64">
        <w:rPr>
          <w:rFonts w:ascii="Times New Roman" w:hAnsi="Times New Roman" w:cs="Times New Roman"/>
          <w:sz w:val="24"/>
          <w:szCs w:val="24"/>
        </w:rPr>
        <w:t xml:space="preserve">, </w:t>
      </w:r>
      <w:r w:rsidRPr="00B75D8E">
        <w:rPr>
          <w:rFonts w:ascii="Times New Roman" w:hAnsi="Times New Roman" w:cs="Times New Roman"/>
          <w:sz w:val="24"/>
          <w:szCs w:val="24"/>
        </w:rPr>
        <w:t xml:space="preserve">dalam bukunya penanggulangan kejahatan </w:t>
      </w:r>
      <w:r w:rsidRPr="00B75D8E">
        <w:rPr>
          <w:rFonts w:ascii="Times New Roman" w:hAnsi="Times New Roman" w:cs="Times New Roman"/>
          <w:i/>
          <w:sz w:val="24"/>
          <w:szCs w:val="24"/>
        </w:rPr>
        <w:t xml:space="preserve">Crim Prevention </w:t>
      </w:r>
      <w:r w:rsidRPr="00B75D8E">
        <w:rPr>
          <w:rFonts w:ascii="Times New Roman" w:hAnsi="Times New Roman" w:cs="Times New Roman"/>
          <w:sz w:val="24"/>
          <w:szCs w:val="24"/>
        </w:rPr>
        <w:t>mengatakan bahwa</w:t>
      </w:r>
      <w:r w:rsidR="00175E64">
        <w:rPr>
          <w:rFonts w:ascii="Times New Roman" w:hAnsi="Times New Roman" w:cs="Times New Roman"/>
          <w:sz w:val="24"/>
          <w:szCs w:val="24"/>
        </w:rPr>
        <w:t xml:space="preserve"> </w:t>
      </w:r>
      <w:r w:rsidR="00175E64">
        <w:rPr>
          <w:rFonts w:ascii="Times New Roman" w:hAnsi="Times New Roman" w:cs="Times New Roman"/>
          <w:sz w:val="24"/>
          <w:szCs w:val="24"/>
        </w:rPr>
        <w:fldChar w:fldCharType="begin" w:fldLock="1"/>
      </w:r>
      <w:r w:rsidR="00175E64">
        <w:rPr>
          <w:rFonts w:ascii="Times New Roman" w:hAnsi="Times New Roman" w:cs="Times New Roman"/>
          <w:sz w:val="24"/>
          <w:szCs w:val="24"/>
        </w:rPr>
        <w:instrText>ADDIN CSL_CITATION {"citationItems":[{"id":"ITEM-1","itemData":{"DOI":"10.25041/fiatjustisia.v6no1.346","ISSN":"1978-5186","abstract":"Suatu negara hukum (rechts staat), peranan hukum menempati kedudukan yang utama apabila hukum tersebut dapat melaksanakan fungsi, sebagaimana yang digariskan dalam konstitusi kita yakni melindungi segenap bangsa Indonesia dan seluruh tumpah darah Indonesia. Tugas pemerintah yakni menciptakan instrumen sosial untuk melindungi segenap bangsa Indonesia dari berbagai tindakan yang menimbulkan kerugian. Untuk menjelaskan fenomena kejahatan ada tiga aliran pemikiran, yaitu kriminologi klasik bahwa kejahatan dan penjahat pada umumnya dipandang dari sudut hukum artinya kejahatan adalah perbuatan yang dilarang oleh undang-undang dan penjahat adalah orang yang melakukan kejahatan, kriminologi positivis yaitu mengarahkan usaha untuk menganalisis sebab-sebab prilaku kejahatan melalui studi ilmiah, dan kriminologi kritis yaitu tidak berusaha menjawab persoalan-persoalan apakah prilaku manusia bebas ataukah ditentukan, akan tetapi lebih mengarahkan pada proses-proses yang dilakukan oleh manusia dalam membangunan dunianya dimana dia hidup. Penanggulangan kejahatan tentu mencari faktor yang dapat menimbulkan kejahatan, sehingga dengan penemuan faktor-faktor menimbulkan kejahatan dapat memberi bahan untuk","author":[{"dropping-particle":"","family":"Muliadi","given":"Saleh","non-dropping-particle":"","parse-names":false,"suffix":""}],"container-title":"FIAT JUSTISIA:Jurnal Ilmu Hukum","id":"ITEM-1","issue":"1","issued":{"date-parts":[["2015"]]},"title":"Aspek Kriminologis Dalam Penanggulangan Kejahatan","type":"article-journal","volume":"6"},"uris":["http://www.mendeley.com/documents/?uuid=5cea9f96-05f9-3835-828d-79d017cd4802"]}],"mendeley":{"formattedCitation":"(Muliadi, 2015)","plainTextFormattedCitation":"(Muliadi, 2015)","previouslyFormattedCitation":"(Muliadi, 2015)"},"properties":{"noteIndex":0},"schema":"https://github.com/citation-style-language/schema/raw/master/csl-citation.json"}</w:instrText>
      </w:r>
      <w:r w:rsidR="00175E64">
        <w:rPr>
          <w:rFonts w:ascii="Times New Roman" w:hAnsi="Times New Roman" w:cs="Times New Roman"/>
          <w:sz w:val="24"/>
          <w:szCs w:val="24"/>
        </w:rPr>
        <w:fldChar w:fldCharType="separate"/>
      </w:r>
      <w:r w:rsidR="00175E64" w:rsidRPr="00175E64">
        <w:rPr>
          <w:rFonts w:ascii="Times New Roman" w:hAnsi="Times New Roman" w:cs="Times New Roman"/>
          <w:noProof/>
          <w:sz w:val="24"/>
          <w:szCs w:val="24"/>
        </w:rPr>
        <w:t>(Muliadi, 2015)</w:t>
      </w:r>
      <w:r w:rsidR="00175E64">
        <w:rPr>
          <w:rFonts w:ascii="Times New Roman" w:hAnsi="Times New Roman" w:cs="Times New Roman"/>
          <w:sz w:val="24"/>
          <w:szCs w:val="24"/>
        </w:rPr>
        <w:fldChar w:fldCharType="end"/>
      </w:r>
      <w:r w:rsidRPr="00B75D8E">
        <w:rPr>
          <w:rFonts w:ascii="Times New Roman" w:hAnsi="Times New Roman" w:cs="Times New Roman"/>
          <w:sz w:val="24"/>
          <w:szCs w:val="24"/>
        </w:rPr>
        <w:t>:</w:t>
      </w:r>
    </w:p>
    <w:p w14:paraId="44268D93" w14:textId="16120809" w:rsidR="00B90022" w:rsidRPr="00B75D8E" w:rsidRDefault="00072545" w:rsidP="00B75D8E">
      <w:pPr>
        <w:pStyle w:val="ListParagraph"/>
        <w:numPr>
          <w:ilvl w:val="0"/>
          <w:numId w:val="39"/>
        </w:numPr>
        <w:jc w:val="both"/>
        <w:rPr>
          <w:rFonts w:ascii="Times New Roman" w:hAnsi="Times New Roman" w:cs="Times New Roman"/>
          <w:sz w:val="24"/>
          <w:szCs w:val="24"/>
        </w:rPr>
      </w:pPr>
      <w:r w:rsidRPr="00B75D8E">
        <w:rPr>
          <w:rFonts w:ascii="Times New Roman" w:hAnsi="Times New Roman" w:cs="Times New Roman"/>
          <w:sz w:val="24"/>
          <w:szCs w:val="24"/>
        </w:rPr>
        <w:t>Menghubungi dan bekerjasama dengan jawatan, yayasan universitas dan badan-badan lain yang bergerak didalam bidang persenjataan</w:t>
      </w:r>
    </w:p>
    <w:p w14:paraId="3EC0687D" w14:textId="77777777" w:rsidR="00B90022" w:rsidRPr="00B75D8E" w:rsidRDefault="00072545" w:rsidP="00B75D8E">
      <w:pPr>
        <w:pStyle w:val="ListParagraph"/>
        <w:numPr>
          <w:ilvl w:val="0"/>
          <w:numId w:val="39"/>
        </w:numPr>
        <w:jc w:val="both"/>
        <w:rPr>
          <w:rFonts w:ascii="Times New Roman" w:hAnsi="Times New Roman" w:cs="Times New Roman"/>
          <w:sz w:val="24"/>
          <w:szCs w:val="24"/>
        </w:rPr>
      </w:pPr>
      <w:r w:rsidRPr="00B75D8E">
        <w:rPr>
          <w:rFonts w:ascii="Times New Roman" w:hAnsi="Times New Roman" w:cs="Times New Roman"/>
          <w:sz w:val="24"/>
          <w:szCs w:val="24"/>
        </w:rPr>
        <w:t>Mengadakan pencatatan, penelitian dan pemetaan terhadap organisasi pemuda baik yang teratur maupun yang tidak</w:t>
      </w:r>
    </w:p>
    <w:p w14:paraId="41C3EA9C" w14:textId="7C896A50" w:rsidR="00072545" w:rsidRPr="00B75D8E" w:rsidRDefault="00072545" w:rsidP="00B75D8E">
      <w:pPr>
        <w:pStyle w:val="ListParagraph"/>
        <w:numPr>
          <w:ilvl w:val="0"/>
          <w:numId w:val="39"/>
        </w:numPr>
        <w:jc w:val="both"/>
        <w:rPr>
          <w:rFonts w:ascii="Times New Roman" w:hAnsi="Times New Roman" w:cs="Times New Roman"/>
          <w:sz w:val="24"/>
          <w:szCs w:val="24"/>
        </w:rPr>
      </w:pPr>
      <w:r w:rsidRPr="00B75D8E">
        <w:rPr>
          <w:rFonts w:ascii="Times New Roman" w:hAnsi="Times New Roman" w:cs="Times New Roman"/>
          <w:sz w:val="24"/>
          <w:szCs w:val="24"/>
        </w:rPr>
        <w:t>Mengadakan penerangan diradio dan TV tentang masalah peredaran dan kepemilikan senjata tajam.</w:t>
      </w:r>
    </w:p>
    <w:p w14:paraId="71912419" w14:textId="5F9FBB66" w:rsidR="00B90022" w:rsidRPr="00B75D8E" w:rsidRDefault="00B90022" w:rsidP="00B75D8E">
      <w:pPr>
        <w:spacing w:line="276" w:lineRule="auto"/>
        <w:ind w:left="720" w:firstLine="720"/>
        <w:jc w:val="both"/>
      </w:pPr>
      <w:r w:rsidRPr="00B75D8E">
        <w:t>Pihak aparat penegak hukum harus berkolaborasi dengan masyarakat melalui aparatur seperti kepala desa, RT dan sejenisnya,</w:t>
      </w:r>
      <w:r w:rsidR="00072545" w:rsidRPr="00B75D8E">
        <w:t xml:space="preserve"> dapat lebih mudah dalam memberikan informasi atau himbauan pencegahan dan pengarahan, misalnya dengan memberikan penyuluhan pada masyarakat. Penyuluhan yang diberikan dapat disampaikan secara langsung maupun melalui media-media tertentu</w:t>
      </w:r>
      <w:r w:rsidRPr="00B75D8E">
        <w:t xml:space="preserve"> terutam</w:t>
      </w:r>
      <w:r w:rsidR="0021765B">
        <w:t>a</w:t>
      </w:r>
      <w:r w:rsidRPr="00B75D8E">
        <w:t xml:space="preserve"> media sosial mengingat media sosial sudah banyak dimanfaatkan oleh masyarakat di setiap kalangan</w:t>
      </w:r>
      <w:r w:rsidR="00072545" w:rsidRPr="00B75D8E">
        <w:t xml:space="preserve">, dan tentu saja berkaitan dengan kepemilikan senjata tajam maupun bahayanya mengedarkan senjata tajam secara </w:t>
      </w:r>
      <w:r w:rsidR="00175E64">
        <w:t xml:space="preserve">ilegal </w:t>
      </w:r>
      <w:r w:rsidR="00175E64">
        <w:fldChar w:fldCharType="begin" w:fldLock="1"/>
      </w:r>
      <w:r w:rsidR="00175E64">
        <w:instrText>ADDIN CSL_CITATION {"citationItems":[{"id":"ITEM-1","itemData":{"abstract":"By enabling four-wave-mixing process within the cavity, a new type of Raman fiber laser for second-order pumping applications is demonstrated, exhibiting high stability down to a few milliwatts for the seed (1428 nm).","author":[{"dropping-particle":"","family":"Mawardi S.H M.H","given":"","non-dropping-particle":"","parse-names":false,"suffix":""}],"container-title":"kriminologi penggunaan senjata tajam","id":"ITEM-1","issued":{"date-parts":[["2021"]]},"title":"KRIMINOLOGI PENGGUNAAN SENJATA TAJAM","type":"book"},"uris":["http://www.mendeley.com/documents/?uuid=697ce39c-1f7b-3110-8c28-bff236585597"]}],"mendeley":{"formattedCitation":"(Mawardi S.H M.H, 2021)","plainTextFormattedCitation":"(Mawardi S.H M.H, 2021)","previouslyFormattedCitation":"(Mawardi S.H M.H, 2021)"},"properties":{"noteIndex":0},"schema":"https://github.com/citation-style-language/schema/raw/master/csl-citation.json"}</w:instrText>
      </w:r>
      <w:r w:rsidR="00175E64">
        <w:fldChar w:fldCharType="separate"/>
      </w:r>
      <w:r w:rsidR="00175E64" w:rsidRPr="00175E64">
        <w:rPr>
          <w:noProof/>
        </w:rPr>
        <w:t>(Mawardi S.H M.H, 2021)</w:t>
      </w:r>
      <w:r w:rsidR="00175E64">
        <w:fldChar w:fldCharType="end"/>
      </w:r>
      <w:r w:rsidR="00072545" w:rsidRPr="00B75D8E">
        <w:t>.</w:t>
      </w:r>
    </w:p>
    <w:p w14:paraId="3055FFA7" w14:textId="77777777" w:rsidR="00B90022" w:rsidRPr="00B75D8E" w:rsidRDefault="00B90022" w:rsidP="00B75D8E">
      <w:pPr>
        <w:spacing w:line="276" w:lineRule="auto"/>
        <w:ind w:left="720" w:firstLine="720"/>
        <w:jc w:val="both"/>
      </w:pPr>
    </w:p>
    <w:p w14:paraId="73AB411E" w14:textId="77777777" w:rsidR="00B90022" w:rsidRPr="00B75D8E" w:rsidRDefault="00072545" w:rsidP="00B75D8E">
      <w:pPr>
        <w:pStyle w:val="ListParagraph"/>
        <w:numPr>
          <w:ilvl w:val="0"/>
          <w:numId w:val="38"/>
        </w:numPr>
        <w:tabs>
          <w:tab w:val="left" w:pos="709"/>
        </w:tabs>
        <w:ind w:left="709"/>
        <w:jc w:val="both"/>
        <w:rPr>
          <w:rFonts w:ascii="Times New Roman" w:hAnsi="Times New Roman" w:cs="Times New Roman"/>
          <w:sz w:val="24"/>
          <w:szCs w:val="24"/>
        </w:rPr>
      </w:pPr>
      <w:r w:rsidRPr="00B75D8E">
        <w:rPr>
          <w:rFonts w:ascii="Times New Roman" w:hAnsi="Times New Roman" w:cs="Times New Roman"/>
          <w:sz w:val="24"/>
          <w:szCs w:val="24"/>
        </w:rPr>
        <w:t>Langkah Preventi</w:t>
      </w:r>
      <w:r w:rsidR="00B90022" w:rsidRPr="00B75D8E">
        <w:rPr>
          <w:rFonts w:ascii="Times New Roman" w:hAnsi="Times New Roman" w:cs="Times New Roman"/>
          <w:sz w:val="24"/>
          <w:szCs w:val="24"/>
        </w:rPr>
        <w:t>f</w:t>
      </w:r>
    </w:p>
    <w:p w14:paraId="52C8117B" w14:textId="4DA00CAE" w:rsidR="00B90022" w:rsidRPr="00B75D8E" w:rsidRDefault="00072545" w:rsidP="00B75D8E">
      <w:pPr>
        <w:pStyle w:val="ListParagraph"/>
        <w:ind w:left="709" w:firstLine="709"/>
        <w:jc w:val="both"/>
        <w:rPr>
          <w:rFonts w:ascii="Times New Roman" w:hAnsi="Times New Roman" w:cs="Times New Roman"/>
          <w:sz w:val="24"/>
          <w:szCs w:val="24"/>
        </w:rPr>
      </w:pPr>
      <w:r w:rsidRPr="00B75D8E">
        <w:rPr>
          <w:rFonts w:ascii="Times New Roman" w:hAnsi="Times New Roman" w:cs="Times New Roman"/>
          <w:sz w:val="24"/>
          <w:szCs w:val="24"/>
        </w:rPr>
        <w:t>Yang dimaksud dengan langkah preventif adalah tindakan yang diarahkan kepada usaha pencegahan terhadap kejahatan. Tindakan tersebut diarahkan sebelum suatu kejahatan dilakukan</w:t>
      </w:r>
      <w:r w:rsidR="00175E64">
        <w:rPr>
          <w:rFonts w:ascii="Times New Roman" w:hAnsi="Times New Roman" w:cs="Times New Roman"/>
          <w:sz w:val="24"/>
          <w:szCs w:val="24"/>
        </w:rPr>
        <w:t xml:space="preserve"> </w:t>
      </w:r>
      <w:r w:rsidR="00175E64">
        <w:rPr>
          <w:rFonts w:ascii="Times New Roman" w:hAnsi="Times New Roman" w:cs="Times New Roman"/>
          <w:sz w:val="24"/>
          <w:szCs w:val="24"/>
        </w:rPr>
        <w:fldChar w:fldCharType="begin" w:fldLock="1"/>
      </w:r>
      <w:r w:rsidR="00175E64">
        <w:rPr>
          <w:rFonts w:ascii="Times New Roman" w:hAnsi="Times New Roman" w:cs="Times New Roman"/>
          <w:sz w:val="24"/>
          <w:szCs w:val="24"/>
        </w:rPr>
        <w:instrText>ADDIN CSL_CITATION {"citationItems":[{"id":"ITEM-1","itemData":{"abstract":"Dilansir dari Tirto.id, pada Agustus 2019, Lembaga Bantuan Hukum Jakarta menerima ribuan pengaduan masyarakat mengenai penyalahgunaan data pribadi. Kasus yang diadukan bervariasi, mulai dari perundungan, pinjaman uang online, hingga jual beli pekerja seksual di media sosial. Salah satu kasus yang paling menyita perhatian publik adalah penandatanganan Memorandum of Understanding (MoU) yang dilakukan oleh Kementerian Dalam Negeri (Kemendagri) dalam rangka pemberian akses data kependudukan kepada 1.227 lembaga pemerintah dan swasta. Walaupun Kemendagri sudah menyatakan bahwa tidak semua data bisa diakses oleh pihak swasta, tetapi pihak Kemendagri tidak menjelaskan lebih lanjut data apa saja yang tidak bisa diakses. Menurut Koalisi Advokasi Perlindungan Data Pribadi, pemanfaatan data penduduk untuk kepentingan pembangunan tetap harus menjamin hak setiap orang atas perlindungan data pribadi. Pemanfaatan tersebut tidak boleh mengorbankan perlindungan data pribadi milik masyarakat. Berangkat dari kasus tersebut, BALAIRUNG berkesempatan untuk mewawancarai Damar Juniarto, Direktur Eksekutif Southeast Asia Freedom of Expression Network (SAFEnet), organisasi regional yang berfokus mempertahankan hak digital di Asia Tenggara. Dalam wawancara tersebut, Damar menjelaskan betapa pentingnya perlindungan data pribadi bagi masyarakat. Apa itu data pribadi? Pertama kita perlu tahu apa yang dimaksud dengan data untuk publik dan data sensitif. Di Indonesia sudah ada Undang-Undang Administrasi Kependudukan, di situ dirumuskan bahwa data-data yang menyangkut kependudukan sudah ada rinciannya. Data dalam e-KTP kita seperti nama, nama ibu kandung, alamat, agama, sidik jari sampai ke retina mata itu disebut sebagai data kependudukan. Nama itu termasuk data untuk publik. Karena semua orang boleh tahu bahwa Damar Juniarto adalah warga negara Indonesia. Beda halnya dengan data sensitif, yang menyangkut tentang dirinya dan jika disebarluaskan akan berisiko. Misalnya, nama ibu kandung yang kaitannya dengan pembukaan rekening keuangan. Contoh lain ialah data kesehatan, misalnya nomor BPJS, itu termasuk data sensitif karena ada riwayat data kesehatan. Jadi, yang dianggap perlu dilindungi adalah data-data yang sifatnya sensitif, bukan keseluruhan. Bagaimana cara negara mengelola data pribadi masyarakat? Negara mewajibkan setiap warga negara yang sudah berusia 17 tahun untuk menyerahkan data pribadinya dalam pembuatan e-KTP yang nantinya direkam sebagai data kependudukan. UU No. 23 Tahun…","author":[{"dropping-particle":"","family":"Damar Juniarto","given":"","non-dropping-particle":"","parse-names":false,"suffix":""}],"container-title":"Insan Wawasan","id":"ITEM-1","issued":{"date-parts":[["2019"]]},"title":"Perlunya Meningkatkan Kesadaran Masyarakat mengenai Perlindungan Data Pribadi","type":"webpage"},"uris":["http://www.mendeley.com/documents/?uuid=3954d38d-b638-3350-a653-90713f816515"]}],"mendeley":{"formattedCitation":"(Damar Juniarto, 2019)","plainTextFormattedCitation":"(Damar Juniarto, 2019)","previouslyFormattedCitation":"(Damar Juniarto, 2019)"},"properties":{"noteIndex":0},"schema":"https://github.com/citation-style-language/schema/raw/master/csl-citation.json"}</w:instrText>
      </w:r>
      <w:r w:rsidR="00175E64">
        <w:rPr>
          <w:rFonts w:ascii="Times New Roman" w:hAnsi="Times New Roman" w:cs="Times New Roman"/>
          <w:sz w:val="24"/>
          <w:szCs w:val="24"/>
        </w:rPr>
        <w:fldChar w:fldCharType="separate"/>
      </w:r>
      <w:r w:rsidR="00175E64" w:rsidRPr="00175E64">
        <w:rPr>
          <w:rFonts w:ascii="Times New Roman" w:hAnsi="Times New Roman" w:cs="Times New Roman"/>
          <w:noProof/>
          <w:sz w:val="24"/>
          <w:szCs w:val="24"/>
        </w:rPr>
        <w:t>(Damar Juniarto, 2019)</w:t>
      </w:r>
      <w:r w:rsidR="00175E64">
        <w:rPr>
          <w:rFonts w:ascii="Times New Roman" w:hAnsi="Times New Roman" w:cs="Times New Roman"/>
          <w:sz w:val="24"/>
          <w:szCs w:val="24"/>
        </w:rPr>
        <w:fldChar w:fldCharType="end"/>
      </w:r>
      <w:r w:rsidRPr="00B75D8E">
        <w:rPr>
          <w:rFonts w:ascii="Times New Roman" w:hAnsi="Times New Roman" w:cs="Times New Roman"/>
          <w:sz w:val="24"/>
          <w:szCs w:val="24"/>
        </w:rPr>
        <w:t xml:space="preserve">. </w:t>
      </w:r>
      <w:r w:rsidR="00B90022" w:rsidRPr="00B75D8E">
        <w:rPr>
          <w:rFonts w:ascii="Times New Roman" w:hAnsi="Times New Roman" w:cs="Times New Roman"/>
          <w:sz w:val="24"/>
          <w:szCs w:val="24"/>
        </w:rPr>
        <w:t xml:space="preserve"> </w:t>
      </w:r>
      <w:r w:rsidRPr="00B75D8E">
        <w:rPr>
          <w:rFonts w:ascii="Times New Roman" w:hAnsi="Times New Roman" w:cs="Times New Roman"/>
          <w:sz w:val="24"/>
          <w:szCs w:val="24"/>
        </w:rPr>
        <w:t xml:space="preserve">Dengan tindakan-tindakan preventif diharapkan akan dapat mengurangi timbulnya kejatan-kejahatan baru, setidaknya akan bisa memperkecil jumlah pelaku-pelakunya. </w:t>
      </w:r>
      <w:r w:rsidR="00B90022" w:rsidRPr="00B75D8E">
        <w:rPr>
          <w:rFonts w:ascii="Times New Roman" w:hAnsi="Times New Roman" w:cs="Times New Roman"/>
          <w:sz w:val="24"/>
          <w:szCs w:val="24"/>
        </w:rPr>
        <w:t>T</w:t>
      </w:r>
      <w:r w:rsidRPr="00B75D8E">
        <w:rPr>
          <w:rFonts w:ascii="Times New Roman" w:hAnsi="Times New Roman" w:cs="Times New Roman"/>
          <w:sz w:val="24"/>
          <w:szCs w:val="24"/>
        </w:rPr>
        <w:t xml:space="preserve">indakan preventif yang dilakukan oleh </w:t>
      </w:r>
      <w:r w:rsidR="00B90022" w:rsidRPr="00B75D8E">
        <w:rPr>
          <w:rFonts w:ascii="Times New Roman" w:hAnsi="Times New Roman" w:cs="Times New Roman"/>
          <w:sz w:val="24"/>
          <w:szCs w:val="24"/>
        </w:rPr>
        <w:t>aparat kepolisian</w:t>
      </w:r>
      <w:r w:rsidRPr="00B75D8E">
        <w:rPr>
          <w:rFonts w:ascii="Times New Roman" w:hAnsi="Times New Roman" w:cs="Times New Roman"/>
          <w:sz w:val="24"/>
          <w:szCs w:val="24"/>
        </w:rPr>
        <w:t xml:space="preserve"> dalam melakukan pencegahan terkait kejahatan tindak pidana membawa senjata tajam antara lain yakni melakukan program patroli Polisi, baik skala kecil yang merupakan patroli menggunakan sepeda motor maupun dengan skala besar yang merupakan patroli dengan menggunakan mobil, serta unit gabungan bersama Shabara maupun </w:t>
      </w:r>
      <w:r w:rsidRPr="00B75D8E">
        <w:rPr>
          <w:rFonts w:ascii="Times New Roman" w:hAnsi="Times New Roman" w:cs="Times New Roman"/>
          <w:sz w:val="24"/>
          <w:szCs w:val="24"/>
        </w:rPr>
        <w:lastRenderedPageBreak/>
        <w:t>Lantas. Yang bertujuan memeriksa kendaraan baik kendaraan roda dua maupun roda empat.</w:t>
      </w:r>
      <w:r w:rsidR="00B90022" w:rsidRPr="00B75D8E">
        <w:rPr>
          <w:rFonts w:ascii="Times New Roman" w:hAnsi="Times New Roman" w:cs="Times New Roman"/>
          <w:sz w:val="24"/>
          <w:szCs w:val="24"/>
        </w:rPr>
        <w:t xml:space="preserve"> </w:t>
      </w:r>
      <w:r w:rsidRPr="00B75D8E">
        <w:rPr>
          <w:rFonts w:ascii="Times New Roman" w:hAnsi="Times New Roman" w:cs="Times New Roman"/>
          <w:sz w:val="24"/>
          <w:szCs w:val="24"/>
        </w:rPr>
        <w:t xml:space="preserve">Gelar razia yang </w:t>
      </w:r>
      <w:r w:rsidR="00B90022" w:rsidRPr="00B75D8E">
        <w:rPr>
          <w:rFonts w:ascii="Times New Roman" w:hAnsi="Times New Roman" w:cs="Times New Roman"/>
          <w:sz w:val="24"/>
          <w:szCs w:val="24"/>
        </w:rPr>
        <w:t>dilakukan pihak kepolisian,</w:t>
      </w:r>
      <w:r w:rsidRPr="00B75D8E">
        <w:rPr>
          <w:rFonts w:ascii="Times New Roman" w:hAnsi="Times New Roman" w:cs="Times New Roman"/>
          <w:sz w:val="24"/>
          <w:szCs w:val="24"/>
        </w:rPr>
        <w:t xml:space="preserve"> merupakan kegiatan rutin yang dilaksanakan, untuk mengantisipasi adanya pelanggaran-pelanggaran yang ada di dalam masyarakat terkait pelanggaran membawa senjata tajam. Khususnya pada acara hiburan malam yang sering </w:t>
      </w:r>
      <w:r w:rsidR="00B90022" w:rsidRPr="00B75D8E">
        <w:rPr>
          <w:rFonts w:ascii="Times New Roman" w:hAnsi="Times New Roman" w:cs="Times New Roman"/>
          <w:sz w:val="24"/>
          <w:szCs w:val="24"/>
        </w:rPr>
        <w:t>di</w:t>
      </w:r>
      <w:r w:rsidRPr="00B75D8E">
        <w:rPr>
          <w:rFonts w:ascii="Times New Roman" w:hAnsi="Times New Roman" w:cs="Times New Roman"/>
          <w:sz w:val="24"/>
          <w:szCs w:val="24"/>
        </w:rPr>
        <w:t>lakukan oprasi razia guna menghindari hal-hal yang dapat menimbulkan kejahatan</w:t>
      </w:r>
      <w:r w:rsidR="00175E64">
        <w:rPr>
          <w:rFonts w:ascii="Times New Roman" w:hAnsi="Times New Roman" w:cs="Times New Roman"/>
          <w:sz w:val="24"/>
          <w:szCs w:val="24"/>
        </w:rPr>
        <w:t xml:space="preserve"> </w:t>
      </w:r>
      <w:r w:rsidR="00175E64">
        <w:rPr>
          <w:rFonts w:ascii="Times New Roman" w:hAnsi="Times New Roman" w:cs="Times New Roman"/>
          <w:sz w:val="24"/>
          <w:szCs w:val="24"/>
        </w:rPr>
        <w:fldChar w:fldCharType="begin" w:fldLock="1"/>
      </w:r>
      <w:r w:rsidR="00C106B2">
        <w:rPr>
          <w:rFonts w:ascii="Times New Roman" w:hAnsi="Times New Roman" w:cs="Times New Roman"/>
          <w:sz w:val="24"/>
          <w:szCs w:val="24"/>
        </w:rPr>
        <w:instrText>ADDIN CSL_CITATION {"citationItems":[{"id":"ITEM-1","itemData":{"DOI":"10.20473/jd.v3i5.21983","ISSN":"2721-8392","abstract":"Kepemilikan dan peredaran senjata tajam di Indonesia masih sangat minim pengaturan. penelitan ini bertujuan mengetahui terkait pengaturan kepemilikan dan peredaran senjata tajam itu sendiri dan pengaturan mengenai penyalahgunaan senjata tajam. pengaturan senjata tajam diatur dalam Undang-Undang No. 12/Drt/1951 mengatur 2 hal pokok antara lain ialah Pasal 1 Undang-Undang No. 12/Drt/1951 mengatur mengenai senjata api dan secara spesifik senjata tajam diatur dalam Pasal 2 Undang-Undang No. 12/Drt/1951. Pasal 2 ayat (1) mengatur mengenai tindak-tindakan yang tidak iperbolehkan mengenai senjata tajam yang ilegsl dan juga yang disebut senjata tajam tersebut ialah senjata pemukul, senjata penikam dan senjata penusuk dan pada Pasal 2 ayat (2) mengatur mengenai klasifikasi alasan seseorang dapat memiliki senjata tajam. Dalam prakteknya pengimplementasian Pasal 2 Undang-undang No. 12/Drt/1951 masih sangat kurang karena masih banyak di Indonesia orang ditangkap dengan alasan memiliki senjata tajam yang jelas senjata tajam tersebut digunakan seusai dengan Undang-Undang dan juga terkait pengawasan mengenai senjata tajam masih sangat minim karena masih banyak di temukan senjata tajam yang jelas jelas tidak di perbolehkan beredar tetapi senjata tajam tersebut malah dijual dengan sangat bebas.","author":[{"dropping-particle":"","family":"Rosady","given":"Rakyu Swanabumi Rahmantara","non-dropping-particle":"","parse-names":false,"suffix":""}],"container-title":"Jurist-Diction","id":"ITEM-1","issue":"5","issued":{"date-parts":[["2020"]]},"title":"Tindak Pidana dan Pertanggungjawaban Pidana Pelaku Penyalahgunaan Senjata Tajam","type":"article-journal","volume":"3"},"uris":["http://www.mendeley.com/documents/?uuid=14c9279c-1266-3bab-9399-935e595937de"]}],"mendeley":{"formattedCitation":"(Rosady, 2020)","plainTextFormattedCitation":"(Rosady, 2020)","previouslyFormattedCitation":"(Rosady, 2020)"},"properties":{"noteIndex":0},"schema":"https://github.com/citation-style-language/schema/raw/master/csl-citation.json"}</w:instrText>
      </w:r>
      <w:r w:rsidR="00175E64">
        <w:rPr>
          <w:rFonts w:ascii="Times New Roman" w:hAnsi="Times New Roman" w:cs="Times New Roman"/>
          <w:sz w:val="24"/>
          <w:szCs w:val="24"/>
        </w:rPr>
        <w:fldChar w:fldCharType="separate"/>
      </w:r>
      <w:r w:rsidR="00175E64" w:rsidRPr="00175E64">
        <w:rPr>
          <w:rFonts w:ascii="Times New Roman" w:hAnsi="Times New Roman" w:cs="Times New Roman"/>
          <w:noProof/>
          <w:sz w:val="24"/>
          <w:szCs w:val="24"/>
        </w:rPr>
        <w:t>(Rosady, 2020)</w:t>
      </w:r>
      <w:r w:rsidR="00175E64">
        <w:rPr>
          <w:rFonts w:ascii="Times New Roman" w:hAnsi="Times New Roman" w:cs="Times New Roman"/>
          <w:sz w:val="24"/>
          <w:szCs w:val="24"/>
        </w:rPr>
        <w:fldChar w:fldCharType="end"/>
      </w:r>
      <w:r w:rsidRPr="00B75D8E">
        <w:rPr>
          <w:rFonts w:ascii="Times New Roman" w:hAnsi="Times New Roman" w:cs="Times New Roman"/>
          <w:sz w:val="24"/>
          <w:szCs w:val="24"/>
        </w:rPr>
        <w:t>.</w:t>
      </w:r>
    </w:p>
    <w:p w14:paraId="046F9FE2" w14:textId="77777777" w:rsidR="0003603A" w:rsidRPr="00B75D8E" w:rsidRDefault="00072545" w:rsidP="00B75D8E">
      <w:pPr>
        <w:pStyle w:val="ListParagraph"/>
        <w:numPr>
          <w:ilvl w:val="0"/>
          <w:numId w:val="38"/>
        </w:numPr>
        <w:tabs>
          <w:tab w:val="left" w:pos="709"/>
        </w:tabs>
        <w:ind w:left="709"/>
        <w:jc w:val="both"/>
        <w:rPr>
          <w:rFonts w:ascii="Times New Roman" w:hAnsi="Times New Roman" w:cs="Times New Roman"/>
          <w:sz w:val="24"/>
          <w:szCs w:val="24"/>
        </w:rPr>
      </w:pPr>
      <w:r w:rsidRPr="00B75D8E">
        <w:rPr>
          <w:rFonts w:ascii="Times New Roman" w:hAnsi="Times New Roman" w:cs="Times New Roman"/>
          <w:sz w:val="24"/>
          <w:szCs w:val="24"/>
        </w:rPr>
        <w:t>Langkah Represi</w:t>
      </w:r>
      <w:r w:rsidR="00B90022" w:rsidRPr="00B75D8E">
        <w:rPr>
          <w:rFonts w:ascii="Times New Roman" w:hAnsi="Times New Roman" w:cs="Times New Roman"/>
          <w:sz w:val="24"/>
          <w:szCs w:val="24"/>
        </w:rPr>
        <w:t>f</w:t>
      </w:r>
    </w:p>
    <w:p w14:paraId="06ACDCF7" w14:textId="4233ABE5" w:rsidR="0003603A" w:rsidRPr="00B75D8E" w:rsidRDefault="0003603A" w:rsidP="00B75D8E">
      <w:pPr>
        <w:pStyle w:val="ListParagraph"/>
        <w:tabs>
          <w:tab w:val="left" w:pos="709"/>
        </w:tabs>
        <w:ind w:left="709"/>
        <w:jc w:val="both"/>
        <w:rPr>
          <w:rFonts w:ascii="Times New Roman" w:hAnsi="Times New Roman" w:cs="Times New Roman"/>
          <w:sz w:val="24"/>
          <w:szCs w:val="24"/>
        </w:rPr>
      </w:pPr>
      <w:r w:rsidRPr="00B75D8E">
        <w:rPr>
          <w:rFonts w:ascii="Times New Roman" w:hAnsi="Times New Roman" w:cs="Times New Roman"/>
          <w:sz w:val="24"/>
          <w:szCs w:val="24"/>
        </w:rPr>
        <w:tab/>
      </w:r>
      <w:r w:rsidRPr="00B75D8E">
        <w:rPr>
          <w:rFonts w:ascii="Times New Roman" w:hAnsi="Times New Roman" w:cs="Times New Roman"/>
          <w:sz w:val="24"/>
          <w:szCs w:val="24"/>
        </w:rPr>
        <w:tab/>
      </w:r>
      <w:r w:rsidR="00072545" w:rsidRPr="00B75D8E">
        <w:rPr>
          <w:rFonts w:ascii="Times New Roman" w:hAnsi="Times New Roman" w:cs="Times New Roman"/>
          <w:sz w:val="24"/>
          <w:szCs w:val="24"/>
        </w:rPr>
        <w:t>Langkah terakhir ini meupakan tindakan penanggulangan yang dilakukan setelah kejahatan dilakukan. Tindakan yang dimaksud tersebut adalah tindakan yang berupa pengusutan, penyidikan, dan penghukuman.</w:t>
      </w:r>
      <w:r w:rsidR="00B90022" w:rsidRPr="00B75D8E">
        <w:rPr>
          <w:rFonts w:ascii="Times New Roman" w:hAnsi="Times New Roman" w:cs="Times New Roman"/>
          <w:sz w:val="24"/>
          <w:szCs w:val="24"/>
        </w:rPr>
        <w:t xml:space="preserve"> </w:t>
      </w:r>
      <w:r w:rsidR="00072545" w:rsidRPr="00B75D8E">
        <w:rPr>
          <w:rFonts w:ascii="Times New Roman" w:hAnsi="Times New Roman" w:cs="Times New Roman"/>
          <w:sz w:val="24"/>
          <w:szCs w:val="24"/>
        </w:rPr>
        <w:t xml:space="preserve">Upaya penanggulangan ini adalah berupa tindakan yang langsung dilakukan oleh </w:t>
      </w:r>
      <w:r w:rsidRPr="00B75D8E">
        <w:rPr>
          <w:rFonts w:ascii="Times New Roman" w:hAnsi="Times New Roman" w:cs="Times New Roman"/>
          <w:sz w:val="24"/>
          <w:szCs w:val="24"/>
        </w:rPr>
        <w:t>aparat penegak hukum dalam hal ini kepolisian</w:t>
      </w:r>
      <w:r w:rsidR="00072545" w:rsidRPr="00B75D8E">
        <w:rPr>
          <w:rFonts w:ascii="Times New Roman" w:hAnsi="Times New Roman" w:cs="Times New Roman"/>
          <w:sz w:val="24"/>
          <w:szCs w:val="24"/>
        </w:rPr>
        <w:t xml:space="preserve"> yang dikedepankan </w:t>
      </w:r>
      <w:r w:rsidRPr="00B75D8E">
        <w:rPr>
          <w:rFonts w:ascii="Times New Roman" w:hAnsi="Times New Roman" w:cs="Times New Roman"/>
          <w:sz w:val="24"/>
          <w:szCs w:val="24"/>
        </w:rPr>
        <w:t>dalam fungsi represif</w:t>
      </w:r>
      <w:r w:rsidR="00072545" w:rsidRPr="00B75D8E">
        <w:rPr>
          <w:rFonts w:ascii="Times New Roman" w:hAnsi="Times New Roman" w:cs="Times New Roman"/>
          <w:sz w:val="24"/>
          <w:szCs w:val="24"/>
        </w:rPr>
        <w:t>, yaitu tindakan secara hukum yang ditujukan kepada pelaku kejahatan. Pelaku tersebut dimaksudkan sebagai suatu rangkaian pembalasan atas perbuatan si pelanggar hukum. Penghukuman merupakan tindakan untuk memberikan penderitaan terhadap pelaku kejahatan yang sebanding atau mungkin lebih berat dari akibat yang ditimbulkan oleh perbuatan kejahatan tersebut, apakah ia berupa hukuman pemenjaraan ataupun hukuman yang bersifat penjeraan</w:t>
      </w:r>
      <w:r w:rsidR="00C106B2">
        <w:rPr>
          <w:rFonts w:ascii="Times New Roman" w:hAnsi="Times New Roman" w:cs="Times New Roman"/>
          <w:sz w:val="24"/>
          <w:szCs w:val="24"/>
        </w:rPr>
        <w:t xml:space="preserve"> </w:t>
      </w:r>
      <w:r w:rsidR="00C106B2">
        <w:rPr>
          <w:rFonts w:ascii="Times New Roman" w:hAnsi="Times New Roman" w:cs="Times New Roman"/>
          <w:sz w:val="24"/>
          <w:szCs w:val="24"/>
        </w:rPr>
        <w:fldChar w:fldCharType="begin" w:fldLock="1"/>
      </w:r>
      <w:r w:rsidR="00C106B2">
        <w:rPr>
          <w:rFonts w:ascii="Times New Roman" w:hAnsi="Times New Roman" w:cs="Times New Roman"/>
          <w:sz w:val="24"/>
          <w:szCs w:val="24"/>
        </w:rPr>
        <w:instrText>ADDIN CSL_CITATION {"citationItems":[{"id":"ITEM-1","itemData":{"DOI":"10.35194/jj.v2i1.1902","ISSN":"2774-3764","abstract":"ABSTRAKKejahatan yang terjadi di masyarakat merupakan sebuah pelanggaran terhadap hukum positif, yaitu hukum pidana. Penggunaan senjata tajam secara umum sering digunakan dalam aksi tawuran yang dilakukan baik dalam tingkatan pelajar, mahasiswa, dan masyarakat, sehingga menyebabkan jatuh korban yang lebih banyak, dan melibatkan aparat Kepolisian untuk mengantisipasinya. sehingga dalam Jurnal ini penulis tertarik untuk meneliti mengenai Faktor  yang menjadi  penyebab terjadinya  tindak pidana  penyalahgunaan senjata tajam, Kendala yang ditemui dalam penegakan hukum bagi pelaku penyalahgunaan senjata tajam, Upaya dalam meminimalisir penggunaan senjata tajam. Metode penelitian yang digunakan dalam penulisan jurnal ini adalah dengan menggunakan metode kualitatif yaitu mencari data dengan melakukan interview mengenai fenomena penyalahgunaan senjata tajam yang terjadi di sekitar Kota Sukabumi, Pendekatan Penelitian Yuridis Sosiologis adalah menekankan penelitian yang bertujuan memperoleh pengetahuan hukum secara empiris dengan jalan terjun langsung ke objeknya. Berdasarkan hasil penelitian penulis, kasus penyalahgunaan senjata tajam yang terjadi di Sukabumi terjadi karena faktor solidaritas atau kebersamaan antar warga yang dianiaya oleh warga lain yang menimbulkan kerusuhan dengan senjata tajam. ABSTRACTCrimes that occur in society are a violation of positive law, namely criminal law. The use of sharp weapons in general is often used in brawls that are carried out both at the student level, students, and the community, causing more victims to fall, and involving the police to anticipate it. so that in this journal the authors are interested in researching the factors that cause criminal acts of abuse of sharp weapons, the obstacles encountered in law enforcement for perpetrators of the abuse of sharp weapons, efforts to minimize the use of sharp weapons. The research method used in writing this journal is to use the method Qualitative research is to find data by conducting interviews about the phenomenon of sharp weapon abuse that occurs around Sukabumi City, the Sociological Juridical Research Approach is to emphasize research that aims to obtain legal knowledge empirically by going directly to the object. Based on the results of the author's research, cases of abuse of sharp weapons that occurred in Sukabumi occurred because of the solidarity factor or togetherness between residents who were persecuted by other residents who caused riots with sharp weapons.","author":[{"dropping-particle":"","family":"Arsad","given":"Agus Nur","non-dropping-particle":"","parse-names":false,"suffix":""}],"container-title":"JOURNAL JUSTICIABELEN (JJ)","id":"ITEM-1","issue":"1","issued":{"date-parts":[["2022"]]},"title":"FAKTOR KRIMINOGEN PENYALAHGUNAAN SENJATA TAJAM DI MUKA UMUM","type":"article-journal","volume":"2"},"uris":["http://www.mendeley.com/documents/?uuid=96443798-9c47-32b5-b04a-6cdae9712d8b"]}],"mendeley":{"formattedCitation":"(Arsad, 2022a)","plainTextFormattedCitation":"(Arsad, 2022a)","previouslyFormattedCitation":"(Arsad, 2022a)"},"properties":{"noteIndex":0},"schema":"https://github.com/citation-style-language/schema/raw/master/csl-citation.json"}</w:instrText>
      </w:r>
      <w:r w:rsidR="00C106B2">
        <w:rPr>
          <w:rFonts w:ascii="Times New Roman" w:hAnsi="Times New Roman" w:cs="Times New Roman"/>
          <w:sz w:val="24"/>
          <w:szCs w:val="24"/>
        </w:rPr>
        <w:fldChar w:fldCharType="separate"/>
      </w:r>
      <w:r w:rsidR="00C106B2" w:rsidRPr="00C106B2">
        <w:rPr>
          <w:rFonts w:ascii="Times New Roman" w:hAnsi="Times New Roman" w:cs="Times New Roman"/>
          <w:noProof/>
          <w:sz w:val="24"/>
          <w:szCs w:val="24"/>
        </w:rPr>
        <w:t>(Arsad, 2022a)</w:t>
      </w:r>
      <w:r w:rsidR="00C106B2">
        <w:rPr>
          <w:rFonts w:ascii="Times New Roman" w:hAnsi="Times New Roman" w:cs="Times New Roman"/>
          <w:sz w:val="24"/>
          <w:szCs w:val="24"/>
        </w:rPr>
        <w:fldChar w:fldCharType="end"/>
      </w:r>
      <w:r w:rsidR="00072545" w:rsidRPr="00B75D8E">
        <w:rPr>
          <w:rFonts w:ascii="Times New Roman" w:hAnsi="Times New Roman" w:cs="Times New Roman"/>
          <w:sz w:val="24"/>
          <w:szCs w:val="24"/>
        </w:rPr>
        <w:t>.</w:t>
      </w:r>
      <w:r w:rsidRPr="00B75D8E">
        <w:rPr>
          <w:rFonts w:ascii="Times New Roman" w:hAnsi="Times New Roman" w:cs="Times New Roman"/>
          <w:sz w:val="24"/>
          <w:szCs w:val="24"/>
        </w:rPr>
        <w:t xml:space="preserve"> Adapun Pasal yang dapat menjeratnya ialah Pasal 2 ayat (1) dan (2) UU Darurat No. 12 Tahun 1951 yang berbunyi:</w:t>
      </w:r>
    </w:p>
    <w:p w14:paraId="30A5987E" w14:textId="77777777" w:rsidR="0003603A" w:rsidRPr="00B75D8E" w:rsidRDefault="0003603A" w:rsidP="00B75D8E">
      <w:pPr>
        <w:pStyle w:val="ListParagraph"/>
        <w:tabs>
          <w:tab w:val="left" w:pos="709"/>
        </w:tabs>
        <w:ind w:left="709"/>
        <w:jc w:val="both"/>
        <w:rPr>
          <w:rFonts w:ascii="Times New Roman" w:hAnsi="Times New Roman" w:cs="Times New Roman"/>
          <w:sz w:val="24"/>
          <w:szCs w:val="24"/>
        </w:rPr>
      </w:pPr>
      <w:r w:rsidRPr="00B75D8E">
        <w:rPr>
          <w:rFonts w:ascii="Times New Roman" w:hAnsi="Times New Roman" w:cs="Times New Roman"/>
          <w:sz w:val="24"/>
          <w:szCs w:val="24"/>
        </w:rPr>
        <w:t>(1) Barang siapa yang tanpa hak memasukkan ke Indonesia, membuat, menerima, mencoba memperolehnya, menyerahkan atau mencoba menyerahkan, menguasai, membawa, mempunyai persediaan padanya atau mempunyai dalam miliknya, menyimpan, mengangkut, menyembunyikan, mempergunakan atau mengeluarkan dari Indonesia sesuatu senjata pemukul, senjata penikam, atau senjata penusuk (slag-, steek-, of stootwapen), dihukum dengan hukuman penjara setinggi-tingginya sepuluh tahun.</w:t>
      </w:r>
    </w:p>
    <w:p w14:paraId="5D86491A" w14:textId="5BD7EC6B" w:rsidR="0003603A" w:rsidRPr="00B75D8E" w:rsidRDefault="0003603A" w:rsidP="00B75D8E">
      <w:pPr>
        <w:pStyle w:val="ListParagraph"/>
        <w:tabs>
          <w:tab w:val="left" w:pos="709"/>
        </w:tabs>
        <w:ind w:left="709"/>
        <w:jc w:val="both"/>
        <w:rPr>
          <w:rFonts w:ascii="Times New Roman" w:hAnsi="Times New Roman" w:cs="Times New Roman"/>
          <w:sz w:val="24"/>
          <w:szCs w:val="24"/>
        </w:rPr>
      </w:pPr>
      <w:r w:rsidRPr="00B75D8E">
        <w:rPr>
          <w:rFonts w:ascii="Times New Roman" w:hAnsi="Times New Roman" w:cs="Times New Roman"/>
          <w:sz w:val="24"/>
          <w:szCs w:val="24"/>
        </w:rPr>
        <w:t>(2) Dalam pengertian senjata pemukul, senjata penikam atau senjata penusuk dalam pasal ini, tidak termasuk barang-barang yang nyata-nyata dimaksudkan untuk dipergunakan guna pertanian, atau untuk pekerjaan-pekerjaan rumah tangga atau untuk kepentingan melakukan dengan syah pekerjaan atau yang nyata-nyata mempunyai tujuan sebagai barang pusaka atau barang kuno atau barang ajaib (</w:t>
      </w:r>
      <w:r w:rsidRPr="00B75D8E">
        <w:rPr>
          <w:rFonts w:ascii="Times New Roman" w:hAnsi="Times New Roman" w:cs="Times New Roman"/>
          <w:i/>
          <w:iCs/>
          <w:sz w:val="24"/>
          <w:szCs w:val="24"/>
        </w:rPr>
        <w:t>merkwaardigheid</w:t>
      </w:r>
      <w:r w:rsidRPr="00B75D8E">
        <w:rPr>
          <w:rFonts w:ascii="Times New Roman" w:hAnsi="Times New Roman" w:cs="Times New Roman"/>
          <w:sz w:val="24"/>
          <w:szCs w:val="24"/>
        </w:rPr>
        <w:t>).</w:t>
      </w:r>
    </w:p>
    <w:p w14:paraId="1AFCD17B" w14:textId="77777777" w:rsidR="00D25618" w:rsidRPr="00B75D8E" w:rsidRDefault="00D25618" w:rsidP="00B75D8E">
      <w:pPr>
        <w:pStyle w:val="ListParagraph"/>
        <w:spacing w:after="0"/>
        <w:ind w:left="142" w:firstLine="992"/>
        <w:jc w:val="both"/>
        <w:rPr>
          <w:rFonts w:ascii="Times New Roman" w:hAnsi="Times New Roman" w:cs="Times New Roman"/>
          <w:sz w:val="24"/>
          <w:szCs w:val="24"/>
        </w:rPr>
      </w:pPr>
    </w:p>
    <w:bookmarkEnd w:id="1"/>
    <w:p w14:paraId="6EC54FFA" w14:textId="561F33A8" w:rsidR="00F45D40" w:rsidRPr="00B75D8E" w:rsidRDefault="00C87E7F" w:rsidP="00B75D8E">
      <w:pPr>
        <w:pStyle w:val="Body"/>
        <w:numPr>
          <w:ilvl w:val="0"/>
          <w:numId w:val="2"/>
        </w:numPr>
        <w:spacing w:after="0"/>
        <w:jc w:val="both"/>
        <w:rPr>
          <w:rFonts w:ascii="Times New Roman" w:eastAsia="Times New Roman" w:hAnsi="Times New Roman" w:cs="Times New Roman"/>
          <w:b/>
          <w:bCs/>
          <w:sz w:val="24"/>
          <w:szCs w:val="24"/>
        </w:rPr>
      </w:pPr>
      <w:r w:rsidRPr="00B75D8E">
        <w:rPr>
          <w:rFonts w:ascii="Times New Roman" w:hAnsi="Times New Roman" w:cs="Times New Roman"/>
          <w:b/>
          <w:bCs/>
          <w:sz w:val="24"/>
          <w:szCs w:val="24"/>
          <w:lang w:val="it-IT"/>
        </w:rPr>
        <w:lastRenderedPageBreak/>
        <w:t>PENUTUP</w:t>
      </w:r>
    </w:p>
    <w:p w14:paraId="5BEAF7DC" w14:textId="07AE79F8" w:rsidR="00BD29CA" w:rsidRPr="00B75D8E" w:rsidRDefault="00BD29CA" w:rsidP="00B75D8E">
      <w:pPr>
        <w:pStyle w:val="Body"/>
        <w:numPr>
          <w:ilvl w:val="0"/>
          <w:numId w:val="10"/>
        </w:numPr>
        <w:spacing w:after="0"/>
        <w:ind w:left="567" w:hanging="567"/>
        <w:jc w:val="both"/>
        <w:rPr>
          <w:rFonts w:ascii="Times New Roman" w:hAnsi="Times New Roman" w:cs="Times New Roman"/>
          <w:b/>
          <w:bCs/>
          <w:sz w:val="24"/>
          <w:szCs w:val="24"/>
        </w:rPr>
      </w:pPr>
      <w:r w:rsidRPr="00B75D8E">
        <w:rPr>
          <w:rFonts w:ascii="Times New Roman" w:hAnsi="Times New Roman" w:cs="Times New Roman"/>
          <w:b/>
          <w:bCs/>
          <w:sz w:val="24"/>
          <w:szCs w:val="24"/>
        </w:rPr>
        <w:t>Kesimpulan</w:t>
      </w:r>
    </w:p>
    <w:p w14:paraId="05DB88DF" w14:textId="0CFBC353" w:rsidR="00771E88" w:rsidRPr="00B75D8E" w:rsidRDefault="00533EEF" w:rsidP="00B75D8E">
      <w:pPr>
        <w:spacing w:line="276" w:lineRule="auto"/>
        <w:ind w:left="426"/>
        <w:jc w:val="both"/>
      </w:pPr>
      <w:r w:rsidRPr="00B75D8E">
        <w:t xml:space="preserve"> </w:t>
      </w:r>
      <w:r w:rsidR="0003603A" w:rsidRPr="00B75D8E">
        <w:t>Faktor-faktor penyebab tindak pidana membawa senjata tajam adalah faktor internal dan faktor eksternal. Faktor internal artinya faktor yang datang atau yang berasal dari dalam diri seseorang pelaku itu sendiri. Faktor internal yang menyebabkan seseorang melakukan kejahatan adalah berasal dari dalam dirinya sendiri seperti kelainan biologis, kelainan psikis tertentu sejak lahir, atau keperibadian tidak terintegrasi. Faktor eksternal artinya faktor yang datang atau berasal dari luar diri seseorang pelaku itu sendiri. Faktor eksternal yang mempengaruhi terjadinya kejahatan adalah faktor lingkungan. Cara-cara yang dapat dilakukan untuk menanggulangi tindak pidana membawa senjata tajam, dapat dilaksanakan melalui tiga upaya. Upaya pertama adalah pre-emtif yaitu Penyuluhan yang diberikan dapat disampaikan secara langsung maupun melalui media-media tertentu terutam</w:t>
      </w:r>
      <w:r w:rsidR="0021765B">
        <w:t>a</w:t>
      </w:r>
      <w:r w:rsidR="0003603A" w:rsidRPr="00B75D8E">
        <w:t xml:space="preserve"> media sosial mengingat media sosial sudah banyak dimanfaatkan oleh masyarakat di setiap kalangan, dan tentu saja berkaitan dengan kepemilikan senjata tajam maupun bahayanya mengedarkan senjata tajam secara illegal. Upaya kedua adalah preventif yang bersifat pencegahan adalah dengan melakukan cara sosialisasi, penyuluhan tentang bahaya </w:t>
      </w:r>
      <w:r w:rsidR="0003603A" w:rsidRPr="00B75D8E">
        <w:rPr>
          <w:lang w:val="id-ID"/>
        </w:rPr>
        <w:t>membawa senjata tajam tanpa izin</w:t>
      </w:r>
      <w:r w:rsidR="0003603A" w:rsidRPr="00B75D8E">
        <w:t xml:space="preserve"> dan dampak dari </w:t>
      </w:r>
      <w:r w:rsidR="0003603A" w:rsidRPr="00B75D8E">
        <w:rPr>
          <w:lang w:val="id-ID"/>
        </w:rPr>
        <w:t>tindak pidana membawa senjata tajam</w:t>
      </w:r>
      <w:r w:rsidR="0003603A" w:rsidRPr="00B75D8E">
        <w:t xml:space="preserve">, </w:t>
      </w:r>
      <w:r w:rsidR="00B75D8E" w:rsidRPr="00B75D8E">
        <w:t xml:space="preserve">aparat penegakn </w:t>
      </w:r>
      <w:r w:rsidR="0003603A" w:rsidRPr="00B75D8E">
        <w:t xml:space="preserve">mengadakan </w:t>
      </w:r>
      <w:r w:rsidR="0003603A" w:rsidRPr="00B75D8E">
        <w:rPr>
          <w:lang w:val="id-ID"/>
        </w:rPr>
        <w:t>razia rutin terhadap pengendara roda dua atau roda empat</w:t>
      </w:r>
      <w:r w:rsidR="0003603A" w:rsidRPr="00B75D8E">
        <w:t>,</w:t>
      </w:r>
      <w:r w:rsidR="0003603A" w:rsidRPr="00B75D8E">
        <w:rPr>
          <w:lang w:val="id-ID"/>
        </w:rPr>
        <w:t xml:space="preserve"> melakukan razia di tempat hiburan malam atau di perkumpulan remaja yang berindikasi ditemukan membawa senjata tajam.</w:t>
      </w:r>
      <w:r w:rsidR="0003603A" w:rsidRPr="00B75D8E">
        <w:t xml:space="preserve"> </w:t>
      </w:r>
      <w:r w:rsidR="00B75D8E" w:rsidRPr="00B75D8E">
        <w:t xml:space="preserve"> Upaya ketiga, </w:t>
      </w:r>
      <w:r w:rsidR="0003603A" w:rsidRPr="00B75D8E">
        <w:t>melalui upaya represif, yaitu menggunakan upaya hukum yakni pelaku tindak pidana membawa senjata tajam harus diproses hukum berdasarkan Pasal 2 ayat (1) dan (2) UU Darurat No. 12 Tahun 1951. Penjatuhan sanksi pidana membawa senjata tajam akan diadili dalam lingkungan peradilan umum.</w:t>
      </w:r>
    </w:p>
    <w:p w14:paraId="33F09CF6" w14:textId="77777777" w:rsidR="00B75D8E" w:rsidRPr="00B75D8E" w:rsidRDefault="00B75D8E" w:rsidP="00B75D8E">
      <w:pPr>
        <w:spacing w:line="276" w:lineRule="auto"/>
        <w:ind w:left="426"/>
        <w:jc w:val="both"/>
      </w:pPr>
    </w:p>
    <w:p w14:paraId="676E1643" w14:textId="77777777" w:rsidR="00FB112B" w:rsidRPr="00B75D8E" w:rsidRDefault="00BD29CA" w:rsidP="00B75D8E">
      <w:pPr>
        <w:pStyle w:val="Body"/>
        <w:numPr>
          <w:ilvl w:val="0"/>
          <w:numId w:val="10"/>
        </w:numPr>
        <w:spacing w:after="0"/>
        <w:ind w:left="426" w:hanging="567"/>
        <w:jc w:val="both"/>
        <w:rPr>
          <w:rFonts w:ascii="Times New Roman" w:hAnsi="Times New Roman" w:cs="Times New Roman"/>
          <w:b/>
          <w:bCs/>
          <w:sz w:val="24"/>
          <w:szCs w:val="24"/>
        </w:rPr>
      </w:pPr>
      <w:r w:rsidRPr="00B75D8E">
        <w:rPr>
          <w:rFonts w:ascii="Times New Roman" w:hAnsi="Times New Roman" w:cs="Times New Roman"/>
          <w:b/>
          <w:bCs/>
          <w:sz w:val="24"/>
          <w:szCs w:val="24"/>
        </w:rPr>
        <w:t>Saran</w:t>
      </w:r>
    </w:p>
    <w:p w14:paraId="0EBF5C0D" w14:textId="478AA54A" w:rsidR="00B75D8E" w:rsidRPr="00B75D8E" w:rsidRDefault="00B75D8E" w:rsidP="00B75D8E">
      <w:pPr>
        <w:pStyle w:val="Body"/>
        <w:spacing w:after="0"/>
        <w:ind w:left="426"/>
        <w:jc w:val="both"/>
        <w:rPr>
          <w:rFonts w:ascii="Times New Roman" w:hAnsi="Times New Roman" w:cs="Times New Roman"/>
          <w:sz w:val="24"/>
          <w:szCs w:val="24"/>
          <w:lang w:val="id-ID"/>
        </w:rPr>
      </w:pPr>
      <w:r w:rsidRPr="00B75D8E">
        <w:rPr>
          <w:rFonts w:ascii="Times New Roman" w:hAnsi="Times New Roman" w:cs="Times New Roman"/>
          <w:sz w:val="24"/>
          <w:szCs w:val="24"/>
        </w:rPr>
        <w:t>Tindak pidana membawa senjata tajam yang diatur dalam Pasal 2 Ayat 1 Undang-Undang Darurat No.12 Tahun 1951 bahwa penanggulangan hukum yang dilakukan kurang efektif sehingga tiap tahunnya terjadi peningkatan dalam kasus tindak pidanan membawa senjata tajam. Dalam menanggulangi tindak pidana membawa senjata tajam, pihak kepolisian harus sering mengadakan razia ditempat keramaian ataupun di tempat-tempat yang berpotensi menimbulkan kriminalitas. Demi mencegah secara efektif tindak pidana membawa senjata tajam yang diatur dalam Pasal 2 Ayat 1 Undang-Undang Darurat No.12 Tahun 1951, maka peranan yang paling penting dalam penegakan bukan hanya tugas kepolisian atau aparat hukum lainnya, tetapi juga didukung oleh peran serta dalam masyarakat itu sendiri</w:t>
      </w:r>
    </w:p>
    <w:p w14:paraId="57706AD5" w14:textId="77777777" w:rsidR="00B75D8E" w:rsidRPr="00533EEF" w:rsidRDefault="00B75D8E" w:rsidP="00533EEF">
      <w:pPr>
        <w:pStyle w:val="Body"/>
        <w:spacing w:after="0"/>
        <w:ind w:firstLine="567"/>
        <w:jc w:val="both"/>
      </w:pPr>
    </w:p>
    <w:p w14:paraId="41DF00DB" w14:textId="77777777" w:rsidR="00533EEF" w:rsidRPr="0048435A" w:rsidRDefault="00533EEF" w:rsidP="00BA4BF9">
      <w:pPr>
        <w:pStyle w:val="Body"/>
        <w:spacing w:after="0"/>
        <w:ind w:firstLine="567"/>
        <w:jc w:val="both"/>
        <w:rPr>
          <w:rFonts w:ascii="Times New Roman" w:hAnsi="Times New Roman" w:cs="Times New Roman"/>
          <w:sz w:val="24"/>
          <w:szCs w:val="24"/>
        </w:rPr>
      </w:pPr>
    </w:p>
    <w:p w14:paraId="5FAD18DA" w14:textId="77777777" w:rsidR="00C23F7E" w:rsidRPr="00FB112B" w:rsidRDefault="00C23F7E" w:rsidP="002018F7">
      <w:pPr>
        <w:pStyle w:val="Body"/>
        <w:spacing w:after="0" w:line="240" w:lineRule="auto"/>
        <w:ind w:firstLine="851"/>
        <w:jc w:val="both"/>
        <w:rPr>
          <w:rFonts w:ascii="Times New Roman" w:hAnsi="Times New Roman" w:cs="Times New Roman"/>
          <w:b/>
          <w:bCs/>
          <w:sz w:val="24"/>
          <w:szCs w:val="24"/>
        </w:rPr>
      </w:pPr>
    </w:p>
    <w:p w14:paraId="68512A50" w14:textId="299B8722" w:rsidR="008850C8" w:rsidRDefault="00C87E7F" w:rsidP="008850C8">
      <w:pPr>
        <w:pStyle w:val="Body"/>
        <w:numPr>
          <w:ilvl w:val="0"/>
          <w:numId w:val="2"/>
        </w:num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DAFTAR PUSTAKA</w:t>
      </w:r>
    </w:p>
    <w:p w14:paraId="4DD4DA6F" w14:textId="77777777" w:rsidR="004B1D80" w:rsidRDefault="004B1D80" w:rsidP="00860F0B">
      <w:pPr>
        <w:pStyle w:val="Body"/>
        <w:spacing w:after="0"/>
        <w:ind w:left="567"/>
        <w:jc w:val="both"/>
        <w:rPr>
          <w:rFonts w:ascii="Times New Roman" w:eastAsia="Times New Roman" w:hAnsi="Times New Roman" w:cs="Times New Roman"/>
          <w:b/>
          <w:bCs/>
          <w:sz w:val="24"/>
          <w:szCs w:val="24"/>
        </w:rPr>
      </w:pPr>
    </w:p>
    <w:p w14:paraId="11B769A4" w14:textId="7DAC634A" w:rsidR="00C106B2" w:rsidRPr="00C106B2" w:rsidRDefault="00C106B2" w:rsidP="00860F0B">
      <w:pPr>
        <w:widowControl w:val="0"/>
        <w:autoSpaceDE w:val="0"/>
        <w:autoSpaceDN w:val="0"/>
        <w:adjustRightInd w:val="0"/>
        <w:ind w:left="480" w:hanging="480"/>
        <w:jc w:val="both"/>
        <w:rPr>
          <w:noProof/>
        </w:rPr>
      </w:pPr>
      <w:r>
        <w:rPr>
          <w:rFonts w:eastAsia="Times New Roman"/>
          <w:b/>
          <w:bCs/>
        </w:rPr>
        <w:fldChar w:fldCharType="begin" w:fldLock="1"/>
      </w:r>
      <w:r>
        <w:rPr>
          <w:rFonts w:eastAsia="Times New Roman"/>
          <w:b/>
          <w:bCs/>
        </w:rPr>
        <w:instrText xml:space="preserve">ADDIN Mendeley Bibliography CSL_BIBLIOGRAPHY </w:instrText>
      </w:r>
      <w:r>
        <w:rPr>
          <w:rFonts w:eastAsia="Times New Roman"/>
          <w:b/>
          <w:bCs/>
        </w:rPr>
        <w:fldChar w:fldCharType="separate"/>
      </w:r>
      <w:r w:rsidRPr="00C106B2">
        <w:rPr>
          <w:noProof/>
        </w:rPr>
        <w:t xml:space="preserve">Anggraini, N., Bidaya, Z., &amp; Muttaqin, Z. (2018). Upaya Kepolisian Dalam Penanggulangan Tindak Pidana Kekerasan Yang Dilakukan Pelajar (Studi Wilayah Hukum Polres Dompu). </w:t>
      </w:r>
      <w:r w:rsidRPr="00C106B2">
        <w:rPr>
          <w:i/>
          <w:iCs/>
          <w:noProof/>
        </w:rPr>
        <w:t>CIVICUS : Pendidikan-Penelitian-Pengabdian Pendidikan Pancasila Dan Kewarganegaraan</w:t>
      </w:r>
      <w:r w:rsidRPr="00C106B2">
        <w:rPr>
          <w:noProof/>
        </w:rPr>
        <w:t xml:space="preserve">, </w:t>
      </w:r>
      <w:r w:rsidRPr="00C106B2">
        <w:rPr>
          <w:i/>
          <w:iCs/>
          <w:noProof/>
        </w:rPr>
        <w:t>5</w:t>
      </w:r>
      <w:r w:rsidRPr="00C106B2">
        <w:rPr>
          <w:noProof/>
        </w:rPr>
        <w:t>(2). https://doi.org/10.31764/civicus.v5i2.433</w:t>
      </w:r>
    </w:p>
    <w:p w14:paraId="445C7259" w14:textId="77777777" w:rsidR="00C106B2" w:rsidRPr="00C106B2" w:rsidRDefault="00C106B2" w:rsidP="00860F0B">
      <w:pPr>
        <w:widowControl w:val="0"/>
        <w:autoSpaceDE w:val="0"/>
        <w:autoSpaceDN w:val="0"/>
        <w:adjustRightInd w:val="0"/>
        <w:ind w:left="480" w:hanging="480"/>
        <w:jc w:val="both"/>
        <w:rPr>
          <w:noProof/>
        </w:rPr>
      </w:pPr>
      <w:r w:rsidRPr="00C106B2">
        <w:rPr>
          <w:noProof/>
        </w:rPr>
        <w:t xml:space="preserve">Arief, B. N. (2018). Masalah Penegakan Hukum dan Kebijakan Hukum Pidana Dalam Penanggulangan Kejahatan. In </w:t>
      </w:r>
      <w:r w:rsidRPr="00C106B2">
        <w:rPr>
          <w:i/>
          <w:iCs/>
          <w:noProof/>
        </w:rPr>
        <w:t>Kencana Prenada Media Group</w:t>
      </w:r>
      <w:r w:rsidRPr="00C106B2">
        <w:rPr>
          <w:noProof/>
        </w:rPr>
        <w:t>.</w:t>
      </w:r>
    </w:p>
    <w:p w14:paraId="299B9BE5" w14:textId="77777777" w:rsidR="00C106B2" w:rsidRPr="00C106B2" w:rsidRDefault="00C106B2" w:rsidP="00860F0B">
      <w:pPr>
        <w:widowControl w:val="0"/>
        <w:autoSpaceDE w:val="0"/>
        <w:autoSpaceDN w:val="0"/>
        <w:adjustRightInd w:val="0"/>
        <w:ind w:left="480" w:hanging="480"/>
        <w:jc w:val="both"/>
        <w:rPr>
          <w:noProof/>
        </w:rPr>
      </w:pPr>
      <w:r w:rsidRPr="00C106B2">
        <w:rPr>
          <w:noProof/>
        </w:rPr>
        <w:t xml:space="preserve">Ariyanti, V. (2019). KEBIJAKAN PENEGAKAN HUKUM DALAM SISTEM PERADILAN PIDANA INDONESIA. </w:t>
      </w:r>
      <w:r w:rsidRPr="00C106B2">
        <w:rPr>
          <w:i/>
          <w:iCs/>
          <w:noProof/>
        </w:rPr>
        <w:t>Jurnal Yuridis</w:t>
      </w:r>
      <w:r w:rsidRPr="00C106B2">
        <w:rPr>
          <w:noProof/>
        </w:rPr>
        <w:t xml:space="preserve">, </w:t>
      </w:r>
      <w:r w:rsidRPr="00C106B2">
        <w:rPr>
          <w:i/>
          <w:iCs/>
          <w:noProof/>
        </w:rPr>
        <w:t>6</w:t>
      </w:r>
      <w:r w:rsidRPr="00C106B2">
        <w:rPr>
          <w:noProof/>
        </w:rPr>
        <w:t>(2). https://doi.org/10.35586/jyur.v6i2.789</w:t>
      </w:r>
    </w:p>
    <w:p w14:paraId="51B878AE" w14:textId="77777777" w:rsidR="00C106B2" w:rsidRPr="00C106B2" w:rsidRDefault="00C106B2" w:rsidP="00860F0B">
      <w:pPr>
        <w:widowControl w:val="0"/>
        <w:autoSpaceDE w:val="0"/>
        <w:autoSpaceDN w:val="0"/>
        <w:adjustRightInd w:val="0"/>
        <w:ind w:left="480" w:hanging="480"/>
        <w:jc w:val="both"/>
        <w:rPr>
          <w:noProof/>
        </w:rPr>
      </w:pPr>
      <w:r w:rsidRPr="00C106B2">
        <w:rPr>
          <w:noProof/>
        </w:rPr>
        <w:t xml:space="preserve">Arsad, A. N. (2022a). FAKTOR KRIMINOGEN PENYALAHGUNAAN SENJATA TAJAM DI MUKA UMUM. </w:t>
      </w:r>
      <w:r w:rsidRPr="00C106B2">
        <w:rPr>
          <w:i/>
          <w:iCs/>
          <w:noProof/>
        </w:rPr>
        <w:t>JOURNAL JUSTICIABELEN (JJ)</w:t>
      </w:r>
      <w:r w:rsidRPr="00C106B2">
        <w:rPr>
          <w:noProof/>
        </w:rPr>
        <w:t xml:space="preserve">, </w:t>
      </w:r>
      <w:r w:rsidRPr="00C106B2">
        <w:rPr>
          <w:i/>
          <w:iCs/>
          <w:noProof/>
        </w:rPr>
        <w:t>2</w:t>
      </w:r>
      <w:r w:rsidRPr="00C106B2">
        <w:rPr>
          <w:noProof/>
        </w:rPr>
        <w:t>(1). https://doi.org/10.35194/jj.v2i1.1902</w:t>
      </w:r>
    </w:p>
    <w:p w14:paraId="2CFA98E8" w14:textId="77777777" w:rsidR="00C106B2" w:rsidRPr="00C106B2" w:rsidRDefault="00C106B2" w:rsidP="00860F0B">
      <w:pPr>
        <w:widowControl w:val="0"/>
        <w:autoSpaceDE w:val="0"/>
        <w:autoSpaceDN w:val="0"/>
        <w:adjustRightInd w:val="0"/>
        <w:ind w:left="480" w:hanging="480"/>
        <w:jc w:val="both"/>
        <w:rPr>
          <w:noProof/>
        </w:rPr>
      </w:pPr>
      <w:r w:rsidRPr="00C106B2">
        <w:rPr>
          <w:noProof/>
        </w:rPr>
        <w:t xml:space="preserve">Arsad, A. N. (2022b). Journal Justiciabelen (Jj). </w:t>
      </w:r>
      <w:r w:rsidRPr="00C106B2">
        <w:rPr>
          <w:i/>
          <w:iCs/>
          <w:noProof/>
        </w:rPr>
        <w:t>Faktor Kriminogen Penyalahgunaan Senjata Tajam Di Muka Umum</w:t>
      </w:r>
      <w:r w:rsidRPr="00C106B2">
        <w:rPr>
          <w:noProof/>
        </w:rPr>
        <w:t>.</w:t>
      </w:r>
    </w:p>
    <w:p w14:paraId="24C8D320" w14:textId="77777777" w:rsidR="00C106B2" w:rsidRPr="00C106B2" w:rsidRDefault="00C106B2" w:rsidP="00860F0B">
      <w:pPr>
        <w:widowControl w:val="0"/>
        <w:autoSpaceDE w:val="0"/>
        <w:autoSpaceDN w:val="0"/>
        <w:adjustRightInd w:val="0"/>
        <w:ind w:left="480" w:hanging="480"/>
        <w:jc w:val="both"/>
        <w:rPr>
          <w:noProof/>
        </w:rPr>
      </w:pPr>
      <w:r w:rsidRPr="00C106B2">
        <w:rPr>
          <w:noProof/>
        </w:rPr>
        <w:t xml:space="preserve">C.D.M., I. G. A. D. L., Yuliartini, N. P. R., &amp; Program, D. G. S. M. (2020). Penjatuhan Sanksi Terhadap Pelaku Tindak Pidana Pembunuhan. </w:t>
      </w:r>
      <w:r w:rsidRPr="00C106B2">
        <w:rPr>
          <w:i/>
          <w:iCs/>
          <w:noProof/>
        </w:rPr>
        <w:t>Jurnal Komunitas Yustisia Universitas Pendidikan Ganesha</w:t>
      </w:r>
      <w:r w:rsidRPr="00C106B2">
        <w:rPr>
          <w:noProof/>
        </w:rPr>
        <w:t xml:space="preserve">, </w:t>
      </w:r>
      <w:r w:rsidRPr="00C106B2">
        <w:rPr>
          <w:i/>
          <w:iCs/>
          <w:noProof/>
        </w:rPr>
        <w:t>3</w:t>
      </w:r>
      <w:r w:rsidRPr="00C106B2">
        <w:rPr>
          <w:noProof/>
        </w:rPr>
        <w:t>(1).</w:t>
      </w:r>
    </w:p>
    <w:p w14:paraId="47583A1B" w14:textId="77777777" w:rsidR="00C106B2" w:rsidRPr="00C106B2" w:rsidRDefault="00C106B2" w:rsidP="00860F0B">
      <w:pPr>
        <w:widowControl w:val="0"/>
        <w:autoSpaceDE w:val="0"/>
        <w:autoSpaceDN w:val="0"/>
        <w:adjustRightInd w:val="0"/>
        <w:ind w:left="480" w:hanging="480"/>
        <w:jc w:val="both"/>
        <w:rPr>
          <w:noProof/>
        </w:rPr>
      </w:pPr>
      <w:r w:rsidRPr="00C106B2">
        <w:rPr>
          <w:noProof/>
        </w:rPr>
        <w:t xml:space="preserve">Candra, B., Ediwarman, E., &amp; Siregar, T. (2021). Yuridis Tindak Pidana Tanpa Hak Membawa Senjata Tajam pada Putusan Nomor 538/PID.SUS/2018/PN.MDN. </w:t>
      </w:r>
      <w:r w:rsidRPr="00C106B2">
        <w:rPr>
          <w:i/>
          <w:iCs/>
          <w:noProof/>
        </w:rPr>
        <w:t>Journal of Education, Humaniora and Social Sciences (JEHSS)</w:t>
      </w:r>
      <w:r w:rsidRPr="00C106B2">
        <w:rPr>
          <w:noProof/>
        </w:rPr>
        <w:t xml:space="preserve">, </w:t>
      </w:r>
      <w:r w:rsidRPr="00C106B2">
        <w:rPr>
          <w:i/>
          <w:iCs/>
          <w:noProof/>
        </w:rPr>
        <w:t>4</w:t>
      </w:r>
      <w:r w:rsidRPr="00C106B2">
        <w:rPr>
          <w:noProof/>
        </w:rPr>
        <w:t>(2). https://doi.org/10.34007/jehss.v4i2.798</w:t>
      </w:r>
    </w:p>
    <w:p w14:paraId="1EBA0297" w14:textId="77777777" w:rsidR="00C106B2" w:rsidRPr="00C106B2" w:rsidRDefault="00C106B2" w:rsidP="00860F0B">
      <w:pPr>
        <w:widowControl w:val="0"/>
        <w:autoSpaceDE w:val="0"/>
        <w:autoSpaceDN w:val="0"/>
        <w:adjustRightInd w:val="0"/>
        <w:ind w:left="480" w:hanging="480"/>
        <w:jc w:val="both"/>
        <w:rPr>
          <w:noProof/>
        </w:rPr>
      </w:pPr>
      <w:r w:rsidRPr="00C106B2">
        <w:rPr>
          <w:noProof/>
        </w:rPr>
        <w:t xml:space="preserve">Damar Juniarto. (2019). </w:t>
      </w:r>
      <w:r w:rsidRPr="00C106B2">
        <w:rPr>
          <w:i/>
          <w:iCs/>
          <w:noProof/>
        </w:rPr>
        <w:t>Perlunya Meningkatkan Kesadaran Masyarakat mengenai Perlindungan Data Pribadi</w:t>
      </w:r>
      <w:r w:rsidRPr="00C106B2">
        <w:rPr>
          <w:noProof/>
        </w:rPr>
        <w:t>. Insan Wawasan.</w:t>
      </w:r>
    </w:p>
    <w:p w14:paraId="61021A18" w14:textId="77777777" w:rsidR="00C106B2" w:rsidRPr="00C106B2" w:rsidRDefault="00C106B2" w:rsidP="00860F0B">
      <w:pPr>
        <w:widowControl w:val="0"/>
        <w:autoSpaceDE w:val="0"/>
        <w:autoSpaceDN w:val="0"/>
        <w:adjustRightInd w:val="0"/>
        <w:ind w:left="480" w:hanging="480"/>
        <w:jc w:val="both"/>
        <w:rPr>
          <w:noProof/>
        </w:rPr>
      </w:pPr>
      <w:r w:rsidRPr="00C106B2">
        <w:rPr>
          <w:noProof/>
        </w:rPr>
        <w:t xml:space="preserve">Dilahur, D. (2016). Pola Keruangan Kriminalitas Perkotaan. </w:t>
      </w:r>
      <w:r w:rsidRPr="00C106B2">
        <w:rPr>
          <w:i/>
          <w:iCs/>
          <w:noProof/>
        </w:rPr>
        <w:t>Forum Geografi</w:t>
      </w:r>
      <w:r w:rsidRPr="00C106B2">
        <w:rPr>
          <w:noProof/>
        </w:rPr>
        <w:t xml:space="preserve">, </w:t>
      </w:r>
      <w:r w:rsidRPr="00C106B2">
        <w:rPr>
          <w:i/>
          <w:iCs/>
          <w:noProof/>
        </w:rPr>
        <w:t>8</w:t>
      </w:r>
      <w:r w:rsidRPr="00C106B2">
        <w:rPr>
          <w:noProof/>
        </w:rPr>
        <w:t>(1). https://doi.org/10.23917/forgeo.v8i1.4814</w:t>
      </w:r>
    </w:p>
    <w:p w14:paraId="28AFF040" w14:textId="77777777" w:rsidR="00C106B2" w:rsidRPr="00C106B2" w:rsidRDefault="00C106B2" w:rsidP="00860F0B">
      <w:pPr>
        <w:widowControl w:val="0"/>
        <w:autoSpaceDE w:val="0"/>
        <w:autoSpaceDN w:val="0"/>
        <w:adjustRightInd w:val="0"/>
        <w:ind w:left="480" w:hanging="480"/>
        <w:jc w:val="both"/>
        <w:rPr>
          <w:noProof/>
        </w:rPr>
      </w:pPr>
      <w:r w:rsidRPr="00C106B2">
        <w:rPr>
          <w:noProof/>
        </w:rPr>
        <w:t xml:space="preserve">Hutama, K. (2011). BILAH KERIS JAWA SEBAGAI IDEOFAK. </w:t>
      </w:r>
      <w:r w:rsidRPr="00C106B2">
        <w:rPr>
          <w:i/>
          <w:iCs/>
          <w:noProof/>
        </w:rPr>
        <w:t>Jurnal Dimensi Seni Rupa Dan Desain</w:t>
      </w:r>
      <w:r w:rsidRPr="00C106B2">
        <w:rPr>
          <w:noProof/>
        </w:rPr>
        <w:t xml:space="preserve">, </w:t>
      </w:r>
      <w:r w:rsidRPr="00C106B2">
        <w:rPr>
          <w:i/>
          <w:iCs/>
          <w:noProof/>
        </w:rPr>
        <w:t>8</w:t>
      </w:r>
      <w:r w:rsidRPr="00C106B2">
        <w:rPr>
          <w:noProof/>
        </w:rPr>
        <w:t>(2). https://doi.org/10.25105/dim.v8i2.988</w:t>
      </w:r>
    </w:p>
    <w:p w14:paraId="00A07F73" w14:textId="77777777" w:rsidR="00C106B2" w:rsidRPr="00C106B2" w:rsidRDefault="00C106B2" w:rsidP="00860F0B">
      <w:pPr>
        <w:widowControl w:val="0"/>
        <w:autoSpaceDE w:val="0"/>
        <w:autoSpaceDN w:val="0"/>
        <w:adjustRightInd w:val="0"/>
        <w:ind w:left="480" w:hanging="480"/>
        <w:jc w:val="both"/>
        <w:rPr>
          <w:noProof/>
        </w:rPr>
      </w:pPr>
      <w:r w:rsidRPr="00C106B2">
        <w:rPr>
          <w:noProof/>
        </w:rPr>
        <w:t xml:space="preserve">Ihas, M., &amp; Muliadi. (2014). Tinjauan Kriminologi Terhadap Anak Sebagai Pelaku Begal sepeda Motor Yang Menggunakan Senjata Tajam. </w:t>
      </w:r>
      <w:r w:rsidRPr="00C106B2">
        <w:rPr>
          <w:i/>
          <w:iCs/>
          <w:noProof/>
        </w:rPr>
        <w:t>Paper Knowledge . Toward a Media History of Documents</w:t>
      </w:r>
      <w:r w:rsidRPr="00C106B2">
        <w:rPr>
          <w:noProof/>
        </w:rPr>
        <w:t xml:space="preserve">, </w:t>
      </w:r>
      <w:r w:rsidRPr="00C106B2">
        <w:rPr>
          <w:i/>
          <w:iCs/>
          <w:noProof/>
        </w:rPr>
        <w:t>4</w:t>
      </w:r>
      <w:r w:rsidRPr="00C106B2">
        <w:rPr>
          <w:noProof/>
        </w:rPr>
        <w:t>(1).</w:t>
      </w:r>
    </w:p>
    <w:p w14:paraId="28461B19" w14:textId="77777777" w:rsidR="00C106B2" w:rsidRPr="00C106B2" w:rsidRDefault="00C106B2" w:rsidP="00860F0B">
      <w:pPr>
        <w:widowControl w:val="0"/>
        <w:autoSpaceDE w:val="0"/>
        <w:autoSpaceDN w:val="0"/>
        <w:adjustRightInd w:val="0"/>
        <w:ind w:left="480" w:hanging="480"/>
        <w:jc w:val="both"/>
        <w:rPr>
          <w:noProof/>
        </w:rPr>
      </w:pPr>
      <w:r w:rsidRPr="00C106B2">
        <w:rPr>
          <w:noProof/>
        </w:rPr>
        <w:t xml:space="preserve">Jusri Mudjrimin, &amp; A. Adry Ismawan Putra. (2020). PENGARUH BUDAYA SIRI’ DALAM KASUS PENYALAHGUNAAN SENJATA TAJAM DI KABUPATEN SINJAI. </w:t>
      </w:r>
      <w:r w:rsidRPr="00C106B2">
        <w:rPr>
          <w:i/>
          <w:iCs/>
          <w:noProof/>
        </w:rPr>
        <w:t>Jurnal Al-Ahkam: Jurnal Hukum Pidana Islam</w:t>
      </w:r>
      <w:r w:rsidRPr="00C106B2">
        <w:rPr>
          <w:noProof/>
        </w:rPr>
        <w:t xml:space="preserve">, </w:t>
      </w:r>
      <w:r w:rsidRPr="00C106B2">
        <w:rPr>
          <w:i/>
          <w:iCs/>
          <w:noProof/>
        </w:rPr>
        <w:t>2</w:t>
      </w:r>
      <w:r w:rsidRPr="00C106B2">
        <w:rPr>
          <w:noProof/>
        </w:rPr>
        <w:t>(2). https://doi.org/10.47435/al-ahkam.v2i2.429</w:t>
      </w:r>
    </w:p>
    <w:p w14:paraId="248A4A07" w14:textId="77777777" w:rsidR="00C106B2" w:rsidRPr="00C106B2" w:rsidRDefault="00C106B2" w:rsidP="00860F0B">
      <w:pPr>
        <w:widowControl w:val="0"/>
        <w:autoSpaceDE w:val="0"/>
        <w:autoSpaceDN w:val="0"/>
        <w:adjustRightInd w:val="0"/>
        <w:ind w:left="480" w:hanging="480"/>
        <w:jc w:val="both"/>
        <w:rPr>
          <w:noProof/>
        </w:rPr>
      </w:pPr>
      <w:r w:rsidRPr="00C106B2">
        <w:rPr>
          <w:noProof/>
        </w:rPr>
        <w:t xml:space="preserve">Kasim, R. (2020). Dehumanisasi Pada Penerapan Hukum Pidana Secara Berlebihan (Overspanning van het Straftrecht). </w:t>
      </w:r>
      <w:r w:rsidRPr="00C106B2">
        <w:rPr>
          <w:i/>
          <w:iCs/>
          <w:noProof/>
        </w:rPr>
        <w:t>Jambura Law Review</w:t>
      </w:r>
      <w:r w:rsidRPr="00C106B2">
        <w:rPr>
          <w:noProof/>
        </w:rPr>
        <w:t xml:space="preserve">, </w:t>
      </w:r>
      <w:r w:rsidRPr="00C106B2">
        <w:rPr>
          <w:i/>
          <w:iCs/>
          <w:noProof/>
        </w:rPr>
        <w:t>2</w:t>
      </w:r>
      <w:r w:rsidRPr="00C106B2">
        <w:rPr>
          <w:noProof/>
        </w:rPr>
        <w:t>(1). https://doi.org/10.33756/jalrev.v2i1.2402</w:t>
      </w:r>
    </w:p>
    <w:p w14:paraId="6846B982" w14:textId="77777777" w:rsidR="00C106B2" w:rsidRPr="00C106B2" w:rsidRDefault="00C106B2" w:rsidP="00860F0B">
      <w:pPr>
        <w:widowControl w:val="0"/>
        <w:autoSpaceDE w:val="0"/>
        <w:autoSpaceDN w:val="0"/>
        <w:adjustRightInd w:val="0"/>
        <w:ind w:left="480" w:hanging="480"/>
        <w:jc w:val="both"/>
        <w:rPr>
          <w:noProof/>
        </w:rPr>
      </w:pPr>
      <w:r w:rsidRPr="00C106B2">
        <w:rPr>
          <w:noProof/>
        </w:rPr>
        <w:t xml:space="preserve">Langi, J. M. (2016). Tindak Pidana Oleh Anak Membawa Senjata Tajam Sebagaimana Dimaksud Dalam Undang-Undang No.12/DRT/1951. </w:t>
      </w:r>
      <w:r w:rsidRPr="00C106B2">
        <w:rPr>
          <w:i/>
          <w:iCs/>
          <w:noProof/>
        </w:rPr>
        <w:t>Lex Crime</w:t>
      </w:r>
      <w:r w:rsidRPr="00C106B2">
        <w:rPr>
          <w:noProof/>
        </w:rPr>
        <w:t xml:space="preserve">, </w:t>
      </w:r>
      <w:r w:rsidRPr="00C106B2">
        <w:rPr>
          <w:i/>
          <w:iCs/>
          <w:noProof/>
        </w:rPr>
        <w:t>7</w:t>
      </w:r>
      <w:r w:rsidRPr="00C106B2">
        <w:rPr>
          <w:noProof/>
        </w:rPr>
        <w:t>(5).</w:t>
      </w:r>
    </w:p>
    <w:p w14:paraId="7C4792F1" w14:textId="77777777" w:rsidR="00C106B2" w:rsidRPr="00C106B2" w:rsidRDefault="00C106B2" w:rsidP="00860F0B">
      <w:pPr>
        <w:widowControl w:val="0"/>
        <w:autoSpaceDE w:val="0"/>
        <w:autoSpaceDN w:val="0"/>
        <w:adjustRightInd w:val="0"/>
        <w:ind w:left="480" w:hanging="480"/>
        <w:jc w:val="both"/>
        <w:rPr>
          <w:noProof/>
        </w:rPr>
      </w:pPr>
      <w:r w:rsidRPr="00C106B2">
        <w:rPr>
          <w:noProof/>
        </w:rPr>
        <w:lastRenderedPageBreak/>
        <w:t xml:space="preserve">Marzuki, S. (1991). Masalah Kejahatan di Perkotaan. </w:t>
      </w:r>
      <w:r w:rsidRPr="00C106B2">
        <w:rPr>
          <w:i/>
          <w:iCs/>
          <w:noProof/>
        </w:rPr>
        <w:t>Unisia</w:t>
      </w:r>
      <w:r w:rsidRPr="00C106B2">
        <w:rPr>
          <w:noProof/>
        </w:rPr>
        <w:t xml:space="preserve">, </w:t>
      </w:r>
      <w:r w:rsidRPr="00C106B2">
        <w:rPr>
          <w:i/>
          <w:iCs/>
          <w:noProof/>
        </w:rPr>
        <w:t>11</w:t>
      </w:r>
      <w:r w:rsidRPr="00C106B2">
        <w:rPr>
          <w:noProof/>
        </w:rPr>
        <w:t>(9). https://doi.org/10.20885/unisia.vol11.iss9.art8</w:t>
      </w:r>
    </w:p>
    <w:p w14:paraId="60DD207C" w14:textId="77777777" w:rsidR="00C106B2" w:rsidRPr="00C106B2" w:rsidRDefault="00C106B2" w:rsidP="00860F0B">
      <w:pPr>
        <w:widowControl w:val="0"/>
        <w:autoSpaceDE w:val="0"/>
        <w:autoSpaceDN w:val="0"/>
        <w:adjustRightInd w:val="0"/>
        <w:ind w:left="480" w:hanging="480"/>
        <w:jc w:val="both"/>
        <w:rPr>
          <w:noProof/>
        </w:rPr>
      </w:pPr>
      <w:r w:rsidRPr="00C106B2">
        <w:rPr>
          <w:noProof/>
        </w:rPr>
        <w:t xml:space="preserve">Mawardi S.H M.H. (2021). KRIMINOLOGI PENGGUNAAN SENJATA TAJAM. In </w:t>
      </w:r>
      <w:r w:rsidRPr="00C106B2">
        <w:rPr>
          <w:i/>
          <w:iCs/>
          <w:noProof/>
        </w:rPr>
        <w:t>kriminologi penggunaan senjata tajam</w:t>
      </w:r>
      <w:r w:rsidRPr="00C106B2">
        <w:rPr>
          <w:noProof/>
        </w:rPr>
        <w:t>.</w:t>
      </w:r>
    </w:p>
    <w:p w14:paraId="1E34157B" w14:textId="77777777" w:rsidR="00C106B2" w:rsidRPr="00C106B2" w:rsidRDefault="00C106B2" w:rsidP="00860F0B">
      <w:pPr>
        <w:widowControl w:val="0"/>
        <w:autoSpaceDE w:val="0"/>
        <w:autoSpaceDN w:val="0"/>
        <w:adjustRightInd w:val="0"/>
        <w:ind w:left="480" w:hanging="480"/>
        <w:jc w:val="both"/>
        <w:rPr>
          <w:noProof/>
        </w:rPr>
      </w:pPr>
      <w:r w:rsidRPr="00C106B2">
        <w:rPr>
          <w:noProof/>
        </w:rPr>
        <w:t xml:space="preserve">Muliadi, S. (2015). Aspek Kriminologis Dalam Penanggulangan Kejahatan. </w:t>
      </w:r>
      <w:r w:rsidRPr="00C106B2">
        <w:rPr>
          <w:i/>
          <w:iCs/>
          <w:noProof/>
        </w:rPr>
        <w:t>FIAT JUSTISIA:Jurnal Ilmu Hukum</w:t>
      </w:r>
      <w:r w:rsidRPr="00C106B2">
        <w:rPr>
          <w:noProof/>
        </w:rPr>
        <w:t xml:space="preserve">, </w:t>
      </w:r>
      <w:r w:rsidRPr="00C106B2">
        <w:rPr>
          <w:i/>
          <w:iCs/>
          <w:noProof/>
        </w:rPr>
        <w:t>6</w:t>
      </w:r>
      <w:r w:rsidRPr="00C106B2">
        <w:rPr>
          <w:noProof/>
        </w:rPr>
        <w:t>(1). https://doi.org/10.25041/fiatjustisia.v6no1.346</w:t>
      </w:r>
    </w:p>
    <w:p w14:paraId="4F28E0C1" w14:textId="77777777" w:rsidR="00C106B2" w:rsidRPr="00C106B2" w:rsidRDefault="00C106B2" w:rsidP="00860F0B">
      <w:pPr>
        <w:widowControl w:val="0"/>
        <w:autoSpaceDE w:val="0"/>
        <w:autoSpaceDN w:val="0"/>
        <w:adjustRightInd w:val="0"/>
        <w:ind w:left="480" w:hanging="480"/>
        <w:jc w:val="both"/>
        <w:rPr>
          <w:noProof/>
        </w:rPr>
      </w:pPr>
      <w:r w:rsidRPr="00C106B2">
        <w:rPr>
          <w:noProof/>
        </w:rPr>
        <w:t xml:space="preserve">Musonif, M., Santoso, M. I., &amp; Mardani, M. (2020). Tinjauan Yuridis Terhadap Seseorang yang Membawa Senjata Tajam ke Muka Umum Tanpa Hak. </w:t>
      </w:r>
      <w:r w:rsidRPr="00C106B2">
        <w:rPr>
          <w:i/>
          <w:iCs/>
          <w:noProof/>
        </w:rPr>
        <w:t>Krisna Law</w:t>
      </w:r>
      <w:r w:rsidRPr="00C106B2">
        <w:rPr>
          <w:noProof/>
        </w:rPr>
        <w:t>.</w:t>
      </w:r>
    </w:p>
    <w:p w14:paraId="6E433A7B" w14:textId="77777777" w:rsidR="00C106B2" w:rsidRPr="00C106B2" w:rsidRDefault="00C106B2" w:rsidP="00860F0B">
      <w:pPr>
        <w:widowControl w:val="0"/>
        <w:autoSpaceDE w:val="0"/>
        <w:autoSpaceDN w:val="0"/>
        <w:adjustRightInd w:val="0"/>
        <w:ind w:left="480" w:hanging="480"/>
        <w:jc w:val="both"/>
        <w:rPr>
          <w:noProof/>
        </w:rPr>
      </w:pPr>
      <w:r w:rsidRPr="00C106B2">
        <w:rPr>
          <w:noProof/>
        </w:rPr>
        <w:t xml:space="preserve">Pabbu, A., &amp; Arief, S. (2020). Tinjauan Yuridis Terhadap Tindak Pidana Tanpa Hak Menguasai Dan Membawa Senjata Tajam. </w:t>
      </w:r>
      <w:r w:rsidRPr="00C106B2">
        <w:rPr>
          <w:i/>
          <w:iCs/>
          <w:noProof/>
        </w:rPr>
        <w:t>Alauddin Law Development Journal</w:t>
      </w:r>
      <w:r w:rsidRPr="00C106B2">
        <w:rPr>
          <w:noProof/>
        </w:rPr>
        <w:t xml:space="preserve">, </w:t>
      </w:r>
      <w:r w:rsidRPr="00C106B2">
        <w:rPr>
          <w:i/>
          <w:iCs/>
          <w:noProof/>
        </w:rPr>
        <w:t>2</w:t>
      </w:r>
      <w:r w:rsidRPr="00C106B2">
        <w:rPr>
          <w:noProof/>
        </w:rPr>
        <w:t>(3). https://doi.org/10.24252/aldev.v2i3.16362</w:t>
      </w:r>
    </w:p>
    <w:p w14:paraId="24276FE1" w14:textId="77777777" w:rsidR="00C106B2" w:rsidRPr="00C106B2" w:rsidRDefault="00C106B2" w:rsidP="00860F0B">
      <w:pPr>
        <w:widowControl w:val="0"/>
        <w:autoSpaceDE w:val="0"/>
        <w:autoSpaceDN w:val="0"/>
        <w:adjustRightInd w:val="0"/>
        <w:ind w:left="480" w:hanging="480"/>
        <w:jc w:val="both"/>
        <w:rPr>
          <w:noProof/>
        </w:rPr>
      </w:pPr>
      <w:r w:rsidRPr="00C106B2">
        <w:rPr>
          <w:noProof/>
        </w:rPr>
        <w:t xml:space="preserve">Retia Kartika Dewi. (2022). </w:t>
      </w:r>
      <w:r w:rsidRPr="00C106B2">
        <w:rPr>
          <w:i/>
          <w:iCs/>
          <w:noProof/>
        </w:rPr>
        <w:t>Ramai soal Klitih dan Remaja Bawa Sajam, Ancaman Hukuman 10 Tahun</w:t>
      </w:r>
      <w:r w:rsidRPr="00C106B2">
        <w:rPr>
          <w:noProof/>
        </w:rPr>
        <w:t>. Kompas.Com. https://www.kompas.com/tren/read/2022/04/12/183000365/ramai-soal-klitih-dan-remaja-bawa-sajam-ancaman-hukuman-10-tahun?page=all</w:t>
      </w:r>
    </w:p>
    <w:p w14:paraId="17FBD37F" w14:textId="77777777" w:rsidR="00C106B2" w:rsidRPr="00C106B2" w:rsidRDefault="00C106B2" w:rsidP="00860F0B">
      <w:pPr>
        <w:widowControl w:val="0"/>
        <w:autoSpaceDE w:val="0"/>
        <w:autoSpaceDN w:val="0"/>
        <w:adjustRightInd w:val="0"/>
        <w:ind w:left="480" w:hanging="480"/>
        <w:jc w:val="both"/>
        <w:rPr>
          <w:noProof/>
        </w:rPr>
      </w:pPr>
      <w:r w:rsidRPr="00C106B2">
        <w:rPr>
          <w:noProof/>
        </w:rPr>
        <w:t xml:space="preserve">Rosady, R. S. R. (2020). Tindak Pidana dan Pertanggungjawaban Pidana Pelaku Penyalahgunaan Senjata Tajam. </w:t>
      </w:r>
      <w:r w:rsidRPr="00C106B2">
        <w:rPr>
          <w:i/>
          <w:iCs/>
          <w:noProof/>
        </w:rPr>
        <w:t>Jurist-Diction</w:t>
      </w:r>
      <w:r w:rsidRPr="00C106B2">
        <w:rPr>
          <w:noProof/>
        </w:rPr>
        <w:t xml:space="preserve">, </w:t>
      </w:r>
      <w:r w:rsidRPr="00C106B2">
        <w:rPr>
          <w:i/>
          <w:iCs/>
          <w:noProof/>
        </w:rPr>
        <w:t>3</w:t>
      </w:r>
      <w:r w:rsidRPr="00C106B2">
        <w:rPr>
          <w:noProof/>
        </w:rPr>
        <w:t>(5). https://doi.org/10.20473/jd.v3i5.21983</w:t>
      </w:r>
    </w:p>
    <w:p w14:paraId="32ED70ED" w14:textId="77777777" w:rsidR="00C106B2" w:rsidRPr="00C106B2" w:rsidRDefault="00C106B2" w:rsidP="00860F0B">
      <w:pPr>
        <w:widowControl w:val="0"/>
        <w:autoSpaceDE w:val="0"/>
        <w:autoSpaceDN w:val="0"/>
        <w:adjustRightInd w:val="0"/>
        <w:ind w:left="480" w:hanging="480"/>
        <w:jc w:val="both"/>
        <w:rPr>
          <w:noProof/>
        </w:rPr>
      </w:pPr>
      <w:r w:rsidRPr="00C106B2">
        <w:rPr>
          <w:noProof/>
        </w:rPr>
        <w:t xml:space="preserve">Saputra, N. A. E. J. (2021). PUTUSAN HAKIM DALAM MENJATUHKAN PIDANA TERHADAP ANAK PELAKU TINDAK PIDANA KEPEMILIKAN SENJATA API ATAU BENDA TAJAM. </w:t>
      </w:r>
      <w:r w:rsidRPr="00C106B2">
        <w:rPr>
          <w:i/>
          <w:iCs/>
          <w:noProof/>
        </w:rPr>
        <w:t>Indonesian Journal of Law and Islamic Law (IJLIL)</w:t>
      </w:r>
      <w:r w:rsidRPr="00C106B2">
        <w:rPr>
          <w:noProof/>
        </w:rPr>
        <w:t xml:space="preserve">, </w:t>
      </w:r>
      <w:r w:rsidRPr="00C106B2">
        <w:rPr>
          <w:i/>
          <w:iCs/>
          <w:noProof/>
        </w:rPr>
        <w:t>3</w:t>
      </w:r>
      <w:r w:rsidRPr="00C106B2">
        <w:rPr>
          <w:noProof/>
        </w:rPr>
        <w:t>(1). https://doi.org/10.35719/ijl.v3i1.115</w:t>
      </w:r>
    </w:p>
    <w:p w14:paraId="5A11FA01" w14:textId="77777777" w:rsidR="00C106B2" w:rsidRPr="00C106B2" w:rsidRDefault="00C106B2" w:rsidP="00860F0B">
      <w:pPr>
        <w:widowControl w:val="0"/>
        <w:autoSpaceDE w:val="0"/>
        <w:autoSpaceDN w:val="0"/>
        <w:adjustRightInd w:val="0"/>
        <w:ind w:left="480" w:hanging="480"/>
        <w:jc w:val="both"/>
        <w:rPr>
          <w:noProof/>
        </w:rPr>
      </w:pPr>
      <w:r w:rsidRPr="00C106B2">
        <w:rPr>
          <w:noProof/>
        </w:rPr>
        <w:t xml:space="preserve">Satriadi, S. ., &amp; Kartika, D. S. (2018). PAMOR KAWALI DALAM MASYARAKAT BUGIS. </w:t>
      </w:r>
      <w:r w:rsidRPr="00C106B2">
        <w:rPr>
          <w:i/>
          <w:iCs/>
          <w:noProof/>
        </w:rPr>
        <w:t>Gelar : Jurnal Seni Budaya</w:t>
      </w:r>
      <w:r w:rsidRPr="00C106B2">
        <w:rPr>
          <w:noProof/>
        </w:rPr>
        <w:t xml:space="preserve">, </w:t>
      </w:r>
      <w:r w:rsidRPr="00C106B2">
        <w:rPr>
          <w:i/>
          <w:iCs/>
          <w:noProof/>
        </w:rPr>
        <w:t>15</w:t>
      </w:r>
      <w:r w:rsidRPr="00C106B2">
        <w:rPr>
          <w:noProof/>
        </w:rPr>
        <w:t>(1). https://doi.org/10.33153/glr.v15i1.2068</w:t>
      </w:r>
    </w:p>
    <w:p w14:paraId="7EB0E442" w14:textId="77777777" w:rsidR="00C106B2" w:rsidRPr="00C106B2" w:rsidRDefault="00C106B2" w:rsidP="00860F0B">
      <w:pPr>
        <w:widowControl w:val="0"/>
        <w:autoSpaceDE w:val="0"/>
        <w:autoSpaceDN w:val="0"/>
        <w:adjustRightInd w:val="0"/>
        <w:ind w:left="480" w:hanging="480"/>
        <w:jc w:val="both"/>
        <w:rPr>
          <w:noProof/>
        </w:rPr>
      </w:pPr>
      <w:r w:rsidRPr="00C106B2">
        <w:rPr>
          <w:noProof/>
        </w:rPr>
        <w:t xml:space="preserve">Sembiring, I., Ediwarman, E., &amp; Marlina, M. (2021). Penegakan Hukum terhadap Tindak Pidana Tanpa Hak Menguasai Senjata Tajam dalam Aksi Unjuk Rasa Penolakan RUU KUHP. </w:t>
      </w:r>
      <w:r w:rsidRPr="00C106B2">
        <w:rPr>
          <w:i/>
          <w:iCs/>
          <w:noProof/>
        </w:rPr>
        <w:t>Journal of Education, Humaniora and Social Sciences (JEHSS)</w:t>
      </w:r>
      <w:r w:rsidRPr="00C106B2">
        <w:rPr>
          <w:noProof/>
        </w:rPr>
        <w:t xml:space="preserve">, </w:t>
      </w:r>
      <w:r w:rsidRPr="00C106B2">
        <w:rPr>
          <w:i/>
          <w:iCs/>
          <w:noProof/>
        </w:rPr>
        <w:t>4</w:t>
      </w:r>
      <w:r w:rsidRPr="00C106B2">
        <w:rPr>
          <w:noProof/>
        </w:rPr>
        <w:t>(2). https://doi.org/10.34007/jehss.v4i2.802</w:t>
      </w:r>
    </w:p>
    <w:p w14:paraId="6331A765" w14:textId="77777777" w:rsidR="00C106B2" w:rsidRPr="00C106B2" w:rsidRDefault="00C106B2" w:rsidP="00860F0B">
      <w:pPr>
        <w:widowControl w:val="0"/>
        <w:autoSpaceDE w:val="0"/>
        <w:autoSpaceDN w:val="0"/>
        <w:adjustRightInd w:val="0"/>
        <w:ind w:left="480" w:hanging="480"/>
        <w:jc w:val="both"/>
        <w:rPr>
          <w:noProof/>
        </w:rPr>
      </w:pPr>
      <w:r w:rsidRPr="00C106B2">
        <w:rPr>
          <w:noProof/>
        </w:rPr>
        <w:t xml:space="preserve">Simbolon, N. M., &amp; SH, M. H. (2019). PERANAN HUKUM PIDANA DALAM MENGHADAPI MASALAH KEJAHATAN YANG TERJADI DI MASYARAKAT. In </w:t>
      </w:r>
      <w:r w:rsidRPr="00C106B2">
        <w:rPr>
          <w:i/>
          <w:iCs/>
          <w:noProof/>
        </w:rPr>
        <w:t>Jurnal Ilmiah Research Sains Vol</w:t>
      </w:r>
      <w:r w:rsidRPr="00C106B2">
        <w:rPr>
          <w:noProof/>
        </w:rPr>
        <w:t>.</w:t>
      </w:r>
    </w:p>
    <w:p w14:paraId="02EFAB6E" w14:textId="77777777" w:rsidR="00C106B2" w:rsidRPr="00C106B2" w:rsidRDefault="00C106B2" w:rsidP="00860F0B">
      <w:pPr>
        <w:widowControl w:val="0"/>
        <w:autoSpaceDE w:val="0"/>
        <w:autoSpaceDN w:val="0"/>
        <w:adjustRightInd w:val="0"/>
        <w:ind w:left="480" w:hanging="480"/>
        <w:jc w:val="both"/>
        <w:rPr>
          <w:noProof/>
        </w:rPr>
      </w:pPr>
      <w:r w:rsidRPr="00C106B2">
        <w:rPr>
          <w:noProof/>
        </w:rPr>
        <w:t xml:space="preserve">Soerjono Soekanto &amp; Sri Mamudji. (2001). </w:t>
      </w:r>
      <w:r w:rsidRPr="00C106B2">
        <w:rPr>
          <w:i/>
          <w:iCs/>
          <w:noProof/>
        </w:rPr>
        <w:t>Penelitian Hukum Normatif (Suatu Tinjauan Singkat)</w:t>
      </w:r>
      <w:r w:rsidRPr="00C106B2">
        <w:rPr>
          <w:noProof/>
        </w:rPr>
        <w:t>. Rajawali Pers.</w:t>
      </w:r>
    </w:p>
    <w:p w14:paraId="3F90575A" w14:textId="77777777" w:rsidR="00C106B2" w:rsidRPr="00C106B2" w:rsidRDefault="00C106B2" w:rsidP="00860F0B">
      <w:pPr>
        <w:widowControl w:val="0"/>
        <w:autoSpaceDE w:val="0"/>
        <w:autoSpaceDN w:val="0"/>
        <w:adjustRightInd w:val="0"/>
        <w:ind w:left="480" w:hanging="480"/>
        <w:jc w:val="both"/>
        <w:rPr>
          <w:noProof/>
        </w:rPr>
      </w:pPr>
      <w:r w:rsidRPr="00C106B2">
        <w:rPr>
          <w:noProof/>
        </w:rPr>
        <w:t xml:space="preserve">Sumampow, J. E. (2018). TINDAK PIDANA TERHADAP PELAKU PENGANIAYAAN MENGGUNAKAN SENJATA TAJAM BERDASARKAN PASAL 351 KUHP DAN UU NO.12/DRT 19511. </w:t>
      </w:r>
      <w:r w:rsidRPr="00C106B2">
        <w:rPr>
          <w:i/>
          <w:iCs/>
          <w:noProof/>
        </w:rPr>
        <w:t>Analytical Biochemistry</w:t>
      </w:r>
      <w:r w:rsidRPr="00C106B2">
        <w:rPr>
          <w:noProof/>
        </w:rPr>
        <w:t xml:space="preserve">, </w:t>
      </w:r>
      <w:r w:rsidRPr="00C106B2">
        <w:rPr>
          <w:i/>
          <w:iCs/>
          <w:noProof/>
        </w:rPr>
        <w:t>11</w:t>
      </w:r>
      <w:r w:rsidRPr="00C106B2">
        <w:rPr>
          <w:noProof/>
        </w:rPr>
        <w:t>(1).</w:t>
      </w:r>
    </w:p>
    <w:p w14:paraId="1F7400F9" w14:textId="77777777" w:rsidR="00C106B2" w:rsidRPr="00C106B2" w:rsidRDefault="00C106B2" w:rsidP="00860F0B">
      <w:pPr>
        <w:widowControl w:val="0"/>
        <w:autoSpaceDE w:val="0"/>
        <w:autoSpaceDN w:val="0"/>
        <w:adjustRightInd w:val="0"/>
        <w:ind w:left="480" w:hanging="480"/>
        <w:jc w:val="both"/>
        <w:rPr>
          <w:noProof/>
        </w:rPr>
      </w:pPr>
      <w:r w:rsidRPr="00C106B2">
        <w:rPr>
          <w:noProof/>
        </w:rPr>
        <w:t xml:space="preserve">Suteki dan Galang Taufani. (2018). Metodologi Penelitian Hukum. In </w:t>
      </w:r>
      <w:r w:rsidRPr="00C106B2">
        <w:rPr>
          <w:i/>
          <w:iCs/>
          <w:noProof/>
        </w:rPr>
        <w:t>Metodologi Penelitian Hukum</w:t>
      </w:r>
      <w:r w:rsidRPr="00C106B2">
        <w:rPr>
          <w:noProof/>
        </w:rPr>
        <w:t>.</w:t>
      </w:r>
    </w:p>
    <w:p w14:paraId="405622CE" w14:textId="77777777" w:rsidR="00C106B2" w:rsidRPr="00C106B2" w:rsidRDefault="00C106B2" w:rsidP="00860F0B">
      <w:pPr>
        <w:widowControl w:val="0"/>
        <w:autoSpaceDE w:val="0"/>
        <w:autoSpaceDN w:val="0"/>
        <w:adjustRightInd w:val="0"/>
        <w:ind w:left="480" w:hanging="480"/>
        <w:jc w:val="both"/>
        <w:rPr>
          <w:noProof/>
        </w:rPr>
      </w:pPr>
      <w:r w:rsidRPr="00C106B2">
        <w:rPr>
          <w:noProof/>
        </w:rPr>
        <w:t xml:space="preserve">Tombokan, M. M. (2018). IMPLEMENTASI UNDANG-UNDANG DARURAT NOMOR 12 TAHUN 1951 TENTANG PENGGUNAAN SENJATA API TERHADAP KASUS PENEMBAKAN YANG …. </w:t>
      </w:r>
      <w:r w:rsidRPr="00C106B2">
        <w:rPr>
          <w:i/>
          <w:iCs/>
          <w:noProof/>
        </w:rPr>
        <w:t>LEX CRIMEN</w:t>
      </w:r>
      <w:r w:rsidRPr="00C106B2">
        <w:rPr>
          <w:noProof/>
        </w:rPr>
        <w:t>.</w:t>
      </w:r>
    </w:p>
    <w:p w14:paraId="43820437" w14:textId="77777777" w:rsidR="00C106B2" w:rsidRPr="00C106B2" w:rsidRDefault="00C106B2" w:rsidP="00860F0B">
      <w:pPr>
        <w:widowControl w:val="0"/>
        <w:autoSpaceDE w:val="0"/>
        <w:autoSpaceDN w:val="0"/>
        <w:adjustRightInd w:val="0"/>
        <w:ind w:left="480" w:hanging="480"/>
        <w:jc w:val="both"/>
        <w:rPr>
          <w:noProof/>
        </w:rPr>
      </w:pPr>
      <w:r w:rsidRPr="00C106B2">
        <w:rPr>
          <w:noProof/>
        </w:rPr>
        <w:lastRenderedPageBreak/>
        <w:t xml:space="preserve">Utama, L. A. P., &amp; Nelson, F. M. (2022). Tindak Pidana Penyalahgunaan Senjata Api dan Senjata Tajam Dalam Undang-Undang Darurat No. 12 tahun 1951 dikaitkan dengan Faktor Korelatif Kriminalisasi. </w:t>
      </w:r>
      <w:r w:rsidRPr="00C106B2">
        <w:rPr>
          <w:i/>
          <w:iCs/>
          <w:noProof/>
        </w:rPr>
        <w:t>SALAM: Jurnal Sosial Dan Budaya Syar-I</w:t>
      </w:r>
      <w:r w:rsidRPr="00C106B2">
        <w:rPr>
          <w:noProof/>
        </w:rPr>
        <w:t xml:space="preserve">, </w:t>
      </w:r>
      <w:r w:rsidRPr="00C106B2">
        <w:rPr>
          <w:i/>
          <w:iCs/>
          <w:noProof/>
        </w:rPr>
        <w:t>9</w:t>
      </w:r>
      <w:r w:rsidRPr="00C106B2">
        <w:rPr>
          <w:noProof/>
        </w:rPr>
        <w:t>(2). https://doi.org/10.15408/sjsbs.v9i2.25115</w:t>
      </w:r>
    </w:p>
    <w:p w14:paraId="6DE8817A" w14:textId="2AF097A9" w:rsidR="00C106B2" w:rsidRPr="00C106B2" w:rsidRDefault="00C106B2" w:rsidP="00860F0B">
      <w:pPr>
        <w:widowControl w:val="0"/>
        <w:autoSpaceDE w:val="0"/>
        <w:autoSpaceDN w:val="0"/>
        <w:adjustRightInd w:val="0"/>
        <w:ind w:left="480" w:hanging="480"/>
        <w:jc w:val="both"/>
        <w:rPr>
          <w:noProof/>
        </w:rPr>
      </w:pPr>
      <w:r w:rsidRPr="00C106B2">
        <w:rPr>
          <w:noProof/>
        </w:rPr>
        <w:t xml:space="preserve">Zulfa, E. A. (2016). DISKRESI KEPOLISIAN DALAM PENANGANAN KONFLIK SOSIAL: KEDUDUKAN PERATURAN INTERNAL KEPOLISIAN DALAM PENANGANAN KONFLIK DI DALAM PERATURAN PERUNDANG-UNDANGAN. </w:t>
      </w:r>
      <w:r w:rsidRPr="00C106B2">
        <w:rPr>
          <w:i/>
          <w:iCs/>
          <w:noProof/>
        </w:rPr>
        <w:t>Jurnal Hukum &amp; Pembangunan</w:t>
      </w:r>
      <w:r w:rsidRPr="00C106B2">
        <w:rPr>
          <w:noProof/>
        </w:rPr>
        <w:t xml:space="preserve">, </w:t>
      </w:r>
      <w:r w:rsidRPr="00C106B2">
        <w:rPr>
          <w:i/>
          <w:iCs/>
          <w:noProof/>
        </w:rPr>
        <w:t>46</w:t>
      </w:r>
      <w:r w:rsidRPr="00C106B2">
        <w:rPr>
          <w:noProof/>
        </w:rPr>
        <w:t>(4). https://doi.org/10.21143/jhp.vol46.no4.126</w:t>
      </w:r>
      <w:r w:rsidR="00860F0B">
        <w:rPr>
          <w:noProof/>
        </w:rPr>
        <w:t xml:space="preserve">         </w:t>
      </w:r>
    </w:p>
    <w:p w14:paraId="7CA782BC" w14:textId="77E6CAB8" w:rsidR="00C106B2" w:rsidRPr="004B1D80" w:rsidRDefault="00C106B2" w:rsidP="00860F0B">
      <w:pPr>
        <w:pStyle w:val="Body"/>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fldChar w:fldCharType="end"/>
      </w:r>
    </w:p>
    <w:sectPr w:rsidR="00C106B2" w:rsidRPr="004B1D80" w:rsidSect="00565594">
      <w:headerReference w:type="default" r:id="rId8"/>
      <w:footerReference w:type="default" r:id="rId9"/>
      <w:pgSz w:w="11900" w:h="16840" w:code="9"/>
      <w:pgMar w:top="2268" w:right="1701" w:bottom="1701" w:left="2268"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61BDB" w14:textId="77777777" w:rsidR="00965D08" w:rsidRDefault="00965D08">
      <w:r>
        <w:separator/>
      </w:r>
    </w:p>
  </w:endnote>
  <w:endnote w:type="continuationSeparator" w:id="0">
    <w:p w14:paraId="7CAB9418" w14:textId="77777777" w:rsidR="00965D08" w:rsidRDefault="0096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813690"/>
      <w:docPartObj>
        <w:docPartGallery w:val="Page Numbers (Bottom of Page)"/>
        <w:docPartUnique/>
      </w:docPartObj>
    </w:sdtPr>
    <w:sdtEndPr>
      <w:rPr>
        <w:noProof/>
      </w:rPr>
    </w:sdtEndPr>
    <w:sdtContent>
      <w:p w14:paraId="6305EAFE" w14:textId="77777777" w:rsidR="00F51D22" w:rsidRDefault="00F51D22">
        <w:pPr>
          <w:pStyle w:val="Footer"/>
          <w:jc w:val="center"/>
        </w:pPr>
        <w:r>
          <w:fldChar w:fldCharType="begin"/>
        </w:r>
        <w:r>
          <w:instrText xml:space="preserve"> PAGE   \* MERGEFORMAT </w:instrText>
        </w:r>
        <w:r>
          <w:fldChar w:fldCharType="separate"/>
        </w:r>
        <w:r w:rsidR="009C0C1E">
          <w:rPr>
            <w:noProof/>
          </w:rPr>
          <w:t>1</w:t>
        </w:r>
        <w:r>
          <w:rPr>
            <w:noProof/>
          </w:rPr>
          <w:fldChar w:fldCharType="end"/>
        </w:r>
      </w:p>
    </w:sdtContent>
  </w:sdt>
  <w:p w14:paraId="7514F5B3" w14:textId="77777777" w:rsidR="00F51D22" w:rsidRDefault="00F51D22">
    <w:pPr>
      <w:pStyle w:val="Footer"/>
    </w:pPr>
  </w:p>
  <w:p w14:paraId="64ECE05D" w14:textId="77777777" w:rsidR="00F51D22" w:rsidRDefault="00F51D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887A8" w14:textId="77777777" w:rsidR="00965D08" w:rsidRDefault="00965D08">
      <w:r>
        <w:separator/>
      </w:r>
    </w:p>
  </w:footnote>
  <w:footnote w:type="continuationSeparator" w:id="0">
    <w:p w14:paraId="47D9129B" w14:textId="77777777" w:rsidR="00965D08" w:rsidRDefault="00965D08">
      <w:r>
        <w:continuationSeparator/>
      </w:r>
    </w:p>
  </w:footnote>
  <w:footnote w:type="continuationNotice" w:id="1">
    <w:p w14:paraId="6E2C2EF6" w14:textId="77777777" w:rsidR="00965D08" w:rsidRDefault="00965D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7A99B" w14:textId="77777777" w:rsidR="00F51D22" w:rsidRDefault="00F51D22">
    <w:pPr>
      <w:pStyle w:val="Header"/>
      <w:jc w:val="right"/>
    </w:pPr>
  </w:p>
  <w:p w14:paraId="163285E3" w14:textId="77777777" w:rsidR="00F51D22" w:rsidRDefault="00F51D22">
    <w:pPr>
      <w:pStyle w:val="Header"/>
    </w:pPr>
  </w:p>
  <w:p w14:paraId="52FA94FA" w14:textId="77777777" w:rsidR="00F51D22" w:rsidRDefault="00F51D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1571"/>
    <w:multiLevelType w:val="hybridMultilevel"/>
    <w:tmpl w:val="FFFFFFFF"/>
    <w:styleLink w:val="ImportedStyle5"/>
    <w:lvl w:ilvl="0" w:tplc="879AB04C">
      <w:start w:val="1"/>
      <w:numFmt w:val="decimal"/>
      <w:lvlText w:val="%1."/>
      <w:lvlJc w:val="left"/>
      <w:pPr>
        <w:tabs>
          <w:tab w:val="left" w:pos="6445"/>
          <w:tab w:val="left" w:pos="7431"/>
        </w:tabs>
        <w:ind w:left="51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6445"/>
          <w:tab w:val="left" w:pos="7431"/>
        </w:tabs>
        <w:ind w:left="59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6445"/>
          <w:tab w:val="left" w:pos="7431"/>
        </w:tabs>
        <w:ind w:left="644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6445"/>
          <w:tab w:val="left" w:pos="7431"/>
        </w:tabs>
        <w:ind w:left="73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6445"/>
          <w:tab w:val="left" w:pos="7431"/>
        </w:tabs>
        <w:ind w:left="80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6445"/>
          <w:tab w:val="left" w:pos="7431"/>
        </w:tabs>
        <w:ind w:left="878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6445"/>
          <w:tab w:val="left" w:pos="7431"/>
        </w:tabs>
        <w:ind w:left="95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6445"/>
          <w:tab w:val="left" w:pos="7431"/>
        </w:tabs>
        <w:ind w:left="102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6445"/>
          <w:tab w:val="left" w:pos="7431"/>
        </w:tabs>
        <w:ind w:left="1094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50541F2"/>
    <w:multiLevelType w:val="hybridMultilevel"/>
    <w:tmpl w:val="ED98731E"/>
    <w:lvl w:ilvl="0" w:tplc="F9386E40">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
    <w:nsid w:val="0DB05D3D"/>
    <w:multiLevelType w:val="hybridMultilevel"/>
    <w:tmpl w:val="53183BAE"/>
    <w:lvl w:ilvl="0" w:tplc="CAD85A2A">
      <w:start w:val="1"/>
      <w:numFmt w:val="decimal"/>
      <w:lvlText w:val="%1."/>
      <w:lvlJc w:val="left"/>
      <w:pPr>
        <w:ind w:left="2214" w:hanging="360"/>
      </w:pPr>
      <w:rPr>
        <w:rFonts w:hint="default"/>
      </w:rPr>
    </w:lvl>
    <w:lvl w:ilvl="1" w:tplc="38090019" w:tentative="1">
      <w:start w:val="1"/>
      <w:numFmt w:val="lowerLetter"/>
      <w:lvlText w:val="%2."/>
      <w:lvlJc w:val="left"/>
      <w:pPr>
        <w:ind w:left="2934" w:hanging="360"/>
      </w:pPr>
    </w:lvl>
    <w:lvl w:ilvl="2" w:tplc="3809001B" w:tentative="1">
      <w:start w:val="1"/>
      <w:numFmt w:val="lowerRoman"/>
      <w:lvlText w:val="%3."/>
      <w:lvlJc w:val="right"/>
      <w:pPr>
        <w:ind w:left="3654" w:hanging="180"/>
      </w:pPr>
    </w:lvl>
    <w:lvl w:ilvl="3" w:tplc="3809000F" w:tentative="1">
      <w:start w:val="1"/>
      <w:numFmt w:val="decimal"/>
      <w:lvlText w:val="%4."/>
      <w:lvlJc w:val="left"/>
      <w:pPr>
        <w:ind w:left="4374" w:hanging="360"/>
      </w:pPr>
    </w:lvl>
    <w:lvl w:ilvl="4" w:tplc="38090019" w:tentative="1">
      <w:start w:val="1"/>
      <w:numFmt w:val="lowerLetter"/>
      <w:lvlText w:val="%5."/>
      <w:lvlJc w:val="left"/>
      <w:pPr>
        <w:ind w:left="5094" w:hanging="360"/>
      </w:pPr>
    </w:lvl>
    <w:lvl w:ilvl="5" w:tplc="3809001B" w:tentative="1">
      <w:start w:val="1"/>
      <w:numFmt w:val="lowerRoman"/>
      <w:lvlText w:val="%6."/>
      <w:lvlJc w:val="right"/>
      <w:pPr>
        <w:ind w:left="5814" w:hanging="180"/>
      </w:pPr>
    </w:lvl>
    <w:lvl w:ilvl="6" w:tplc="3809000F" w:tentative="1">
      <w:start w:val="1"/>
      <w:numFmt w:val="decimal"/>
      <w:lvlText w:val="%7."/>
      <w:lvlJc w:val="left"/>
      <w:pPr>
        <w:ind w:left="6534" w:hanging="360"/>
      </w:pPr>
    </w:lvl>
    <w:lvl w:ilvl="7" w:tplc="38090019" w:tentative="1">
      <w:start w:val="1"/>
      <w:numFmt w:val="lowerLetter"/>
      <w:lvlText w:val="%8."/>
      <w:lvlJc w:val="left"/>
      <w:pPr>
        <w:ind w:left="7254" w:hanging="360"/>
      </w:pPr>
    </w:lvl>
    <w:lvl w:ilvl="8" w:tplc="3809001B" w:tentative="1">
      <w:start w:val="1"/>
      <w:numFmt w:val="lowerRoman"/>
      <w:lvlText w:val="%9."/>
      <w:lvlJc w:val="right"/>
      <w:pPr>
        <w:ind w:left="7974" w:hanging="180"/>
      </w:pPr>
    </w:lvl>
  </w:abstractNum>
  <w:abstractNum w:abstractNumId="3">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FAF6038"/>
    <w:multiLevelType w:val="hybridMultilevel"/>
    <w:tmpl w:val="C0C86A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nsid w:val="10845759"/>
    <w:multiLevelType w:val="hybridMultilevel"/>
    <w:tmpl w:val="6BC4C98A"/>
    <w:lvl w:ilvl="0" w:tplc="671E7054">
      <w:start w:val="1"/>
      <w:numFmt w:val="decimal"/>
      <w:lvlText w:val="(%1)"/>
      <w:lvlJc w:val="left"/>
      <w:pPr>
        <w:ind w:left="786" w:hanging="360"/>
      </w:pPr>
      <w:rPr>
        <w:rFonts w:ascii="Times New Roman" w:eastAsia="Arial Unicode MS" w:hAnsi="Times New Roman" w:cs="Arial Unicode M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1858299D"/>
    <w:multiLevelType w:val="hybridMultilevel"/>
    <w:tmpl w:val="2F60C7A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24557DFC"/>
    <w:multiLevelType w:val="hybridMultilevel"/>
    <w:tmpl w:val="CED8AE12"/>
    <w:lvl w:ilvl="0" w:tplc="38090019">
      <w:start w:val="2"/>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246E5319"/>
    <w:multiLevelType w:val="hybridMultilevel"/>
    <w:tmpl w:val="F6F8222C"/>
    <w:lvl w:ilvl="0" w:tplc="A716A64A">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0">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DF555D5"/>
    <w:multiLevelType w:val="hybridMultilevel"/>
    <w:tmpl w:val="829E795C"/>
    <w:lvl w:ilvl="0" w:tplc="CA1E6E1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nsid w:val="319B3289"/>
    <w:multiLevelType w:val="hybridMultilevel"/>
    <w:tmpl w:val="17B6F678"/>
    <w:lvl w:ilvl="0" w:tplc="2ABA78C2">
      <w:start w:val="1"/>
      <w:numFmt w:val="lowerLetter"/>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3">
    <w:nsid w:val="333126AD"/>
    <w:multiLevelType w:val="hybridMultilevel"/>
    <w:tmpl w:val="B63CA066"/>
    <w:lvl w:ilvl="0" w:tplc="AC723E12">
      <w:start w:val="1"/>
      <w:numFmt w:val="lowerLetter"/>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4">
    <w:nsid w:val="34F54D1E"/>
    <w:multiLevelType w:val="hybridMultilevel"/>
    <w:tmpl w:val="E35CC206"/>
    <w:lvl w:ilvl="0" w:tplc="D45A3B8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36243D46"/>
    <w:multiLevelType w:val="hybridMultilevel"/>
    <w:tmpl w:val="1C8A59D8"/>
    <w:lvl w:ilvl="0" w:tplc="9A9CE92E">
      <w:start w:val="1"/>
      <w:numFmt w:val="upperLetter"/>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6">
    <w:nsid w:val="370F714D"/>
    <w:multiLevelType w:val="hybridMultilevel"/>
    <w:tmpl w:val="C0C86A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nsid w:val="3DA17A77"/>
    <w:multiLevelType w:val="hybridMultilevel"/>
    <w:tmpl w:val="6938031A"/>
    <w:lvl w:ilvl="0" w:tplc="2EA6FD7E">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9">
    <w:nsid w:val="446A4A4D"/>
    <w:multiLevelType w:val="hybridMultilevel"/>
    <w:tmpl w:val="28360122"/>
    <w:lvl w:ilvl="0" w:tplc="23980244">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0">
    <w:nsid w:val="4B6E79E7"/>
    <w:multiLevelType w:val="hybridMultilevel"/>
    <w:tmpl w:val="1E26F4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00E6BA7"/>
    <w:multiLevelType w:val="hybridMultilevel"/>
    <w:tmpl w:val="B86EC55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502729C2"/>
    <w:multiLevelType w:val="hybridMultilevel"/>
    <w:tmpl w:val="FFFFFFFF"/>
    <w:numStyleLink w:val="ImportedStyle1"/>
  </w:abstractNum>
  <w:abstractNum w:abstractNumId="23">
    <w:nsid w:val="50F813BB"/>
    <w:multiLevelType w:val="hybridMultilevel"/>
    <w:tmpl w:val="5C00D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upperLetter"/>
      <w:lvlText w:val="%2."/>
      <w:lvlJc w:val="left"/>
      <w:pPr>
        <w:ind w:left="1287" w:hanging="567"/>
      </w:pPr>
      <w:rPr>
        <w:rFonts w:ascii="Times New Roman" w:eastAsia="Arial Unicode MS" w:hAnsi="Times New Roman" w:cs="Times New Roman"/>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603F2986"/>
    <w:multiLevelType w:val="hybridMultilevel"/>
    <w:tmpl w:val="FDE4D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E905F0"/>
    <w:multiLevelType w:val="hybridMultilevel"/>
    <w:tmpl w:val="8AAA427A"/>
    <w:lvl w:ilvl="0" w:tplc="2FC85E2E">
      <w:start w:val="1"/>
      <w:numFmt w:val="upperLetter"/>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9">
    <w:nsid w:val="66AE6455"/>
    <w:multiLevelType w:val="hybridMultilevel"/>
    <w:tmpl w:val="F6801636"/>
    <w:lvl w:ilvl="0" w:tplc="07B62B0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CA281A88">
      <w:start w:val="1"/>
      <w:numFmt w:val="decimal"/>
      <w:lvlText w:val="%3."/>
      <w:lvlJc w:val="left"/>
      <w:pPr>
        <w:ind w:left="2340" w:hanging="360"/>
      </w:pPr>
      <w:rPr>
        <w:rFonts w:hint="default"/>
      </w:rPr>
    </w:lvl>
    <w:lvl w:ilvl="3" w:tplc="3B0488BC">
      <w:start w:val="1"/>
      <w:numFmt w:val="decimal"/>
      <w:lvlText w:val="%4."/>
      <w:lvlJc w:val="left"/>
      <w:pPr>
        <w:ind w:left="2880" w:hanging="360"/>
      </w:pPr>
      <w:rPr>
        <w:b w:val="0"/>
      </w:rPr>
    </w:lvl>
    <w:lvl w:ilvl="4" w:tplc="04210017">
      <w:start w:val="1"/>
      <w:numFmt w:val="lowerLetter"/>
      <w:lvlText w:val="%5)"/>
      <w:lvlJc w:val="left"/>
      <w:pPr>
        <w:ind w:left="3600" w:hanging="360"/>
      </w:pPr>
    </w:lvl>
    <w:lvl w:ilvl="5" w:tplc="04210011">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05663C"/>
    <w:multiLevelType w:val="hybridMultilevel"/>
    <w:tmpl w:val="B1581B66"/>
    <w:lvl w:ilvl="0" w:tplc="9F98F71E">
      <w:start w:val="1"/>
      <w:numFmt w:val="decimal"/>
      <w:lvlText w:val="%1."/>
      <w:lvlJc w:val="left"/>
      <w:pPr>
        <w:ind w:left="1080" w:hanging="360"/>
      </w:pPr>
      <w:rPr>
        <w:rFonts w:hint="default"/>
        <w:b w:val="0"/>
      </w:rPr>
    </w:lvl>
    <w:lvl w:ilvl="1" w:tplc="B38A32BC">
      <w:numFmt w:val="bullet"/>
      <w:lvlText w:val="-"/>
      <w:lvlJc w:val="left"/>
      <w:pPr>
        <w:ind w:left="1800" w:hanging="36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91C2DC0"/>
    <w:multiLevelType w:val="hybridMultilevel"/>
    <w:tmpl w:val="1EB0A428"/>
    <w:lvl w:ilvl="0" w:tplc="C48E2426">
      <w:start w:val="1"/>
      <w:numFmt w:val="decimal"/>
      <w:lvlText w:val="%1."/>
      <w:lvlJc w:val="left"/>
      <w:pPr>
        <w:ind w:left="1506" w:hanging="360"/>
      </w:pPr>
      <w:rPr>
        <w:rFonts w:hint="default"/>
      </w:rPr>
    </w:lvl>
    <w:lvl w:ilvl="1" w:tplc="38090019" w:tentative="1">
      <w:start w:val="1"/>
      <w:numFmt w:val="lowerLetter"/>
      <w:lvlText w:val="%2."/>
      <w:lvlJc w:val="left"/>
      <w:pPr>
        <w:ind w:left="2226" w:hanging="360"/>
      </w:pPr>
    </w:lvl>
    <w:lvl w:ilvl="2" w:tplc="3809001B" w:tentative="1">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abstractNum w:abstractNumId="32">
    <w:nsid w:val="6A9233DE"/>
    <w:multiLevelType w:val="hybridMultilevel"/>
    <w:tmpl w:val="E58CB54E"/>
    <w:lvl w:ilvl="0" w:tplc="0E0C3788">
      <w:start w:val="1"/>
      <w:numFmt w:val="upp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3">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7673705A"/>
    <w:multiLevelType w:val="hybridMultilevel"/>
    <w:tmpl w:val="B8C03E2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nsid w:val="785365AC"/>
    <w:multiLevelType w:val="hybridMultilevel"/>
    <w:tmpl w:val="B3D0C1BA"/>
    <w:lvl w:ilvl="0" w:tplc="6B7619B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6">
    <w:nsid w:val="7B412D99"/>
    <w:multiLevelType w:val="hybridMultilevel"/>
    <w:tmpl w:val="E7B0EB30"/>
    <w:lvl w:ilvl="0" w:tplc="BC721520">
      <w:start w:val="1"/>
      <w:numFmt w:val="decimal"/>
      <w:lvlText w:val="%1."/>
      <w:lvlJc w:val="left"/>
      <w:pPr>
        <w:ind w:left="786" w:hanging="360"/>
      </w:pPr>
      <w:rPr>
        <w:rFonts w:ascii="Calibri" w:hAnsi="Calibri" w:cs="Arial Unicode MS" w:hint="default"/>
        <w:sz w:val="22"/>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7">
    <w:nsid w:val="7BEA1666"/>
    <w:multiLevelType w:val="hybridMultilevel"/>
    <w:tmpl w:val="721C3166"/>
    <w:lvl w:ilvl="0" w:tplc="B3CAFAA0">
      <w:start w:val="1"/>
      <w:numFmt w:val="lowerLetter"/>
      <w:lvlText w:val="%1."/>
      <w:lvlJc w:val="left"/>
      <w:pPr>
        <w:ind w:left="1353" w:hanging="360"/>
      </w:pPr>
      <w:rPr>
        <w:rFonts w:ascii="Times New Roman" w:hAnsi="Times New Roman" w:cs="Times New Roman" w:hint="default"/>
        <w:sz w:val="24"/>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38">
    <w:nsid w:val="7DF61A90"/>
    <w:multiLevelType w:val="hybridMultilevel"/>
    <w:tmpl w:val="1CCE77EE"/>
    <w:lvl w:ilvl="0" w:tplc="6A22037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num w:numId="1">
    <w:abstractNumId w:val="24"/>
  </w:num>
  <w:num w:numId="2">
    <w:abstractNumId w:val="22"/>
  </w:num>
  <w:num w:numId="3">
    <w:abstractNumId w:val="33"/>
  </w:num>
  <w:num w:numId="4">
    <w:abstractNumId w:val="26"/>
  </w:num>
  <w:num w:numId="5">
    <w:abstractNumId w:val="3"/>
  </w:num>
  <w:num w:numId="6">
    <w:abstractNumId w:val="0"/>
  </w:num>
  <w:num w:numId="7">
    <w:abstractNumId w:val="6"/>
  </w:num>
  <w:num w:numId="8">
    <w:abstractNumId w:val="25"/>
  </w:num>
  <w:num w:numId="9">
    <w:abstractNumId w:val="17"/>
  </w:num>
  <w:num w:numId="10">
    <w:abstractNumId w:val="10"/>
  </w:num>
  <w:num w:numId="11">
    <w:abstractNumId w:val="19"/>
  </w:num>
  <w:num w:numId="12">
    <w:abstractNumId w:val="32"/>
  </w:num>
  <w:num w:numId="13">
    <w:abstractNumId w:val="34"/>
  </w:num>
  <w:num w:numId="14">
    <w:abstractNumId w:val="11"/>
  </w:num>
  <w:num w:numId="15">
    <w:abstractNumId w:val="18"/>
  </w:num>
  <w:num w:numId="16">
    <w:abstractNumId w:val="1"/>
  </w:num>
  <w:num w:numId="17">
    <w:abstractNumId w:val="28"/>
  </w:num>
  <w:num w:numId="18">
    <w:abstractNumId w:val="15"/>
  </w:num>
  <w:num w:numId="19">
    <w:abstractNumId w:val="13"/>
  </w:num>
  <w:num w:numId="20">
    <w:abstractNumId w:val="21"/>
  </w:num>
  <w:num w:numId="21">
    <w:abstractNumId w:val="9"/>
  </w:num>
  <w:num w:numId="22">
    <w:abstractNumId w:val="12"/>
  </w:num>
  <w:num w:numId="23">
    <w:abstractNumId w:val="27"/>
  </w:num>
  <w:num w:numId="24">
    <w:abstractNumId w:val="30"/>
  </w:num>
  <w:num w:numId="25">
    <w:abstractNumId w:val="23"/>
  </w:num>
  <w:num w:numId="26">
    <w:abstractNumId w:val="16"/>
  </w:num>
  <w:num w:numId="27">
    <w:abstractNumId w:val="4"/>
  </w:num>
  <w:num w:numId="28">
    <w:abstractNumId w:val="5"/>
  </w:num>
  <w:num w:numId="29">
    <w:abstractNumId w:val="14"/>
  </w:num>
  <w:num w:numId="30">
    <w:abstractNumId w:val="20"/>
  </w:num>
  <w:num w:numId="31">
    <w:abstractNumId w:val="29"/>
  </w:num>
  <w:num w:numId="32">
    <w:abstractNumId w:val="7"/>
  </w:num>
  <w:num w:numId="33">
    <w:abstractNumId w:val="8"/>
  </w:num>
  <w:num w:numId="34">
    <w:abstractNumId w:val="36"/>
  </w:num>
  <w:num w:numId="35">
    <w:abstractNumId w:val="35"/>
  </w:num>
  <w:num w:numId="36">
    <w:abstractNumId w:val="38"/>
  </w:num>
  <w:num w:numId="37">
    <w:abstractNumId w:val="2"/>
  </w:num>
  <w:num w:numId="38">
    <w:abstractNumId w:val="31"/>
  </w:num>
  <w:num w:numId="39">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9D"/>
    <w:rsid w:val="00004958"/>
    <w:rsid w:val="000067CA"/>
    <w:rsid w:val="00011718"/>
    <w:rsid w:val="00015574"/>
    <w:rsid w:val="00032029"/>
    <w:rsid w:val="0003603A"/>
    <w:rsid w:val="0003648F"/>
    <w:rsid w:val="000449EA"/>
    <w:rsid w:val="00045C0D"/>
    <w:rsid w:val="00050128"/>
    <w:rsid w:val="00052B8A"/>
    <w:rsid w:val="00054045"/>
    <w:rsid w:val="00054586"/>
    <w:rsid w:val="00057446"/>
    <w:rsid w:val="000604AB"/>
    <w:rsid w:val="00062167"/>
    <w:rsid w:val="000623B3"/>
    <w:rsid w:val="00064FEE"/>
    <w:rsid w:val="00072545"/>
    <w:rsid w:val="00074E9D"/>
    <w:rsid w:val="0008416A"/>
    <w:rsid w:val="00090AB9"/>
    <w:rsid w:val="00093888"/>
    <w:rsid w:val="000A1033"/>
    <w:rsid w:val="000B2937"/>
    <w:rsid w:val="000B5189"/>
    <w:rsid w:val="000C4D68"/>
    <w:rsid w:val="000C6E02"/>
    <w:rsid w:val="000D12F7"/>
    <w:rsid w:val="000D27A2"/>
    <w:rsid w:val="000D36D4"/>
    <w:rsid w:val="000D5E46"/>
    <w:rsid w:val="000E36D4"/>
    <w:rsid w:val="000E74DA"/>
    <w:rsid w:val="000F03DA"/>
    <w:rsid w:val="000F1651"/>
    <w:rsid w:val="000F241B"/>
    <w:rsid w:val="000F3E57"/>
    <w:rsid w:val="00102664"/>
    <w:rsid w:val="00102F09"/>
    <w:rsid w:val="00105B61"/>
    <w:rsid w:val="00105F5B"/>
    <w:rsid w:val="001127EF"/>
    <w:rsid w:val="00113275"/>
    <w:rsid w:val="00115724"/>
    <w:rsid w:val="00120D7B"/>
    <w:rsid w:val="001215C3"/>
    <w:rsid w:val="00123620"/>
    <w:rsid w:val="00125B87"/>
    <w:rsid w:val="00127D0A"/>
    <w:rsid w:val="0013150C"/>
    <w:rsid w:val="00131E4D"/>
    <w:rsid w:val="001334CE"/>
    <w:rsid w:val="00134396"/>
    <w:rsid w:val="001355BB"/>
    <w:rsid w:val="00135D10"/>
    <w:rsid w:val="00140DDA"/>
    <w:rsid w:val="00141A38"/>
    <w:rsid w:val="00141BAC"/>
    <w:rsid w:val="00146F26"/>
    <w:rsid w:val="00150083"/>
    <w:rsid w:val="00153527"/>
    <w:rsid w:val="00157D88"/>
    <w:rsid w:val="001606E1"/>
    <w:rsid w:val="00163F90"/>
    <w:rsid w:val="00165D79"/>
    <w:rsid w:val="00166887"/>
    <w:rsid w:val="00167C2C"/>
    <w:rsid w:val="00175C05"/>
    <w:rsid w:val="00175CFC"/>
    <w:rsid w:val="00175E64"/>
    <w:rsid w:val="0018021E"/>
    <w:rsid w:val="0018378F"/>
    <w:rsid w:val="001877C9"/>
    <w:rsid w:val="00191DC1"/>
    <w:rsid w:val="001A01FD"/>
    <w:rsid w:val="001A3957"/>
    <w:rsid w:val="001A4A17"/>
    <w:rsid w:val="001A4A2D"/>
    <w:rsid w:val="001A691C"/>
    <w:rsid w:val="001B2F28"/>
    <w:rsid w:val="001B31C1"/>
    <w:rsid w:val="001C0E5D"/>
    <w:rsid w:val="001C4902"/>
    <w:rsid w:val="001D17EA"/>
    <w:rsid w:val="001D48D7"/>
    <w:rsid w:val="001D6E7F"/>
    <w:rsid w:val="001E085F"/>
    <w:rsid w:val="001E1855"/>
    <w:rsid w:val="001E6238"/>
    <w:rsid w:val="002018F7"/>
    <w:rsid w:val="00201A77"/>
    <w:rsid w:val="0020281F"/>
    <w:rsid w:val="00203FDC"/>
    <w:rsid w:val="002056B8"/>
    <w:rsid w:val="00210617"/>
    <w:rsid w:val="002141CC"/>
    <w:rsid w:val="00216A69"/>
    <w:rsid w:val="00216E7F"/>
    <w:rsid w:val="00217065"/>
    <w:rsid w:val="0021765B"/>
    <w:rsid w:val="00217688"/>
    <w:rsid w:val="0022017C"/>
    <w:rsid w:val="00220529"/>
    <w:rsid w:val="00230B9D"/>
    <w:rsid w:val="00234D6D"/>
    <w:rsid w:val="00237567"/>
    <w:rsid w:val="00237FB9"/>
    <w:rsid w:val="00242A9C"/>
    <w:rsid w:val="00245231"/>
    <w:rsid w:val="0024545A"/>
    <w:rsid w:val="00245EB9"/>
    <w:rsid w:val="00247E6D"/>
    <w:rsid w:val="002518DC"/>
    <w:rsid w:val="00260164"/>
    <w:rsid w:val="00263A4C"/>
    <w:rsid w:val="00271E0A"/>
    <w:rsid w:val="00277337"/>
    <w:rsid w:val="00280941"/>
    <w:rsid w:val="00281C45"/>
    <w:rsid w:val="0028361C"/>
    <w:rsid w:val="00286A0A"/>
    <w:rsid w:val="00294460"/>
    <w:rsid w:val="002959CE"/>
    <w:rsid w:val="002A213D"/>
    <w:rsid w:val="002A340C"/>
    <w:rsid w:val="002B6D55"/>
    <w:rsid w:val="002C18EA"/>
    <w:rsid w:val="002C3EA4"/>
    <w:rsid w:val="002C6578"/>
    <w:rsid w:val="002C795F"/>
    <w:rsid w:val="002D2EDA"/>
    <w:rsid w:val="002D3AA3"/>
    <w:rsid w:val="002D4BA2"/>
    <w:rsid w:val="002E41EA"/>
    <w:rsid w:val="002E6CAE"/>
    <w:rsid w:val="002F0EEC"/>
    <w:rsid w:val="002F18F5"/>
    <w:rsid w:val="00300A57"/>
    <w:rsid w:val="00302742"/>
    <w:rsid w:val="00303147"/>
    <w:rsid w:val="00313153"/>
    <w:rsid w:val="00315443"/>
    <w:rsid w:val="00320CCA"/>
    <w:rsid w:val="003233AD"/>
    <w:rsid w:val="00324F28"/>
    <w:rsid w:val="00327021"/>
    <w:rsid w:val="003278DC"/>
    <w:rsid w:val="00331359"/>
    <w:rsid w:val="003443A8"/>
    <w:rsid w:val="00344CA7"/>
    <w:rsid w:val="00353A0B"/>
    <w:rsid w:val="00354D15"/>
    <w:rsid w:val="0035590C"/>
    <w:rsid w:val="0035745F"/>
    <w:rsid w:val="003577C7"/>
    <w:rsid w:val="0036322E"/>
    <w:rsid w:val="00364BAA"/>
    <w:rsid w:val="00364F30"/>
    <w:rsid w:val="00366E92"/>
    <w:rsid w:val="00372A45"/>
    <w:rsid w:val="00373D0E"/>
    <w:rsid w:val="00380D91"/>
    <w:rsid w:val="00385887"/>
    <w:rsid w:val="0038592A"/>
    <w:rsid w:val="0038609E"/>
    <w:rsid w:val="00390622"/>
    <w:rsid w:val="00393262"/>
    <w:rsid w:val="0039362C"/>
    <w:rsid w:val="00394AE2"/>
    <w:rsid w:val="00396995"/>
    <w:rsid w:val="003A0658"/>
    <w:rsid w:val="003A5FB1"/>
    <w:rsid w:val="003A791D"/>
    <w:rsid w:val="003B118B"/>
    <w:rsid w:val="003B4473"/>
    <w:rsid w:val="003B573D"/>
    <w:rsid w:val="003C1C4A"/>
    <w:rsid w:val="003C23BB"/>
    <w:rsid w:val="003C2AD8"/>
    <w:rsid w:val="003C6FFF"/>
    <w:rsid w:val="003D03D3"/>
    <w:rsid w:val="003D4A33"/>
    <w:rsid w:val="003D7CEF"/>
    <w:rsid w:val="003E0292"/>
    <w:rsid w:val="003E3FBF"/>
    <w:rsid w:val="003E7084"/>
    <w:rsid w:val="003E7955"/>
    <w:rsid w:val="003F0510"/>
    <w:rsid w:val="003F10B9"/>
    <w:rsid w:val="00401907"/>
    <w:rsid w:val="00402282"/>
    <w:rsid w:val="00404CB4"/>
    <w:rsid w:val="004067DF"/>
    <w:rsid w:val="00406B44"/>
    <w:rsid w:val="004070D3"/>
    <w:rsid w:val="00412AD0"/>
    <w:rsid w:val="00414B71"/>
    <w:rsid w:val="0041632C"/>
    <w:rsid w:val="00416BCB"/>
    <w:rsid w:val="00417317"/>
    <w:rsid w:val="00422CED"/>
    <w:rsid w:val="004277A9"/>
    <w:rsid w:val="0043237D"/>
    <w:rsid w:val="004345E7"/>
    <w:rsid w:val="00440CD0"/>
    <w:rsid w:val="004426D3"/>
    <w:rsid w:val="00442A7B"/>
    <w:rsid w:val="004465CA"/>
    <w:rsid w:val="00455040"/>
    <w:rsid w:val="00464261"/>
    <w:rsid w:val="00465F54"/>
    <w:rsid w:val="00466397"/>
    <w:rsid w:val="0047193A"/>
    <w:rsid w:val="00472FE3"/>
    <w:rsid w:val="004740E8"/>
    <w:rsid w:val="00481311"/>
    <w:rsid w:val="0048435A"/>
    <w:rsid w:val="00484CFF"/>
    <w:rsid w:val="004903C5"/>
    <w:rsid w:val="004930F8"/>
    <w:rsid w:val="004A04A3"/>
    <w:rsid w:val="004A150C"/>
    <w:rsid w:val="004A503C"/>
    <w:rsid w:val="004B1D80"/>
    <w:rsid w:val="004B3831"/>
    <w:rsid w:val="004B6A92"/>
    <w:rsid w:val="004C09C0"/>
    <w:rsid w:val="004C2530"/>
    <w:rsid w:val="004C7459"/>
    <w:rsid w:val="004E2A0F"/>
    <w:rsid w:val="004E3051"/>
    <w:rsid w:val="004E36B0"/>
    <w:rsid w:val="004F201B"/>
    <w:rsid w:val="004F6FCD"/>
    <w:rsid w:val="00505E40"/>
    <w:rsid w:val="00510C55"/>
    <w:rsid w:val="00513197"/>
    <w:rsid w:val="00517F69"/>
    <w:rsid w:val="00517FFD"/>
    <w:rsid w:val="00520175"/>
    <w:rsid w:val="00525271"/>
    <w:rsid w:val="005327CF"/>
    <w:rsid w:val="005332BB"/>
    <w:rsid w:val="00533EEF"/>
    <w:rsid w:val="00535694"/>
    <w:rsid w:val="00540B9C"/>
    <w:rsid w:val="005417E6"/>
    <w:rsid w:val="00541E9A"/>
    <w:rsid w:val="00545304"/>
    <w:rsid w:val="00550606"/>
    <w:rsid w:val="00550B37"/>
    <w:rsid w:val="00550C48"/>
    <w:rsid w:val="00550D26"/>
    <w:rsid w:val="00551559"/>
    <w:rsid w:val="00565594"/>
    <w:rsid w:val="00573A26"/>
    <w:rsid w:val="00577344"/>
    <w:rsid w:val="00577475"/>
    <w:rsid w:val="0059106C"/>
    <w:rsid w:val="00593024"/>
    <w:rsid w:val="00594BCB"/>
    <w:rsid w:val="005971D9"/>
    <w:rsid w:val="005A30DA"/>
    <w:rsid w:val="005A6AC2"/>
    <w:rsid w:val="005A6BCA"/>
    <w:rsid w:val="005B2F5E"/>
    <w:rsid w:val="005B5CBB"/>
    <w:rsid w:val="005C57A5"/>
    <w:rsid w:val="005D246A"/>
    <w:rsid w:val="005D36D7"/>
    <w:rsid w:val="005D6471"/>
    <w:rsid w:val="005D6C7F"/>
    <w:rsid w:val="005D7159"/>
    <w:rsid w:val="005D750A"/>
    <w:rsid w:val="005E662D"/>
    <w:rsid w:val="005F7C7A"/>
    <w:rsid w:val="0060194D"/>
    <w:rsid w:val="0060417F"/>
    <w:rsid w:val="0060558A"/>
    <w:rsid w:val="0061761C"/>
    <w:rsid w:val="00623E2C"/>
    <w:rsid w:val="00631112"/>
    <w:rsid w:val="006316AF"/>
    <w:rsid w:val="00631AF3"/>
    <w:rsid w:val="00632558"/>
    <w:rsid w:val="0063544E"/>
    <w:rsid w:val="00637693"/>
    <w:rsid w:val="00651FD6"/>
    <w:rsid w:val="0065426B"/>
    <w:rsid w:val="0066007B"/>
    <w:rsid w:val="00660846"/>
    <w:rsid w:val="006637F5"/>
    <w:rsid w:val="006643DD"/>
    <w:rsid w:val="00665623"/>
    <w:rsid w:val="00667F96"/>
    <w:rsid w:val="00673979"/>
    <w:rsid w:val="00675E73"/>
    <w:rsid w:val="00677DE1"/>
    <w:rsid w:val="0069196F"/>
    <w:rsid w:val="00693B08"/>
    <w:rsid w:val="0069425D"/>
    <w:rsid w:val="00695A55"/>
    <w:rsid w:val="006967EC"/>
    <w:rsid w:val="006A34A1"/>
    <w:rsid w:val="006A423C"/>
    <w:rsid w:val="006A7EB2"/>
    <w:rsid w:val="006B4BA7"/>
    <w:rsid w:val="006B5654"/>
    <w:rsid w:val="006B6D1F"/>
    <w:rsid w:val="006C2315"/>
    <w:rsid w:val="006C2F51"/>
    <w:rsid w:val="006D02FD"/>
    <w:rsid w:val="006D08C8"/>
    <w:rsid w:val="006D292E"/>
    <w:rsid w:val="006D2FF9"/>
    <w:rsid w:val="006D5A3E"/>
    <w:rsid w:val="006E3C54"/>
    <w:rsid w:val="006F0607"/>
    <w:rsid w:val="006F5832"/>
    <w:rsid w:val="007002B4"/>
    <w:rsid w:val="00700744"/>
    <w:rsid w:val="00700F66"/>
    <w:rsid w:val="007062A7"/>
    <w:rsid w:val="00707180"/>
    <w:rsid w:val="00712975"/>
    <w:rsid w:val="00712F10"/>
    <w:rsid w:val="00715F2C"/>
    <w:rsid w:val="00717C83"/>
    <w:rsid w:val="00726295"/>
    <w:rsid w:val="00732ACF"/>
    <w:rsid w:val="00732AF8"/>
    <w:rsid w:val="00743999"/>
    <w:rsid w:val="00746B17"/>
    <w:rsid w:val="00746FA3"/>
    <w:rsid w:val="00747C10"/>
    <w:rsid w:val="00760FF1"/>
    <w:rsid w:val="0076340C"/>
    <w:rsid w:val="00765612"/>
    <w:rsid w:val="0076692E"/>
    <w:rsid w:val="00771E88"/>
    <w:rsid w:val="00772DF7"/>
    <w:rsid w:val="007800B1"/>
    <w:rsid w:val="007831D4"/>
    <w:rsid w:val="007835FA"/>
    <w:rsid w:val="00784333"/>
    <w:rsid w:val="00792701"/>
    <w:rsid w:val="00792C69"/>
    <w:rsid w:val="00793A4A"/>
    <w:rsid w:val="00794A44"/>
    <w:rsid w:val="007956D5"/>
    <w:rsid w:val="00795BA5"/>
    <w:rsid w:val="007A1027"/>
    <w:rsid w:val="007B2BD3"/>
    <w:rsid w:val="007B741D"/>
    <w:rsid w:val="007C15F1"/>
    <w:rsid w:val="007C20E6"/>
    <w:rsid w:val="007C407A"/>
    <w:rsid w:val="007C4A85"/>
    <w:rsid w:val="007C7668"/>
    <w:rsid w:val="007D0632"/>
    <w:rsid w:val="007D0AEC"/>
    <w:rsid w:val="007D1924"/>
    <w:rsid w:val="007D3564"/>
    <w:rsid w:val="007E0F18"/>
    <w:rsid w:val="007E559F"/>
    <w:rsid w:val="007E5719"/>
    <w:rsid w:val="007E7EC5"/>
    <w:rsid w:val="007F077D"/>
    <w:rsid w:val="007F328D"/>
    <w:rsid w:val="007F57E6"/>
    <w:rsid w:val="007F6008"/>
    <w:rsid w:val="00802161"/>
    <w:rsid w:val="00815313"/>
    <w:rsid w:val="00823B66"/>
    <w:rsid w:val="00830763"/>
    <w:rsid w:val="00830803"/>
    <w:rsid w:val="0084010D"/>
    <w:rsid w:val="00840AAA"/>
    <w:rsid w:val="00852431"/>
    <w:rsid w:val="00857E66"/>
    <w:rsid w:val="00860F0B"/>
    <w:rsid w:val="008621B0"/>
    <w:rsid w:val="00871883"/>
    <w:rsid w:val="00871944"/>
    <w:rsid w:val="00881D5A"/>
    <w:rsid w:val="008821B8"/>
    <w:rsid w:val="008850C8"/>
    <w:rsid w:val="008878DC"/>
    <w:rsid w:val="008940B6"/>
    <w:rsid w:val="0089505F"/>
    <w:rsid w:val="008971D6"/>
    <w:rsid w:val="00897605"/>
    <w:rsid w:val="008A0C6E"/>
    <w:rsid w:val="008A106D"/>
    <w:rsid w:val="008A23D0"/>
    <w:rsid w:val="008A68FA"/>
    <w:rsid w:val="008A7E40"/>
    <w:rsid w:val="008B3D7B"/>
    <w:rsid w:val="008B76DF"/>
    <w:rsid w:val="008C01E3"/>
    <w:rsid w:val="008C49B8"/>
    <w:rsid w:val="008C4F16"/>
    <w:rsid w:val="008C6C48"/>
    <w:rsid w:val="008C7C96"/>
    <w:rsid w:val="008D07CC"/>
    <w:rsid w:val="008D7755"/>
    <w:rsid w:val="008E0D54"/>
    <w:rsid w:val="008E2783"/>
    <w:rsid w:val="008E4929"/>
    <w:rsid w:val="008E50A3"/>
    <w:rsid w:val="008F5DB2"/>
    <w:rsid w:val="008F7319"/>
    <w:rsid w:val="008F76DD"/>
    <w:rsid w:val="008F78BE"/>
    <w:rsid w:val="009059DF"/>
    <w:rsid w:val="009123AA"/>
    <w:rsid w:val="00912D10"/>
    <w:rsid w:val="00914AFC"/>
    <w:rsid w:val="00915061"/>
    <w:rsid w:val="00915687"/>
    <w:rsid w:val="00915D4F"/>
    <w:rsid w:val="009165A2"/>
    <w:rsid w:val="0091679E"/>
    <w:rsid w:val="00916F7D"/>
    <w:rsid w:val="009256C7"/>
    <w:rsid w:val="0092585F"/>
    <w:rsid w:val="009328B2"/>
    <w:rsid w:val="00934AD1"/>
    <w:rsid w:val="00935A2F"/>
    <w:rsid w:val="00941028"/>
    <w:rsid w:val="00943B7E"/>
    <w:rsid w:val="00947FF8"/>
    <w:rsid w:val="00950972"/>
    <w:rsid w:val="009556A1"/>
    <w:rsid w:val="00955AC9"/>
    <w:rsid w:val="00960092"/>
    <w:rsid w:val="009602D4"/>
    <w:rsid w:val="00963DD0"/>
    <w:rsid w:val="00964476"/>
    <w:rsid w:val="00965D08"/>
    <w:rsid w:val="00966A12"/>
    <w:rsid w:val="00981001"/>
    <w:rsid w:val="009812F6"/>
    <w:rsid w:val="00984A67"/>
    <w:rsid w:val="00986EE2"/>
    <w:rsid w:val="009873CB"/>
    <w:rsid w:val="00990245"/>
    <w:rsid w:val="00996B47"/>
    <w:rsid w:val="009A34F3"/>
    <w:rsid w:val="009A4C04"/>
    <w:rsid w:val="009A7865"/>
    <w:rsid w:val="009B13D1"/>
    <w:rsid w:val="009B1FE4"/>
    <w:rsid w:val="009B44E5"/>
    <w:rsid w:val="009B6D9B"/>
    <w:rsid w:val="009C0C1E"/>
    <w:rsid w:val="009C3E55"/>
    <w:rsid w:val="009C7D0B"/>
    <w:rsid w:val="009D0EE1"/>
    <w:rsid w:val="009D4112"/>
    <w:rsid w:val="009D523D"/>
    <w:rsid w:val="009D54CA"/>
    <w:rsid w:val="009E2873"/>
    <w:rsid w:val="009E2D95"/>
    <w:rsid w:val="009E35D9"/>
    <w:rsid w:val="009E496D"/>
    <w:rsid w:val="009E57E3"/>
    <w:rsid w:val="009E7812"/>
    <w:rsid w:val="009F4814"/>
    <w:rsid w:val="009F6FDD"/>
    <w:rsid w:val="00A06912"/>
    <w:rsid w:val="00A102CE"/>
    <w:rsid w:val="00A1277C"/>
    <w:rsid w:val="00A127F2"/>
    <w:rsid w:val="00A2015C"/>
    <w:rsid w:val="00A215C4"/>
    <w:rsid w:val="00A27D8E"/>
    <w:rsid w:val="00A30570"/>
    <w:rsid w:val="00A31AB1"/>
    <w:rsid w:val="00A33E74"/>
    <w:rsid w:val="00A33F93"/>
    <w:rsid w:val="00A352F8"/>
    <w:rsid w:val="00A41227"/>
    <w:rsid w:val="00A51808"/>
    <w:rsid w:val="00A52698"/>
    <w:rsid w:val="00A55AE0"/>
    <w:rsid w:val="00A55FCB"/>
    <w:rsid w:val="00A57251"/>
    <w:rsid w:val="00A6647C"/>
    <w:rsid w:val="00A74579"/>
    <w:rsid w:val="00A83487"/>
    <w:rsid w:val="00A84E42"/>
    <w:rsid w:val="00A86E9E"/>
    <w:rsid w:val="00A90F19"/>
    <w:rsid w:val="00A92492"/>
    <w:rsid w:val="00AA02E0"/>
    <w:rsid w:val="00AA13AF"/>
    <w:rsid w:val="00AA32FC"/>
    <w:rsid w:val="00AB5315"/>
    <w:rsid w:val="00AB54E6"/>
    <w:rsid w:val="00AC0161"/>
    <w:rsid w:val="00AC4256"/>
    <w:rsid w:val="00AC798D"/>
    <w:rsid w:val="00AC7A16"/>
    <w:rsid w:val="00AD0329"/>
    <w:rsid w:val="00AD2FDA"/>
    <w:rsid w:val="00AD74A8"/>
    <w:rsid w:val="00AE0991"/>
    <w:rsid w:val="00AE6603"/>
    <w:rsid w:val="00AF0463"/>
    <w:rsid w:val="00AF0CD5"/>
    <w:rsid w:val="00AF3B35"/>
    <w:rsid w:val="00AF5DA8"/>
    <w:rsid w:val="00B01D41"/>
    <w:rsid w:val="00B02626"/>
    <w:rsid w:val="00B03B05"/>
    <w:rsid w:val="00B05AF8"/>
    <w:rsid w:val="00B06992"/>
    <w:rsid w:val="00B10F19"/>
    <w:rsid w:val="00B113F4"/>
    <w:rsid w:val="00B11728"/>
    <w:rsid w:val="00B12680"/>
    <w:rsid w:val="00B14D48"/>
    <w:rsid w:val="00B205D2"/>
    <w:rsid w:val="00B21144"/>
    <w:rsid w:val="00B243FD"/>
    <w:rsid w:val="00B27587"/>
    <w:rsid w:val="00B335FB"/>
    <w:rsid w:val="00B367BA"/>
    <w:rsid w:val="00B375C7"/>
    <w:rsid w:val="00B44AA0"/>
    <w:rsid w:val="00B469A4"/>
    <w:rsid w:val="00B47D2F"/>
    <w:rsid w:val="00B50EBA"/>
    <w:rsid w:val="00B54DB9"/>
    <w:rsid w:val="00B63CC0"/>
    <w:rsid w:val="00B65F07"/>
    <w:rsid w:val="00B72353"/>
    <w:rsid w:val="00B7384A"/>
    <w:rsid w:val="00B73AA0"/>
    <w:rsid w:val="00B73C3E"/>
    <w:rsid w:val="00B75D8E"/>
    <w:rsid w:val="00B76393"/>
    <w:rsid w:val="00B767F6"/>
    <w:rsid w:val="00B76C31"/>
    <w:rsid w:val="00B808B3"/>
    <w:rsid w:val="00B80CE7"/>
    <w:rsid w:val="00B80F6A"/>
    <w:rsid w:val="00B82AB7"/>
    <w:rsid w:val="00B90022"/>
    <w:rsid w:val="00B900B0"/>
    <w:rsid w:val="00B92985"/>
    <w:rsid w:val="00B94EA0"/>
    <w:rsid w:val="00BA04CC"/>
    <w:rsid w:val="00BA0C95"/>
    <w:rsid w:val="00BA38D7"/>
    <w:rsid w:val="00BA43E0"/>
    <w:rsid w:val="00BA4BF9"/>
    <w:rsid w:val="00BA522A"/>
    <w:rsid w:val="00BA74C7"/>
    <w:rsid w:val="00BB0DD5"/>
    <w:rsid w:val="00BB24C4"/>
    <w:rsid w:val="00BB4BDF"/>
    <w:rsid w:val="00BC035C"/>
    <w:rsid w:val="00BC1A1E"/>
    <w:rsid w:val="00BC41B1"/>
    <w:rsid w:val="00BC4EAD"/>
    <w:rsid w:val="00BD0876"/>
    <w:rsid w:val="00BD0E68"/>
    <w:rsid w:val="00BD1203"/>
    <w:rsid w:val="00BD29CA"/>
    <w:rsid w:val="00BD6AE1"/>
    <w:rsid w:val="00BE2D85"/>
    <w:rsid w:val="00BE3673"/>
    <w:rsid w:val="00BE5FD2"/>
    <w:rsid w:val="00BF0E32"/>
    <w:rsid w:val="00BF20D3"/>
    <w:rsid w:val="00BF285A"/>
    <w:rsid w:val="00BF519F"/>
    <w:rsid w:val="00C106B2"/>
    <w:rsid w:val="00C11EF3"/>
    <w:rsid w:val="00C23F7E"/>
    <w:rsid w:val="00C2575B"/>
    <w:rsid w:val="00C25C98"/>
    <w:rsid w:val="00C3779F"/>
    <w:rsid w:val="00C41E81"/>
    <w:rsid w:val="00C4277A"/>
    <w:rsid w:val="00C4394C"/>
    <w:rsid w:val="00C45C26"/>
    <w:rsid w:val="00C45DAC"/>
    <w:rsid w:val="00C46433"/>
    <w:rsid w:val="00C514BA"/>
    <w:rsid w:val="00C535A2"/>
    <w:rsid w:val="00C55EBC"/>
    <w:rsid w:val="00C56353"/>
    <w:rsid w:val="00C57F11"/>
    <w:rsid w:val="00C605DC"/>
    <w:rsid w:val="00C637DD"/>
    <w:rsid w:val="00C6381A"/>
    <w:rsid w:val="00C63C2F"/>
    <w:rsid w:val="00C65AA3"/>
    <w:rsid w:val="00C66F34"/>
    <w:rsid w:val="00C8214D"/>
    <w:rsid w:val="00C82E3D"/>
    <w:rsid w:val="00C835E1"/>
    <w:rsid w:val="00C85DEF"/>
    <w:rsid w:val="00C87E7F"/>
    <w:rsid w:val="00C917F4"/>
    <w:rsid w:val="00C91B88"/>
    <w:rsid w:val="00C93971"/>
    <w:rsid w:val="00CA066A"/>
    <w:rsid w:val="00CA06AB"/>
    <w:rsid w:val="00CA2BA1"/>
    <w:rsid w:val="00CA4AA1"/>
    <w:rsid w:val="00CA69C7"/>
    <w:rsid w:val="00CC08CF"/>
    <w:rsid w:val="00CC1152"/>
    <w:rsid w:val="00CC1547"/>
    <w:rsid w:val="00CC1E79"/>
    <w:rsid w:val="00CC511B"/>
    <w:rsid w:val="00CC74D9"/>
    <w:rsid w:val="00CD05A5"/>
    <w:rsid w:val="00CD25DA"/>
    <w:rsid w:val="00CD33E9"/>
    <w:rsid w:val="00CD59F6"/>
    <w:rsid w:val="00CE0CE8"/>
    <w:rsid w:val="00CE1096"/>
    <w:rsid w:val="00CE3B3D"/>
    <w:rsid w:val="00CE4885"/>
    <w:rsid w:val="00CE5BF7"/>
    <w:rsid w:val="00CE5EBB"/>
    <w:rsid w:val="00CF58CD"/>
    <w:rsid w:val="00CF5B20"/>
    <w:rsid w:val="00CF6A96"/>
    <w:rsid w:val="00CF6C11"/>
    <w:rsid w:val="00D01E45"/>
    <w:rsid w:val="00D04461"/>
    <w:rsid w:val="00D06918"/>
    <w:rsid w:val="00D1383A"/>
    <w:rsid w:val="00D15C7C"/>
    <w:rsid w:val="00D20257"/>
    <w:rsid w:val="00D21D82"/>
    <w:rsid w:val="00D2540C"/>
    <w:rsid w:val="00D25618"/>
    <w:rsid w:val="00D25C5C"/>
    <w:rsid w:val="00D30F00"/>
    <w:rsid w:val="00D3160B"/>
    <w:rsid w:val="00D339B3"/>
    <w:rsid w:val="00D350C2"/>
    <w:rsid w:val="00D35244"/>
    <w:rsid w:val="00D4065F"/>
    <w:rsid w:val="00D41062"/>
    <w:rsid w:val="00D422DB"/>
    <w:rsid w:val="00D45F71"/>
    <w:rsid w:val="00D47C8E"/>
    <w:rsid w:val="00D509AA"/>
    <w:rsid w:val="00D54811"/>
    <w:rsid w:val="00D569E6"/>
    <w:rsid w:val="00D63DA4"/>
    <w:rsid w:val="00D63DE8"/>
    <w:rsid w:val="00D73C92"/>
    <w:rsid w:val="00D73DEF"/>
    <w:rsid w:val="00D82E60"/>
    <w:rsid w:val="00D8400B"/>
    <w:rsid w:val="00D85C7E"/>
    <w:rsid w:val="00D96DC2"/>
    <w:rsid w:val="00DA54BE"/>
    <w:rsid w:val="00DA56C7"/>
    <w:rsid w:val="00DA5FA1"/>
    <w:rsid w:val="00DB05C1"/>
    <w:rsid w:val="00DB2911"/>
    <w:rsid w:val="00DC4FB4"/>
    <w:rsid w:val="00DC5529"/>
    <w:rsid w:val="00DC65DF"/>
    <w:rsid w:val="00DD1AAD"/>
    <w:rsid w:val="00DD22A5"/>
    <w:rsid w:val="00DD2890"/>
    <w:rsid w:val="00DD38ED"/>
    <w:rsid w:val="00DD5383"/>
    <w:rsid w:val="00DD565B"/>
    <w:rsid w:val="00DE43C5"/>
    <w:rsid w:val="00DE608B"/>
    <w:rsid w:val="00DE6359"/>
    <w:rsid w:val="00DE681D"/>
    <w:rsid w:val="00DF76A6"/>
    <w:rsid w:val="00E00D87"/>
    <w:rsid w:val="00E01D6A"/>
    <w:rsid w:val="00E03331"/>
    <w:rsid w:val="00E03CDA"/>
    <w:rsid w:val="00E07EDD"/>
    <w:rsid w:val="00E118A4"/>
    <w:rsid w:val="00E1575E"/>
    <w:rsid w:val="00E24B1B"/>
    <w:rsid w:val="00E25145"/>
    <w:rsid w:val="00E25B26"/>
    <w:rsid w:val="00E2752C"/>
    <w:rsid w:val="00E317D0"/>
    <w:rsid w:val="00E54FC0"/>
    <w:rsid w:val="00E63B02"/>
    <w:rsid w:val="00E73D12"/>
    <w:rsid w:val="00E74832"/>
    <w:rsid w:val="00E756BD"/>
    <w:rsid w:val="00E7587D"/>
    <w:rsid w:val="00E765BC"/>
    <w:rsid w:val="00E84857"/>
    <w:rsid w:val="00E94A61"/>
    <w:rsid w:val="00E952C2"/>
    <w:rsid w:val="00E95E67"/>
    <w:rsid w:val="00EA1288"/>
    <w:rsid w:val="00EA716D"/>
    <w:rsid w:val="00EB600B"/>
    <w:rsid w:val="00EC00A3"/>
    <w:rsid w:val="00EC0EBC"/>
    <w:rsid w:val="00EC1145"/>
    <w:rsid w:val="00EC28A5"/>
    <w:rsid w:val="00ED1C28"/>
    <w:rsid w:val="00EE1081"/>
    <w:rsid w:val="00EE4A0F"/>
    <w:rsid w:val="00EE59D0"/>
    <w:rsid w:val="00EE62BE"/>
    <w:rsid w:val="00EF05EF"/>
    <w:rsid w:val="00EF5732"/>
    <w:rsid w:val="00EF6F13"/>
    <w:rsid w:val="00F00EF1"/>
    <w:rsid w:val="00F021B6"/>
    <w:rsid w:val="00F02A59"/>
    <w:rsid w:val="00F102A6"/>
    <w:rsid w:val="00F10CFA"/>
    <w:rsid w:val="00F133B8"/>
    <w:rsid w:val="00F13F68"/>
    <w:rsid w:val="00F14954"/>
    <w:rsid w:val="00F22D3E"/>
    <w:rsid w:val="00F260F9"/>
    <w:rsid w:val="00F345E8"/>
    <w:rsid w:val="00F3632D"/>
    <w:rsid w:val="00F40623"/>
    <w:rsid w:val="00F41A9D"/>
    <w:rsid w:val="00F4375F"/>
    <w:rsid w:val="00F44F9C"/>
    <w:rsid w:val="00F45D40"/>
    <w:rsid w:val="00F51D22"/>
    <w:rsid w:val="00F53F6A"/>
    <w:rsid w:val="00F61AF2"/>
    <w:rsid w:val="00F62278"/>
    <w:rsid w:val="00F63A71"/>
    <w:rsid w:val="00F63C28"/>
    <w:rsid w:val="00F663CE"/>
    <w:rsid w:val="00F7706A"/>
    <w:rsid w:val="00F77350"/>
    <w:rsid w:val="00F80EAB"/>
    <w:rsid w:val="00F81059"/>
    <w:rsid w:val="00F9097C"/>
    <w:rsid w:val="00F92C51"/>
    <w:rsid w:val="00F96842"/>
    <w:rsid w:val="00F97363"/>
    <w:rsid w:val="00F97976"/>
    <w:rsid w:val="00F97D8C"/>
    <w:rsid w:val="00FA3FBF"/>
    <w:rsid w:val="00FA5945"/>
    <w:rsid w:val="00FA5C70"/>
    <w:rsid w:val="00FB112B"/>
    <w:rsid w:val="00FB1196"/>
    <w:rsid w:val="00FB2334"/>
    <w:rsid w:val="00FB522D"/>
    <w:rsid w:val="00FB570A"/>
    <w:rsid w:val="00FB63EA"/>
    <w:rsid w:val="00FB75EC"/>
    <w:rsid w:val="00FC3AC1"/>
    <w:rsid w:val="00FD36C7"/>
    <w:rsid w:val="00FD6739"/>
    <w:rsid w:val="00FE4432"/>
    <w:rsid w:val="00FF2630"/>
    <w:rsid w:val="00FF2CF0"/>
    <w:rsid w:val="00FF3A11"/>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1D780"/>
  <w15:docId w15:val="{7F6CE2E8-8BE4-4C4B-9803-269117C0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A215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Char,Footnote Text Char1 Char,Footnote Text Char Char1 Char,Footnote Text Char1 Char Char Char,Footnote Text Char Char1 Char Char Char,Footnote Text Char Char2 Char,Footnote Text Char1 Char1,Char Char Char Char,Char Char Char Char Char"/>
    <w:link w:val="FootnoteTextChar"/>
    <w:uiPriority w:val="99"/>
    <w:qForma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UnresolvedMention">
    <w:name w:val="Unresolved Mention"/>
    <w:basedOn w:val="DefaultParagraphFont"/>
    <w:uiPriority w:val="99"/>
    <w:semiHidden/>
    <w:unhideWhenUsed/>
    <w:rsid w:val="00CC1547"/>
    <w:rPr>
      <w:color w:val="605E5C"/>
      <w:shd w:val="clear" w:color="auto" w:fill="E1DFDD"/>
    </w:rPr>
  </w:style>
  <w:style w:type="character" w:customStyle="1" w:styleId="Heading1Char">
    <w:name w:val="Heading 1 Char"/>
    <w:basedOn w:val="DefaultParagraphFont"/>
    <w:link w:val="Heading1"/>
    <w:uiPriority w:val="9"/>
    <w:rsid w:val="00A215C4"/>
    <w:rPr>
      <w:rFonts w:asciiTheme="majorHAnsi" w:eastAsiaTheme="majorEastAsia" w:hAnsiTheme="majorHAnsi" w:cstheme="majorBidi"/>
      <w:color w:val="2F5496" w:themeColor="accent1" w:themeShade="BF"/>
      <w:sz w:val="32"/>
      <w:szCs w:val="32"/>
      <w:lang w:val="en-US"/>
    </w:rPr>
  </w:style>
  <w:style w:type="character" w:customStyle="1" w:styleId="FootnoteTextChar">
    <w:name w:val="Footnote Text Char"/>
    <w:aliases w:val="Char Char,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qFormat/>
    <w:rsid w:val="007F077D"/>
    <w:rPr>
      <w:rFonts w:ascii="Calibri" w:hAnsi="Calibri" w:cs="Arial Unicode MS"/>
      <w:color w:val="000000"/>
      <w:u w:color="000000"/>
      <w:lang w:val="en-US"/>
    </w:rPr>
  </w:style>
  <w:style w:type="paragraph" w:styleId="Header">
    <w:name w:val="header"/>
    <w:basedOn w:val="Normal"/>
    <w:link w:val="HeaderChar"/>
    <w:uiPriority w:val="99"/>
    <w:unhideWhenUsed/>
    <w:rsid w:val="00F51D2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rPr>
  </w:style>
  <w:style w:type="character" w:customStyle="1" w:styleId="HeaderChar">
    <w:name w:val="Header Char"/>
    <w:basedOn w:val="DefaultParagraphFont"/>
    <w:link w:val="Header"/>
    <w:uiPriority w:val="99"/>
    <w:rsid w:val="00F51D22"/>
    <w:rPr>
      <w:rFonts w:asciiTheme="minorHAnsi" w:eastAsiaTheme="minorHAnsi" w:hAnsiTheme="minorHAnsi" w:cstheme="minorBidi"/>
      <w:sz w:val="22"/>
      <w:szCs w:val="22"/>
      <w:bdr w:val="none" w:sz="0" w:space="0" w:color="auto"/>
      <w:lang w:val="en-US"/>
    </w:rPr>
  </w:style>
  <w:style w:type="paragraph" w:styleId="Footer">
    <w:name w:val="footer"/>
    <w:basedOn w:val="Normal"/>
    <w:link w:val="FooterChar"/>
    <w:uiPriority w:val="99"/>
    <w:unhideWhenUsed/>
    <w:rsid w:val="00F51D2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rPr>
  </w:style>
  <w:style w:type="character" w:customStyle="1" w:styleId="FooterChar">
    <w:name w:val="Footer Char"/>
    <w:basedOn w:val="DefaultParagraphFont"/>
    <w:link w:val="Footer"/>
    <w:uiPriority w:val="99"/>
    <w:rsid w:val="00F51D22"/>
    <w:rPr>
      <w:rFonts w:asciiTheme="minorHAnsi" w:eastAsiaTheme="minorHAnsi" w:hAnsiTheme="minorHAnsi" w:cstheme="minorBidi"/>
      <w:sz w:val="22"/>
      <w:szCs w:val="22"/>
      <w:bdr w:val="none" w:sz="0" w:space="0" w:color="auto"/>
      <w:lang w:val="en-US"/>
    </w:rPr>
  </w:style>
  <w:style w:type="character" w:customStyle="1" w:styleId="lrzxr">
    <w:name w:val="lrzxr"/>
    <w:basedOn w:val="DefaultParagraphFont"/>
    <w:rsid w:val="00DD3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43956">
      <w:bodyDiv w:val="1"/>
      <w:marLeft w:val="0"/>
      <w:marRight w:val="0"/>
      <w:marTop w:val="0"/>
      <w:marBottom w:val="0"/>
      <w:divBdr>
        <w:top w:val="none" w:sz="0" w:space="0" w:color="auto"/>
        <w:left w:val="none" w:sz="0" w:space="0" w:color="auto"/>
        <w:bottom w:val="none" w:sz="0" w:space="0" w:color="auto"/>
        <w:right w:val="none" w:sz="0" w:space="0" w:color="auto"/>
      </w:divBdr>
    </w:div>
    <w:div w:id="91364719">
      <w:bodyDiv w:val="1"/>
      <w:marLeft w:val="0"/>
      <w:marRight w:val="0"/>
      <w:marTop w:val="0"/>
      <w:marBottom w:val="0"/>
      <w:divBdr>
        <w:top w:val="none" w:sz="0" w:space="0" w:color="auto"/>
        <w:left w:val="none" w:sz="0" w:space="0" w:color="auto"/>
        <w:bottom w:val="none" w:sz="0" w:space="0" w:color="auto"/>
        <w:right w:val="none" w:sz="0" w:space="0" w:color="auto"/>
      </w:divBdr>
    </w:div>
    <w:div w:id="207767892">
      <w:bodyDiv w:val="1"/>
      <w:marLeft w:val="0"/>
      <w:marRight w:val="0"/>
      <w:marTop w:val="0"/>
      <w:marBottom w:val="0"/>
      <w:divBdr>
        <w:top w:val="none" w:sz="0" w:space="0" w:color="auto"/>
        <w:left w:val="none" w:sz="0" w:space="0" w:color="auto"/>
        <w:bottom w:val="none" w:sz="0" w:space="0" w:color="auto"/>
        <w:right w:val="none" w:sz="0" w:space="0" w:color="auto"/>
      </w:divBdr>
    </w:div>
    <w:div w:id="237138795">
      <w:bodyDiv w:val="1"/>
      <w:marLeft w:val="0"/>
      <w:marRight w:val="0"/>
      <w:marTop w:val="0"/>
      <w:marBottom w:val="0"/>
      <w:divBdr>
        <w:top w:val="none" w:sz="0" w:space="0" w:color="auto"/>
        <w:left w:val="none" w:sz="0" w:space="0" w:color="auto"/>
        <w:bottom w:val="none" w:sz="0" w:space="0" w:color="auto"/>
        <w:right w:val="none" w:sz="0" w:space="0" w:color="auto"/>
      </w:divBdr>
    </w:div>
    <w:div w:id="248347561">
      <w:bodyDiv w:val="1"/>
      <w:marLeft w:val="0"/>
      <w:marRight w:val="0"/>
      <w:marTop w:val="0"/>
      <w:marBottom w:val="0"/>
      <w:divBdr>
        <w:top w:val="none" w:sz="0" w:space="0" w:color="auto"/>
        <w:left w:val="none" w:sz="0" w:space="0" w:color="auto"/>
        <w:bottom w:val="none" w:sz="0" w:space="0" w:color="auto"/>
        <w:right w:val="none" w:sz="0" w:space="0" w:color="auto"/>
      </w:divBdr>
    </w:div>
    <w:div w:id="327171693">
      <w:bodyDiv w:val="1"/>
      <w:marLeft w:val="0"/>
      <w:marRight w:val="0"/>
      <w:marTop w:val="0"/>
      <w:marBottom w:val="0"/>
      <w:divBdr>
        <w:top w:val="none" w:sz="0" w:space="0" w:color="auto"/>
        <w:left w:val="none" w:sz="0" w:space="0" w:color="auto"/>
        <w:bottom w:val="none" w:sz="0" w:space="0" w:color="auto"/>
        <w:right w:val="none" w:sz="0" w:space="0" w:color="auto"/>
      </w:divBdr>
    </w:div>
    <w:div w:id="375011372">
      <w:bodyDiv w:val="1"/>
      <w:marLeft w:val="0"/>
      <w:marRight w:val="0"/>
      <w:marTop w:val="0"/>
      <w:marBottom w:val="0"/>
      <w:divBdr>
        <w:top w:val="none" w:sz="0" w:space="0" w:color="auto"/>
        <w:left w:val="none" w:sz="0" w:space="0" w:color="auto"/>
        <w:bottom w:val="none" w:sz="0" w:space="0" w:color="auto"/>
        <w:right w:val="none" w:sz="0" w:space="0" w:color="auto"/>
      </w:divBdr>
    </w:div>
    <w:div w:id="381253411">
      <w:bodyDiv w:val="1"/>
      <w:marLeft w:val="0"/>
      <w:marRight w:val="0"/>
      <w:marTop w:val="0"/>
      <w:marBottom w:val="0"/>
      <w:divBdr>
        <w:top w:val="none" w:sz="0" w:space="0" w:color="auto"/>
        <w:left w:val="none" w:sz="0" w:space="0" w:color="auto"/>
        <w:bottom w:val="none" w:sz="0" w:space="0" w:color="auto"/>
        <w:right w:val="none" w:sz="0" w:space="0" w:color="auto"/>
      </w:divBdr>
      <w:divsChild>
        <w:div w:id="472870944">
          <w:marLeft w:val="0"/>
          <w:marRight w:val="0"/>
          <w:marTop w:val="0"/>
          <w:marBottom w:val="0"/>
          <w:divBdr>
            <w:top w:val="none" w:sz="0" w:space="0" w:color="auto"/>
            <w:left w:val="none" w:sz="0" w:space="0" w:color="auto"/>
            <w:bottom w:val="none" w:sz="0" w:space="0" w:color="auto"/>
            <w:right w:val="none" w:sz="0" w:space="0" w:color="auto"/>
          </w:divBdr>
        </w:div>
        <w:div w:id="558245979">
          <w:marLeft w:val="0"/>
          <w:marRight w:val="0"/>
          <w:marTop w:val="0"/>
          <w:marBottom w:val="0"/>
          <w:divBdr>
            <w:top w:val="none" w:sz="0" w:space="0" w:color="auto"/>
            <w:left w:val="none" w:sz="0" w:space="0" w:color="auto"/>
            <w:bottom w:val="none" w:sz="0" w:space="0" w:color="auto"/>
            <w:right w:val="none" w:sz="0" w:space="0" w:color="auto"/>
          </w:divBdr>
        </w:div>
        <w:div w:id="1024356539">
          <w:marLeft w:val="0"/>
          <w:marRight w:val="0"/>
          <w:marTop w:val="0"/>
          <w:marBottom w:val="0"/>
          <w:divBdr>
            <w:top w:val="none" w:sz="0" w:space="0" w:color="auto"/>
            <w:left w:val="none" w:sz="0" w:space="0" w:color="auto"/>
            <w:bottom w:val="none" w:sz="0" w:space="0" w:color="auto"/>
            <w:right w:val="none" w:sz="0" w:space="0" w:color="auto"/>
          </w:divBdr>
        </w:div>
      </w:divsChild>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151941393">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494024798">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718552635">
      <w:bodyDiv w:val="1"/>
      <w:marLeft w:val="0"/>
      <w:marRight w:val="0"/>
      <w:marTop w:val="0"/>
      <w:marBottom w:val="0"/>
      <w:divBdr>
        <w:top w:val="none" w:sz="0" w:space="0" w:color="auto"/>
        <w:left w:val="none" w:sz="0" w:space="0" w:color="auto"/>
        <w:bottom w:val="none" w:sz="0" w:space="0" w:color="auto"/>
        <w:right w:val="none" w:sz="0" w:space="0" w:color="auto"/>
      </w:divBdr>
    </w:div>
    <w:div w:id="1843736418">
      <w:bodyDiv w:val="1"/>
      <w:marLeft w:val="0"/>
      <w:marRight w:val="0"/>
      <w:marTop w:val="0"/>
      <w:marBottom w:val="0"/>
      <w:divBdr>
        <w:top w:val="none" w:sz="0" w:space="0" w:color="auto"/>
        <w:left w:val="none" w:sz="0" w:space="0" w:color="auto"/>
        <w:bottom w:val="none" w:sz="0" w:space="0" w:color="auto"/>
        <w:right w:val="none" w:sz="0" w:space="0" w:color="auto"/>
      </w:divBdr>
    </w:div>
    <w:div w:id="2002850592">
      <w:bodyDiv w:val="1"/>
      <w:marLeft w:val="0"/>
      <w:marRight w:val="0"/>
      <w:marTop w:val="0"/>
      <w:marBottom w:val="0"/>
      <w:divBdr>
        <w:top w:val="none" w:sz="0" w:space="0" w:color="auto"/>
        <w:left w:val="none" w:sz="0" w:space="0" w:color="auto"/>
        <w:bottom w:val="none" w:sz="0" w:space="0" w:color="auto"/>
        <w:right w:val="none" w:sz="0" w:space="0" w:color="auto"/>
      </w:divBdr>
      <w:divsChild>
        <w:div w:id="1055281111">
          <w:marLeft w:val="0"/>
          <w:marRight w:val="0"/>
          <w:marTop w:val="0"/>
          <w:marBottom w:val="0"/>
          <w:divBdr>
            <w:top w:val="none" w:sz="0" w:space="0" w:color="auto"/>
            <w:left w:val="none" w:sz="0" w:space="0" w:color="auto"/>
            <w:bottom w:val="none" w:sz="0" w:space="0" w:color="auto"/>
            <w:right w:val="none" w:sz="0" w:space="0" w:color="auto"/>
          </w:divBdr>
        </w:div>
        <w:div w:id="467551301">
          <w:marLeft w:val="0"/>
          <w:marRight w:val="0"/>
          <w:marTop w:val="0"/>
          <w:marBottom w:val="0"/>
          <w:divBdr>
            <w:top w:val="none" w:sz="0" w:space="0" w:color="auto"/>
            <w:left w:val="none" w:sz="0" w:space="0" w:color="auto"/>
            <w:bottom w:val="none" w:sz="0" w:space="0" w:color="auto"/>
            <w:right w:val="none" w:sz="0" w:space="0" w:color="auto"/>
          </w:divBdr>
        </w:div>
        <w:div w:id="437064040">
          <w:marLeft w:val="0"/>
          <w:marRight w:val="0"/>
          <w:marTop w:val="0"/>
          <w:marBottom w:val="0"/>
          <w:divBdr>
            <w:top w:val="none" w:sz="0" w:space="0" w:color="auto"/>
            <w:left w:val="none" w:sz="0" w:space="0" w:color="auto"/>
            <w:bottom w:val="none" w:sz="0" w:space="0" w:color="auto"/>
            <w:right w:val="none" w:sz="0" w:space="0" w:color="auto"/>
          </w:divBdr>
        </w:div>
      </w:divsChild>
    </w:div>
    <w:div w:id="2023583333">
      <w:bodyDiv w:val="1"/>
      <w:marLeft w:val="0"/>
      <w:marRight w:val="0"/>
      <w:marTop w:val="0"/>
      <w:marBottom w:val="0"/>
      <w:divBdr>
        <w:top w:val="none" w:sz="0" w:space="0" w:color="auto"/>
        <w:left w:val="none" w:sz="0" w:space="0" w:color="auto"/>
        <w:bottom w:val="none" w:sz="0" w:space="0" w:color="auto"/>
        <w:right w:val="none" w:sz="0" w:space="0" w:color="auto"/>
      </w:divBdr>
    </w:div>
    <w:div w:id="2134592804">
      <w:bodyDiv w:val="1"/>
      <w:marLeft w:val="0"/>
      <w:marRight w:val="0"/>
      <w:marTop w:val="0"/>
      <w:marBottom w:val="0"/>
      <w:divBdr>
        <w:top w:val="none" w:sz="0" w:space="0" w:color="auto"/>
        <w:left w:val="none" w:sz="0" w:space="0" w:color="auto"/>
        <w:bottom w:val="none" w:sz="0" w:space="0" w:color="auto"/>
        <w:right w:val="none" w:sz="0" w:space="0" w:color="auto"/>
      </w:divBdr>
    </w:div>
    <w:div w:id="2142383376">
      <w:bodyDiv w:val="1"/>
      <w:marLeft w:val="0"/>
      <w:marRight w:val="0"/>
      <w:marTop w:val="0"/>
      <w:marBottom w:val="0"/>
      <w:divBdr>
        <w:top w:val="none" w:sz="0" w:space="0" w:color="auto"/>
        <w:left w:val="none" w:sz="0" w:space="0" w:color="auto"/>
        <w:bottom w:val="none" w:sz="0" w:space="0" w:color="auto"/>
        <w:right w:val="none" w:sz="0" w:space="0" w:color="auto"/>
      </w:divBdr>
      <w:divsChild>
        <w:div w:id="1974796699">
          <w:marLeft w:val="0"/>
          <w:marRight w:val="0"/>
          <w:marTop w:val="0"/>
          <w:marBottom w:val="0"/>
          <w:divBdr>
            <w:top w:val="none" w:sz="0" w:space="0" w:color="auto"/>
            <w:left w:val="none" w:sz="0" w:space="0" w:color="auto"/>
            <w:bottom w:val="none" w:sz="0" w:space="0" w:color="auto"/>
            <w:right w:val="none" w:sz="0" w:space="0" w:color="auto"/>
          </w:divBdr>
          <w:divsChild>
            <w:div w:id="2064401442">
              <w:marLeft w:val="0"/>
              <w:marRight w:val="0"/>
              <w:marTop w:val="0"/>
              <w:marBottom w:val="0"/>
              <w:divBdr>
                <w:top w:val="none" w:sz="0" w:space="0" w:color="auto"/>
                <w:left w:val="none" w:sz="0" w:space="0" w:color="auto"/>
                <w:bottom w:val="none" w:sz="0" w:space="0" w:color="auto"/>
                <w:right w:val="none" w:sz="0" w:space="0" w:color="auto"/>
              </w:divBdr>
            </w:div>
          </w:divsChild>
        </w:div>
        <w:div w:id="942347340">
          <w:marLeft w:val="0"/>
          <w:marRight w:val="0"/>
          <w:marTop w:val="0"/>
          <w:marBottom w:val="0"/>
          <w:divBdr>
            <w:top w:val="none" w:sz="0" w:space="0" w:color="auto"/>
            <w:left w:val="none" w:sz="0" w:space="0" w:color="auto"/>
            <w:bottom w:val="none" w:sz="0" w:space="0" w:color="auto"/>
            <w:right w:val="none" w:sz="0" w:space="0" w:color="auto"/>
          </w:divBdr>
          <w:divsChild>
            <w:div w:id="470095309">
              <w:marLeft w:val="0"/>
              <w:marRight w:val="0"/>
              <w:marTop w:val="0"/>
              <w:marBottom w:val="0"/>
              <w:divBdr>
                <w:top w:val="none" w:sz="0" w:space="0" w:color="auto"/>
                <w:left w:val="none" w:sz="0" w:space="0" w:color="auto"/>
                <w:bottom w:val="none" w:sz="0" w:space="0" w:color="auto"/>
                <w:right w:val="none" w:sz="0" w:space="0" w:color="auto"/>
              </w:divBdr>
              <w:divsChild>
                <w:div w:id="1354502443">
                  <w:marLeft w:val="0"/>
                  <w:marRight w:val="0"/>
                  <w:marTop w:val="0"/>
                  <w:marBottom w:val="0"/>
                  <w:divBdr>
                    <w:top w:val="none" w:sz="0" w:space="0" w:color="auto"/>
                    <w:left w:val="none" w:sz="0" w:space="0" w:color="auto"/>
                    <w:bottom w:val="none" w:sz="0" w:space="0" w:color="auto"/>
                    <w:right w:val="none" w:sz="0" w:space="0" w:color="auto"/>
                  </w:divBdr>
                  <w:divsChild>
                    <w:div w:id="444352651">
                      <w:marLeft w:val="0"/>
                      <w:marRight w:val="0"/>
                      <w:marTop w:val="0"/>
                      <w:marBottom w:val="90"/>
                      <w:divBdr>
                        <w:top w:val="none" w:sz="0" w:space="0" w:color="auto"/>
                        <w:left w:val="none" w:sz="0" w:space="0" w:color="auto"/>
                        <w:bottom w:val="none" w:sz="0" w:space="0" w:color="auto"/>
                        <w:right w:val="none" w:sz="0" w:space="0" w:color="auto"/>
                      </w:divBdr>
                    </w:div>
                    <w:div w:id="5022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3030">
              <w:marLeft w:val="0"/>
              <w:marRight w:val="0"/>
              <w:marTop w:val="0"/>
              <w:marBottom w:val="0"/>
              <w:divBdr>
                <w:top w:val="none" w:sz="0" w:space="0" w:color="auto"/>
                <w:left w:val="none" w:sz="0" w:space="0" w:color="auto"/>
                <w:bottom w:val="none" w:sz="0" w:space="0" w:color="auto"/>
                <w:right w:val="none" w:sz="0" w:space="0" w:color="auto"/>
              </w:divBdr>
            </w:div>
          </w:divsChild>
        </w:div>
        <w:div w:id="1851723106">
          <w:marLeft w:val="0"/>
          <w:marRight w:val="0"/>
          <w:marTop w:val="0"/>
          <w:marBottom w:val="0"/>
          <w:divBdr>
            <w:top w:val="none" w:sz="0" w:space="0" w:color="auto"/>
            <w:left w:val="none" w:sz="0" w:space="0" w:color="auto"/>
            <w:bottom w:val="none" w:sz="0" w:space="0" w:color="auto"/>
            <w:right w:val="none" w:sz="0" w:space="0" w:color="auto"/>
          </w:divBdr>
          <w:divsChild>
            <w:div w:id="9806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B8A0A2-9687-45E1-BD0F-5D2CC5D7A7E3}">
  <we:reference id="wa104382081" version="1.55.1.0" store="en-US" storeType="OMEX"/>
  <we:alternateReferences>
    <we:reference id="wa104382081" version="1.55.1.0" store="en-US"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04DE9-9D21-4205-BEE8-DE5B34C3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15</Pages>
  <Words>17053</Words>
  <Characters>97206</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dcterms:created xsi:type="dcterms:W3CDTF">2023-05-29T03:40:00Z</dcterms:created>
  <dcterms:modified xsi:type="dcterms:W3CDTF">2023-06-02T13:57:00Z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http://www.zotero.org/styles/chicago-fullnote-bibliography-16th-edition</vt:lpwstr>
  </property>
  <property fmtid="{D5CDD505-2E9C-101B-9397-08002B2CF9AE}" pid="5" name="Mendeley Recent Style Name 1_1">
    <vt:lpwstr>Chicago Manual of Style 16th edition (full note)</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75fb21a4-d781-3f5d-a97d-a3d2addd12f7</vt:lpwstr>
  </property>
  <property fmtid="{D5CDD505-2E9C-101B-9397-08002B2CF9AE}" pid="24" name="Mendeley Citation Style_1">
    <vt:lpwstr>http://www.zotero.org/styles/apa</vt:lpwstr>
  </property>
</Properties>
</file>