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F0157" w14:textId="3EDC90F6" w:rsidR="00DB05C1" w:rsidRPr="000026C5" w:rsidRDefault="00BF6707" w:rsidP="00964307">
      <w:pPr>
        <w:pStyle w:val="Heading"/>
        <w:rPr>
          <w:rFonts w:ascii="Times New Roman" w:hAnsi="Times New Roman" w:cs="Times New Roman"/>
          <w:sz w:val="32"/>
          <w:szCs w:val="24"/>
          <w:lang w:val="en-ID"/>
        </w:rPr>
      </w:pPr>
      <w:r w:rsidRPr="000026C5">
        <w:rPr>
          <w:rFonts w:ascii="Times New Roman" w:hAnsi="Times New Roman" w:cs="Times New Roman"/>
          <w:sz w:val="32"/>
          <w:szCs w:val="24"/>
          <w:lang w:val="en-ID"/>
        </w:rPr>
        <w:t>KEDUDUKAN PERMA NOMOR 4 TAHUN 2014 SEBAGAI DASAR PENERAPAN DIVERSI ANAK TERHADAP TINDAK PIDANA YANG DIANCAM PIDANA PENJARA DI ATAS 7 TAHUN</w:t>
      </w:r>
    </w:p>
    <w:p w14:paraId="6170462E" w14:textId="2D7855AA" w:rsidR="00DB05C1" w:rsidRPr="000026C5" w:rsidRDefault="00B0677A" w:rsidP="00175C05">
      <w:pPr>
        <w:pStyle w:val="Heading"/>
        <w:rPr>
          <w:rFonts w:ascii="Times New Roman" w:hAnsi="Times New Roman" w:cs="Times New Roman"/>
          <w:bCs w:val="0"/>
          <w:sz w:val="32"/>
          <w:szCs w:val="24"/>
        </w:rPr>
      </w:pPr>
      <w:r w:rsidRPr="000026C5">
        <w:rPr>
          <w:rFonts w:ascii="Times New Roman" w:hAnsi="Times New Roman" w:cs="Times New Roman"/>
          <w:bCs w:val="0"/>
          <w:sz w:val="32"/>
          <w:szCs w:val="24"/>
        </w:rPr>
        <w:t xml:space="preserve">(Studi Kasus </w:t>
      </w:r>
      <w:r w:rsidRPr="000026C5">
        <w:rPr>
          <w:rFonts w:ascii="Times New Roman" w:hAnsi="Times New Roman" w:cs="Times New Roman"/>
          <w:bCs w:val="0"/>
          <w:color w:val="000000" w:themeColor="text1"/>
          <w:sz w:val="32"/>
          <w:szCs w:val="24"/>
        </w:rPr>
        <w:t xml:space="preserve">Penetapan Pengadilan Negeri Palembang </w:t>
      </w:r>
      <w:r w:rsidRPr="000026C5">
        <w:rPr>
          <w:rFonts w:ascii="Times New Roman" w:hAnsi="Times New Roman" w:cs="Times New Roman"/>
          <w:bCs w:val="0"/>
          <w:sz w:val="32"/>
          <w:szCs w:val="24"/>
        </w:rPr>
        <w:t>Nomor 4/Pen.Div/2022/PN.Plg)</w:t>
      </w:r>
    </w:p>
    <w:p w14:paraId="2EDB9462" w14:textId="77777777" w:rsidR="00FB570A" w:rsidRPr="005A5FB6" w:rsidRDefault="00FB570A" w:rsidP="00175C05">
      <w:pPr>
        <w:pStyle w:val="Body"/>
        <w:spacing w:after="0"/>
        <w:rPr>
          <w:rFonts w:ascii="Times New Roman" w:hAnsi="Times New Roman" w:cs="Times New Roman"/>
          <w:sz w:val="24"/>
          <w:szCs w:val="24"/>
          <w:lang w:val="en-US"/>
        </w:rPr>
      </w:pPr>
    </w:p>
    <w:p w14:paraId="0C1B8035" w14:textId="77777777" w:rsidR="000026C5" w:rsidRPr="000026C5" w:rsidRDefault="000026C5" w:rsidP="000026C5">
      <w:pPr>
        <w:pStyle w:val="Heading"/>
        <w:rPr>
          <w:rFonts w:ascii="Times New Roman" w:hAnsi="Times New Roman" w:cs="Times New Roman"/>
          <w:sz w:val="24"/>
        </w:rPr>
      </w:pPr>
      <w:r w:rsidRPr="000026C5">
        <w:rPr>
          <w:rFonts w:ascii="Times New Roman" w:hAnsi="Times New Roman" w:cs="Times New Roman"/>
          <w:sz w:val="24"/>
          <w:lang w:val="id-ID"/>
        </w:rPr>
        <w:t xml:space="preserve">Andre bangun Saputra </w:t>
      </w:r>
    </w:p>
    <w:p w14:paraId="792CF5F1" w14:textId="161219F1" w:rsidR="000026C5" w:rsidRDefault="000026C5" w:rsidP="000026C5">
      <w:pPr>
        <w:pStyle w:val="Heading"/>
        <w:rPr>
          <w:rStyle w:val="lrzxr"/>
          <w:rFonts w:ascii="Times New Roman" w:hAnsi="Times New Roman" w:cs="Times New Roman"/>
          <w:sz w:val="24"/>
          <w:szCs w:val="24"/>
        </w:rPr>
      </w:pPr>
      <w:r>
        <w:rPr>
          <w:rFonts w:ascii="Times New Roman" w:hAnsi="Times New Roman" w:cs="Times New Roman"/>
          <w:sz w:val="24"/>
          <w:szCs w:val="24"/>
        </w:rPr>
        <w:t>Sekolah Tinggi Ilmu Hukum IBLAM,</w:t>
      </w:r>
      <w:r w:rsidRPr="00A346A1">
        <w:rPr>
          <w:rFonts w:ascii="Times New Roman" w:hAnsi="Times New Roman" w:cs="Times New Roman"/>
          <w:sz w:val="24"/>
          <w:szCs w:val="24"/>
        </w:rPr>
        <w:t xml:space="preserve"> </w:t>
      </w:r>
      <w:r w:rsidRPr="00A346A1">
        <w:rPr>
          <w:rStyle w:val="lrzxr"/>
          <w:rFonts w:ascii="Times New Roman" w:hAnsi="Times New Roman" w:cs="Times New Roman"/>
          <w:sz w:val="24"/>
          <w:szCs w:val="24"/>
        </w:rPr>
        <w:t>Jl. Kramat Raya No.25, RT.3/RW.2, Kramat, Kec. Senen, Kota Jakarta Pusat, Daerah Khusus Ibukota Jakarta 10450</w:t>
      </w:r>
    </w:p>
    <w:p w14:paraId="7C8A2B09" w14:textId="1217CBA8" w:rsidR="00DB05C1" w:rsidRPr="005A5FB6" w:rsidRDefault="000026C5" w:rsidP="00175C05">
      <w:pPr>
        <w:pStyle w:val="Heading"/>
        <w:rPr>
          <w:rFonts w:ascii="Times New Roman" w:hAnsi="Times New Roman" w:cs="Times New Roman"/>
          <w:sz w:val="24"/>
          <w:szCs w:val="24"/>
        </w:rPr>
      </w:pPr>
      <w:r>
        <w:rPr>
          <w:rFonts w:ascii="Times New Roman" w:hAnsi="Times New Roman" w:cs="Times New Roman"/>
          <w:sz w:val="24"/>
          <w:szCs w:val="24"/>
        </w:rPr>
        <w:br/>
      </w:r>
      <w:r w:rsidRPr="000026C5">
        <w:rPr>
          <w:rFonts w:ascii="Times New Roman" w:hAnsi="Times New Roman" w:cs="Times New Roman"/>
          <w:sz w:val="24"/>
          <w:szCs w:val="24"/>
        </w:rPr>
        <w:t>Feny Windiyastuti</w:t>
      </w:r>
    </w:p>
    <w:p w14:paraId="29B16EBE" w14:textId="77777777" w:rsidR="000026C5" w:rsidRDefault="000026C5" w:rsidP="000026C5">
      <w:pPr>
        <w:pStyle w:val="Heading"/>
        <w:rPr>
          <w:rStyle w:val="lrzxr"/>
          <w:rFonts w:ascii="Times New Roman" w:hAnsi="Times New Roman" w:cs="Times New Roman"/>
          <w:sz w:val="24"/>
          <w:szCs w:val="24"/>
        </w:rPr>
      </w:pPr>
      <w:r>
        <w:rPr>
          <w:rFonts w:ascii="Times New Roman" w:hAnsi="Times New Roman" w:cs="Times New Roman"/>
          <w:sz w:val="24"/>
          <w:szCs w:val="24"/>
        </w:rPr>
        <w:t>Sekolah Tinggi Ilmu Hukum IBLAM,</w:t>
      </w:r>
      <w:r w:rsidRPr="00A346A1">
        <w:rPr>
          <w:rFonts w:ascii="Times New Roman" w:hAnsi="Times New Roman" w:cs="Times New Roman"/>
          <w:sz w:val="24"/>
          <w:szCs w:val="24"/>
        </w:rPr>
        <w:t xml:space="preserve"> </w:t>
      </w:r>
      <w:r w:rsidRPr="00A346A1">
        <w:rPr>
          <w:rStyle w:val="lrzxr"/>
          <w:rFonts w:ascii="Times New Roman" w:hAnsi="Times New Roman" w:cs="Times New Roman"/>
          <w:sz w:val="24"/>
          <w:szCs w:val="24"/>
        </w:rPr>
        <w:t>Jl. Kramat Raya No.25, RT.3/RW.2, Kramat, Kec. Senen, Kota Jakarta Pusat, Daerah Khusus Ibukota Jakarta 10450</w:t>
      </w:r>
    </w:p>
    <w:p w14:paraId="16F2432C" w14:textId="77777777" w:rsidR="000026C5" w:rsidRPr="00A346A1" w:rsidRDefault="000026C5" w:rsidP="000026C5">
      <w:pPr>
        <w:pStyle w:val="Body"/>
        <w:spacing w:line="240" w:lineRule="auto"/>
        <w:rPr>
          <w:lang w:val="en-US"/>
        </w:rPr>
      </w:pPr>
    </w:p>
    <w:p w14:paraId="3C6E8533" w14:textId="77777777" w:rsidR="00074E9D" w:rsidRPr="005A5FB6" w:rsidRDefault="00074E9D" w:rsidP="00175C05">
      <w:pPr>
        <w:pStyle w:val="Body"/>
        <w:spacing w:after="0" w:line="240" w:lineRule="auto"/>
        <w:jc w:val="center"/>
        <w:rPr>
          <w:rFonts w:ascii="Times New Roman" w:eastAsia="Times New Roman" w:hAnsi="Times New Roman" w:cs="Times New Roman"/>
          <w:sz w:val="24"/>
          <w:szCs w:val="24"/>
          <w:lang w:val="en-US"/>
        </w:rPr>
      </w:pPr>
    </w:p>
    <w:p w14:paraId="76F8DA4E" w14:textId="77777777" w:rsidR="00074E9D" w:rsidRPr="005A5FB6" w:rsidRDefault="008D07CC" w:rsidP="000026C5">
      <w:pPr>
        <w:pStyle w:val="Body"/>
        <w:keepNext/>
        <w:pBdr>
          <w:bottom w:val="single" w:sz="4" w:space="0" w:color="000000"/>
        </w:pBdr>
        <w:spacing w:after="0" w:line="240" w:lineRule="auto"/>
        <w:jc w:val="both"/>
        <w:outlineLvl w:val="0"/>
        <w:rPr>
          <w:rFonts w:ascii="Times New Roman" w:eastAsia="Times New Roman" w:hAnsi="Times New Roman" w:cs="Times New Roman"/>
          <w:b/>
          <w:bCs/>
          <w:i/>
          <w:iCs/>
          <w:sz w:val="24"/>
          <w:szCs w:val="24"/>
        </w:rPr>
      </w:pPr>
      <w:r w:rsidRPr="005A5FB6">
        <w:rPr>
          <w:rFonts w:ascii="Times New Roman" w:hAnsi="Times New Roman" w:cs="Times New Roman"/>
          <w:b/>
          <w:bCs/>
          <w:i/>
          <w:iCs/>
          <w:sz w:val="24"/>
          <w:szCs w:val="24"/>
          <w:lang w:val="en-US"/>
        </w:rPr>
        <w:t>Abstract</w:t>
      </w:r>
    </w:p>
    <w:p w14:paraId="4CEECE44" w14:textId="77777777" w:rsidR="000026C5" w:rsidRPr="000026C5" w:rsidRDefault="000026C5" w:rsidP="000026C5">
      <w:pPr>
        <w:pStyle w:val="Body"/>
        <w:jc w:val="both"/>
        <w:rPr>
          <w:rFonts w:ascii="Times New Roman" w:hAnsi="Times New Roman" w:cs="Times New Roman"/>
          <w:i/>
          <w:iCs/>
          <w:sz w:val="24"/>
          <w:szCs w:val="24"/>
        </w:rPr>
      </w:pPr>
      <w:r w:rsidRPr="000026C5">
        <w:rPr>
          <w:rFonts w:ascii="Times New Roman" w:hAnsi="Times New Roman" w:cs="Times New Roman"/>
          <w:i/>
          <w:iCs/>
          <w:sz w:val="24"/>
          <w:szCs w:val="24"/>
        </w:rPr>
        <w:t xml:space="preserve">Child protection efforts in Indonesia show a better direction of progress, although in the field there are still various complex child problems. A child who commits a crime should not be convicted that he is a criminal, because basically he is a victim of an environmental gap that influences him to do that. This study aims to see how the position of Perma No. 4 of 2014 as the basis for the application of child diversion against crimes punishable by imprisonment over 7 years is not regulated in Law No. 11 of 2012 concerning the Juvenile Criminal Justice System. The case study in this research is the Decree of the Palembang District Court Number 4/Pen.Div/2022/PN.Plg. This research is a normative juridical research, using an empirical approach. </w:t>
      </w:r>
      <w:proofErr w:type="gramStart"/>
      <w:r w:rsidRPr="000026C5">
        <w:rPr>
          <w:rFonts w:ascii="Times New Roman" w:hAnsi="Times New Roman" w:cs="Times New Roman"/>
          <w:i/>
          <w:iCs/>
          <w:sz w:val="24"/>
          <w:szCs w:val="24"/>
        </w:rPr>
        <w:t>and</w:t>
      </w:r>
      <w:proofErr w:type="gramEnd"/>
      <w:r w:rsidRPr="000026C5">
        <w:rPr>
          <w:rFonts w:ascii="Times New Roman" w:hAnsi="Times New Roman" w:cs="Times New Roman"/>
          <w:i/>
          <w:iCs/>
          <w:sz w:val="24"/>
          <w:szCs w:val="24"/>
        </w:rPr>
        <w:t xml:space="preserve"> stages of diversion against criminal acts that are punishable by imprisonment for more than 7 (seven) years. Associated with the factors that influence the difficulty of diversion in cases of minors are the victims' families who still maintain their emotional ego towards the actions of child perpetrators. In addition, incompetent human resources in accompanying cases </w:t>
      </w:r>
      <w:proofErr w:type="gramStart"/>
      <w:r w:rsidRPr="000026C5">
        <w:rPr>
          <w:rFonts w:ascii="Times New Roman" w:hAnsi="Times New Roman" w:cs="Times New Roman"/>
          <w:i/>
          <w:iCs/>
          <w:sz w:val="24"/>
          <w:szCs w:val="24"/>
        </w:rPr>
        <w:t>is</w:t>
      </w:r>
      <w:proofErr w:type="gramEnd"/>
      <w:r w:rsidRPr="000026C5">
        <w:rPr>
          <w:rFonts w:ascii="Times New Roman" w:hAnsi="Times New Roman" w:cs="Times New Roman"/>
          <w:i/>
          <w:iCs/>
          <w:sz w:val="24"/>
          <w:szCs w:val="24"/>
        </w:rPr>
        <w:t xml:space="preserve"> one of the reasons for the failure of diversion, especially the problem of differences in the substance of the Perma Diversion and the SPPA Law. The reformulation of diversion against underage offenders must include crimes with a prison sentence of over 7 (seven) years with more specific provisions but may not be equated with crimes punishable by under 7 (seven) years. Diversion must provide the value of justice for all minors.</w:t>
      </w:r>
    </w:p>
    <w:p w14:paraId="3F0A760A" w14:textId="44F10D69" w:rsidR="00074E9D" w:rsidRDefault="000026C5" w:rsidP="000026C5">
      <w:pPr>
        <w:pStyle w:val="Body"/>
        <w:spacing w:after="0" w:line="240" w:lineRule="auto"/>
        <w:jc w:val="both"/>
        <w:rPr>
          <w:rFonts w:ascii="Times New Roman" w:hAnsi="Times New Roman" w:cs="Times New Roman"/>
          <w:i/>
          <w:iCs/>
          <w:sz w:val="24"/>
          <w:szCs w:val="24"/>
        </w:rPr>
      </w:pPr>
      <w:r w:rsidRPr="000026C5">
        <w:rPr>
          <w:rFonts w:ascii="Times New Roman" w:hAnsi="Times New Roman" w:cs="Times New Roman"/>
          <w:i/>
          <w:iCs/>
          <w:sz w:val="24"/>
          <w:szCs w:val="24"/>
        </w:rPr>
        <w:t>Keywords: Diversion, Game, Children</w:t>
      </w:r>
    </w:p>
    <w:p w14:paraId="0F5F4051" w14:textId="34AAB3BD" w:rsidR="00074E9D" w:rsidRPr="005A5FB6" w:rsidRDefault="005D246A" w:rsidP="00175C05">
      <w:pPr>
        <w:pStyle w:val="Body"/>
        <w:keepNext/>
        <w:pBdr>
          <w:bottom w:val="single" w:sz="4" w:space="0" w:color="000000"/>
        </w:pBdr>
        <w:spacing w:after="0" w:line="240" w:lineRule="auto"/>
        <w:outlineLvl w:val="0"/>
        <w:rPr>
          <w:rFonts w:ascii="Times New Roman" w:eastAsia="Times New Roman" w:hAnsi="Times New Roman" w:cs="Times New Roman"/>
          <w:b/>
          <w:bCs/>
          <w:sz w:val="24"/>
          <w:szCs w:val="24"/>
        </w:rPr>
      </w:pPr>
      <w:bookmarkStart w:id="0" w:name="_GoBack"/>
      <w:bookmarkEnd w:id="0"/>
      <w:r w:rsidRPr="005A5FB6">
        <w:rPr>
          <w:rFonts w:ascii="Times New Roman" w:hAnsi="Times New Roman" w:cs="Times New Roman"/>
          <w:b/>
          <w:bCs/>
          <w:sz w:val="24"/>
          <w:szCs w:val="24"/>
          <w:lang w:val="en-US"/>
        </w:rPr>
        <w:lastRenderedPageBreak/>
        <w:t>Abstrak</w:t>
      </w:r>
    </w:p>
    <w:p w14:paraId="6EA50BD3" w14:textId="73ECC0F9" w:rsidR="006D446B" w:rsidRDefault="003617E5" w:rsidP="001A4A5E">
      <w:pPr>
        <w:jc w:val="both"/>
        <w:rPr>
          <w:b/>
          <w:bCs/>
        </w:rPr>
      </w:pPr>
      <w:bookmarkStart w:id="1" w:name="_Hlk136352078"/>
      <w:r>
        <w:rPr>
          <w:color w:val="000000" w:themeColor="text1"/>
        </w:rPr>
        <w:t xml:space="preserve">Upaya perlindungan anak di Indonesia menunjukkan arah kemajuan yang lebih baik, meskipun di lapangan masih ditemukan berbagai permasalahan anak yang kompleks. Anak melakukan suatu tindak pidana tidak boleh divonis bahwa ia adalah penjahat, karena pada dasarnya ia adalah korban dari kesenjangan lingkungan yang mempengaruhinya untuk melakukan hal tersebut. </w:t>
      </w:r>
      <w:r w:rsidR="003B6441">
        <w:rPr>
          <w:color w:val="000000" w:themeColor="text1"/>
        </w:rPr>
        <w:t xml:space="preserve">Penelitian ini bertujuan untuk melihat bagaimana </w:t>
      </w:r>
      <w:r w:rsidR="003B6441" w:rsidRPr="003B6441">
        <w:rPr>
          <w:color w:val="000000" w:themeColor="text1"/>
          <w:lang w:val="en-ID"/>
        </w:rPr>
        <w:t>Kedudukan Perma Nomor 4 Tahun 2014 Sebagai Dasar Penerapan Diversi Anak Terhadap Tindak Pidana Yang Diancam Pidana Penjara Di Atas 7 Tahun</w:t>
      </w:r>
      <w:r w:rsidR="003B6441">
        <w:rPr>
          <w:color w:val="000000" w:themeColor="text1"/>
          <w:lang w:val="en-ID"/>
        </w:rPr>
        <w:t xml:space="preserve"> yang tidak diatur dalam </w:t>
      </w:r>
      <w:r w:rsidR="003B6441">
        <w:rPr>
          <w:color w:val="000000" w:themeColor="text1"/>
        </w:rPr>
        <w:t xml:space="preserve">Undang-Undang Nomor 11 Tahun 2012 tentang Sistem Peradilan Pidana Anak. Studi Kasus dalam Penelitian ini adalah </w:t>
      </w:r>
      <w:r w:rsidR="003B6441" w:rsidRPr="003B6441">
        <w:rPr>
          <w:bCs/>
          <w:color w:val="000000" w:themeColor="text1"/>
        </w:rPr>
        <w:t xml:space="preserve">Penetapan Pengadilan Negeri Palembang </w:t>
      </w:r>
      <w:r w:rsidR="003B6441" w:rsidRPr="003B6441">
        <w:rPr>
          <w:bCs/>
        </w:rPr>
        <w:t>Nomor 4/Pen.Div/2022/PN.Plg</w:t>
      </w:r>
      <w:r w:rsidR="003B6441">
        <w:rPr>
          <w:bCs/>
        </w:rPr>
        <w:t xml:space="preserve">. </w:t>
      </w:r>
      <w:r w:rsidR="003B6441">
        <w:t>P</w:t>
      </w:r>
      <w:r w:rsidR="003B6441" w:rsidRPr="00D84287">
        <w:rPr>
          <w:lang w:val="id-ID"/>
        </w:rPr>
        <w:t xml:space="preserve">enelitian ini </w:t>
      </w:r>
      <w:r w:rsidR="003B6441">
        <w:t xml:space="preserve">merupakan penelitian yuridis </w:t>
      </w:r>
      <w:r w:rsidR="003B6441" w:rsidRPr="00D84287">
        <w:rPr>
          <w:lang w:val="id-ID"/>
        </w:rPr>
        <w:t xml:space="preserve">normatif, </w:t>
      </w:r>
      <w:r w:rsidR="003B6441">
        <w:t>dengan</w:t>
      </w:r>
      <w:r w:rsidR="003B6441" w:rsidRPr="00B1642D">
        <w:t xml:space="preserve"> pendekatan empiris, </w:t>
      </w:r>
      <w:r w:rsidR="003B6441">
        <w:t xml:space="preserve">Hasil penelitian menunjukkan </w:t>
      </w:r>
      <w:r w:rsidR="002373ED">
        <w:t xml:space="preserve">bahwa </w:t>
      </w:r>
      <w:r w:rsidR="002373ED">
        <w:rPr>
          <w:rFonts w:eastAsia="Calibri"/>
        </w:rPr>
        <w:t xml:space="preserve">kedudukan Perma Nomor 4 Tahun 2014 </w:t>
      </w:r>
      <w:r w:rsidR="002373ED" w:rsidRPr="001C7674">
        <w:rPr>
          <w:rFonts w:eastAsia="Calibri"/>
        </w:rPr>
        <w:t>sebagai peraturan perundang-undangan di bawah undang-undang dan sederajat dengan Peraturan Pemerintah</w:t>
      </w:r>
      <w:r w:rsidR="002373ED">
        <w:rPr>
          <w:rFonts w:eastAsia="Calibri"/>
        </w:rPr>
        <w:t xml:space="preserve"> berupaya menjaga kekosongan hukum karena UU SPPA belum mengatur secara jelas tentang tata cara dan tahapan diversi terhadap tindak pidana yang diancam dengan pidana penjara di atas 7 (tujuh) tahun. Terkait dengan faktor yang mempengaruhi sulitnya upaya diversi terhadap kasus anak di bawah umur adalah </w:t>
      </w:r>
      <w:r w:rsidR="002373ED">
        <w:t xml:space="preserve">pihak keluarga korban yang masih mempertahankan ego emosionalnya terhadap perbuatan pelaku anak. Selain itu, </w:t>
      </w:r>
      <w:r w:rsidR="002373ED" w:rsidRPr="00802FA0">
        <w:t>SDM yang kurang berkompeten dalam mendampingi kasus menjadi salah satu penyebab gagalnya diversi</w:t>
      </w:r>
      <w:r w:rsidR="002373ED">
        <w:t>, terutama masalah perbedaan substansi Perma Diversi dan UU SPPA</w:t>
      </w:r>
      <w:r w:rsidR="001A4A5E">
        <w:t xml:space="preserve">. </w:t>
      </w:r>
      <w:r w:rsidR="001A4A5E">
        <w:rPr>
          <w:rFonts w:eastAsia="Times New Roman"/>
        </w:rPr>
        <w:t xml:space="preserve">Reformulasi </w:t>
      </w:r>
      <w:r w:rsidR="001A4A5E" w:rsidRPr="00557488">
        <w:rPr>
          <w:rFonts w:eastAsia="Times New Roman"/>
        </w:rPr>
        <w:t xml:space="preserve">diversi terhadap </w:t>
      </w:r>
      <w:r w:rsidR="001A4A5E">
        <w:rPr>
          <w:rFonts w:eastAsia="Times New Roman"/>
        </w:rPr>
        <w:t xml:space="preserve">pelaku </w:t>
      </w:r>
      <w:r w:rsidR="001A4A5E" w:rsidRPr="00557488">
        <w:rPr>
          <w:rFonts w:eastAsia="Times New Roman"/>
        </w:rPr>
        <w:t xml:space="preserve">anak </w:t>
      </w:r>
      <w:r w:rsidR="001A4A5E">
        <w:rPr>
          <w:rFonts w:eastAsia="Times New Roman"/>
        </w:rPr>
        <w:t xml:space="preserve">di bawah umur </w:t>
      </w:r>
      <w:r w:rsidR="001A4A5E" w:rsidRPr="00557488">
        <w:rPr>
          <w:rFonts w:eastAsia="Times New Roman"/>
        </w:rPr>
        <w:t>harus mencakup tindak pidana</w:t>
      </w:r>
      <w:r w:rsidR="001A4A5E">
        <w:rPr>
          <w:rFonts w:eastAsia="Times New Roman"/>
        </w:rPr>
        <w:t xml:space="preserve"> </w:t>
      </w:r>
      <w:r w:rsidR="001A4A5E" w:rsidRPr="00557488">
        <w:rPr>
          <w:rFonts w:eastAsia="Times New Roman"/>
        </w:rPr>
        <w:t xml:space="preserve">dengan ancaman pidana penjara </w:t>
      </w:r>
      <w:r w:rsidR="001A4A5E">
        <w:rPr>
          <w:rFonts w:eastAsia="Times New Roman"/>
        </w:rPr>
        <w:t xml:space="preserve">di atas </w:t>
      </w:r>
      <w:r w:rsidR="001A4A5E" w:rsidRPr="00557488">
        <w:rPr>
          <w:rFonts w:eastAsia="Times New Roman"/>
        </w:rPr>
        <w:t xml:space="preserve">7 (tujuh) tahun </w:t>
      </w:r>
      <w:r w:rsidR="001A4A5E">
        <w:rPr>
          <w:rFonts w:eastAsia="Times New Roman"/>
        </w:rPr>
        <w:t>dengan ketentuan yang lebih spesifik namun tidak boleh disamakan dengan tindak pidana yang diancam di bawah 7 (tujuh) tahun. Diversi harus memberikan nilai keadilan bagi semua anak di bawah umur.</w:t>
      </w:r>
      <w:bookmarkEnd w:id="1"/>
    </w:p>
    <w:p w14:paraId="07F327A7" w14:textId="77777777" w:rsidR="006D446B" w:rsidRPr="005A5FB6" w:rsidRDefault="006D446B" w:rsidP="00175C05">
      <w:pPr>
        <w:pStyle w:val="Body"/>
        <w:spacing w:after="0" w:line="240" w:lineRule="auto"/>
        <w:jc w:val="both"/>
        <w:rPr>
          <w:rFonts w:ascii="Times New Roman" w:hAnsi="Times New Roman" w:cs="Times New Roman"/>
          <w:b/>
          <w:bCs/>
          <w:sz w:val="24"/>
          <w:szCs w:val="24"/>
          <w:lang w:val="en-US"/>
        </w:rPr>
      </w:pPr>
    </w:p>
    <w:p w14:paraId="48473EFA" w14:textId="4803214F" w:rsidR="00074E9D" w:rsidRPr="005A5FB6" w:rsidRDefault="008D07CC" w:rsidP="00175C05">
      <w:pPr>
        <w:pStyle w:val="Body"/>
        <w:spacing w:after="0" w:line="240" w:lineRule="auto"/>
        <w:jc w:val="both"/>
        <w:rPr>
          <w:rFonts w:ascii="Times New Roman" w:hAnsi="Times New Roman" w:cs="Times New Roman"/>
          <w:sz w:val="24"/>
          <w:szCs w:val="24"/>
          <w:lang w:val="en-US"/>
        </w:rPr>
      </w:pPr>
      <w:r w:rsidRPr="005A5FB6">
        <w:rPr>
          <w:rFonts w:ascii="Times New Roman" w:hAnsi="Times New Roman" w:cs="Times New Roman"/>
          <w:b/>
          <w:bCs/>
          <w:sz w:val="24"/>
          <w:szCs w:val="24"/>
          <w:lang w:val="en-US"/>
        </w:rPr>
        <w:t>Kata Kunci</w:t>
      </w:r>
      <w:r w:rsidRPr="005A5FB6">
        <w:rPr>
          <w:rFonts w:ascii="Times New Roman" w:hAnsi="Times New Roman" w:cs="Times New Roman"/>
          <w:sz w:val="24"/>
          <w:szCs w:val="24"/>
          <w:lang w:val="en-US"/>
        </w:rPr>
        <w:t xml:space="preserve">: </w:t>
      </w:r>
      <w:r w:rsidR="001A4A5E">
        <w:rPr>
          <w:rFonts w:ascii="Times New Roman" w:hAnsi="Times New Roman" w:cs="Times New Roman"/>
          <w:sz w:val="24"/>
          <w:szCs w:val="24"/>
          <w:lang w:val="en-US"/>
        </w:rPr>
        <w:t>Diversi, Perma, Anak</w:t>
      </w:r>
    </w:p>
    <w:p w14:paraId="7047D0E3" w14:textId="77777777" w:rsidR="00074E9D" w:rsidRPr="005A5FB6" w:rsidRDefault="00074E9D" w:rsidP="00175C05">
      <w:pPr>
        <w:pStyle w:val="Body"/>
        <w:spacing w:after="0" w:line="240" w:lineRule="auto"/>
        <w:jc w:val="both"/>
        <w:rPr>
          <w:rFonts w:ascii="Times New Roman" w:eastAsia="Times New Roman" w:hAnsi="Times New Roman" w:cs="Times New Roman"/>
          <w:sz w:val="24"/>
          <w:szCs w:val="24"/>
          <w:lang w:val="en-US"/>
        </w:rPr>
      </w:pPr>
    </w:p>
    <w:p w14:paraId="51A0030F" w14:textId="39851C03" w:rsidR="00074E9D" w:rsidRPr="005A5FB6" w:rsidRDefault="008621B0" w:rsidP="00CF58CD">
      <w:pPr>
        <w:pStyle w:val="Heading3"/>
        <w:numPr>
          <w:ilvl w:val="0"/>
          <w:numId w:val="2"/>
        </w:numPr>
        <w:spacing w:line="360" w:lineRule="auto"/>
        <w:rPr>
          <w:rFonts w:ascii="Times New Roman" w:hAnsi="Times New Roman" w:cs="Times New Roman"/>
          <w:sz w:val="24"/>
          <w:szCs w:val="24"/>
        </w:rPr>
      </w:pPr>
      <w:r w:rsidRPr="005A5FB6">
        <w:rPr>
          <w:rFonts w:ascii="Times New Roman" w:hAnsi="Times New Roman" w:cs="Times New Roman"/>
          <w:sz w:val="24"/>
          <w:szCs w:val="24"/>
        </w:rPr>
        <w:t>PENDAHULUAN</w:t>
      </w:r>
    </w:p>
    <w:p w14:paraId="2CC26D7F" w14:textId="13903DB1" w:rsidR="00A54DCE" w:rsidRDefault="00A54DCE" w:rsidP="00A54DCE">
      <w:pPr>
        <w:pStyle w:val="ListParagraph"/>
        <w:spacing w:after="0" w:line="36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Untuk menjamin kelangsungan keseimbangan dalam hubungan sesama masyarakat, diperlukan aturan-aturan hukum yang diwujudkan atas kehendak dan kesadaran tiap-tiap anggota masyarakat di suatu wilayah. Aturan-aturan tersebut bersifat mengatur dan memaksa anggota masyarakat untuk patuh dan taat agar dapat mewujudkan keseimbangan dalam tiap hubungan sosial kemasyarakatan. Setiap hubungan tersebut tidak boleh saling bertentangan dengan ketentuan-ketentuan dalam peraturan hukum yang berlaku dalam masyarakat</w:t>
      </w:r>
      <w:r w:rsidR="00B6032A">
        <w:rPr>
          <w:rFonts w:ascii="Times New Roman" w:hAnsi="Times New Roman" w:cs="Times New Roman"/>
          <w:color w:val="000000" w:themeColor="text1"/>
          <w:sz w:val="24"/>
          <w:szCs w:val="24"/>
        </w:rPr>
        <w:t xml:space="preserve"> </w:t>
      </w:r>
      <w:r w:rsidR="00B6032A">
        <w:rPr>
          <w:rFonts w:ascii="Times New Roman" w:hAnsi="Times New Roman" w:cs="Times New Roman"/>
          <w:color w:val="000000" w:themeColor="text1"/>
          <w:sz w:val="24"/>
          <w:szCs w:val="24"/>
        </w:rPr>
        <w:fldChar w:fldCharType="begin" w:fldLock="1"/>
      </w:r>
      <w:r w:rsidR="00CE5C2B">
        <w:rPr>
          <w:rFonts w:ascii="Times New Roman" w:hAnsi="Times New Roman" w:cs="Times New Roman"/>
          <w:color w:val="000000" w:themeColor="text1"/>
          <w:sz w:val="24"/>
          <w:szCs w:val="24"/>
        </w:rPr>
        <w:instrText>ADDIN CSL_CITATION {"citationItems":[{"id":"ITEM-1","itemData":{"author":[{"dropping-particle":"","family":"Kansil","given":"CST.","non-dropping-particle":"","parse-names":false,"suffix":""}],"id":"ITEM-1","issued":{"date-parts":[["2002"]]},"publisher":"Balai Pustaka","publisher-place":"Jakarta","title":"Pengantar Ilmu Hukum dan Tata Hukum Indonesia","type":"book"},"uris":["http://www.mendeley.com/documents/?uuid=86cec6c1-2a50-41e7-8bb8-2a64826a1793"]}],"mendeley":{"formattedCitation":"(Kansil, 2002)","plainTextFormattedCitation":"(Kansil, 2002)","previouslyFormattedCitation":"(Kansil, 2002)"},"properties":{"noteIndex":0},"schema":"https://github.com/citation-style-language/schema/raw/master/csl-citation.json"}</w:instrText>
      </w:r>
      <w:r w:rsidR="00B6032A">
        <w:rPr>
          <w:rFonts w:ascii="Times New Roman" w:hAnsi="Times New Roman" w:cs="Times New Roman"/>
          <w:color w:val="000000" w:themeColor="text1"/>
          <w:sz w:val="24"/>
          <w:szCs w:val="24"/>
        </w:rPr>
        <w:fldChar w:fldCharType="separate"/>
      </w:r>
      <w:r w:rsidR="00B6032A" w:rsidRPr="00B6032A">
        <w:rPr>
          <w:rFonts w:ascii="Times New Roman" w:hAnsi="Times New Roman" w:cs="Times New Roman"/>
          <w:noProof/>
          <w:color w:val="000000" w:themeColor="text1"/>
          <w:sz w:val="24"/>
          <w:szCs w:val="24"/>
        </w:rPr>
        <w:t>(Kansil, 2002)</w:t>
      </w:r>
      <w:r w:rsidR="00B6032A">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w:t>
      </w:r>
    </w:p>
    <w:p w14:paraId="30E6762B" w14:textId="5DECC86C" w:rsidR="00A54DCE" w:rsidRDefault="00A54DCE" w:rsidP="00A54DCE">
      <w:pPr>
        <w:pStyle w:val="ListParagraph"/>
        <w:spacing w:after="0" w:line="36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Upaya perlindungan anak Indonesia menunjukkan arah kemajuan yang lebih baik, meskipun di lapangan masih ditemukan berbagai permasalahan anak yang beraneka ragam seiring perkembangan zaman. Permasalahan hukum yang </w:t>
      </w:r>
      <w:r>
        <w:rPr>
          <w:rFonts w:ascii="Times New Roman" w:hAnsi="Times New Roman" w:cs="Times New Roman"/>
          <w:color w:val="000000" w:themeColor="text1"/>
          <w:sz w:val="24"/>
          <w:szCs w:val="24"/>
        </w:rPr>
        <w:lastRenderedPageBreak/>
        <w:t>melibatkan anak tidak hanya sebatas pelanggaran terhadap tindak pidana umum yang diatur dalam Kitab Undang-Undang Hukum Pidana (KUHP), melainkan juga mulai muncul bentuk-bentuk tindak pidana khusus lainnya yang berkaitan dengan anak, salah satunya diatur dalam Undang-Undang yang mengatur tentang Perlindungan Anak (UU Perlindungan Anak) yaitu Undang-Undang Nomor 23 Tahun 2002 yang kemudian diubah menjadi Undang-Undang Nomor 35 Tahun 2014</w:t>
      </w:r>
      <w:r w:rsidR="00B6032A">
        <w:rPr>
          <w:rFonts w:ascii="Times New Roman" w:hAnsi="Times New Roman" w:cs="Times New Roman"/>
          <w:color w:val="000000" w:themeColor="text1"/>
          <w:sz w:val="24"/>
          <w:szCs w:val="24"/>
        </w:rPr>
        <w:t xml:space="preserve"> </w:t>
      </w:r>
      <w:r w:rsidR="00B6032A">
        <w:rPr>
          <w:rStyle w:val="FootnoteReference"/>
          <w:rFonts w:ascii="Times New Roman" w:hAnsi="Times New Roman" w:cs="Times New Roman"/>
          <w:color w:val="000000" w:themeColor="text1"/>
          <w:sz w:val="24"/>
          <w:szCs w:val="24"/>
        </w:rPr>
        <w:fldChar w:fldCharType="begin" w:fldLock="1"/>
      </w:r>
      <w:r w:rsidR="00B6032A">
        <w:rPr>
          <w:rFonts w:ascii="Times New Roman" w:hAnsi="Times New Roman" w:cs="Times New Roman"/>
          <w:color w:val="000000" w:themeColor="text1"/>
          <w:sz w:val="24"/>
          <w:szCs w:val="24"/>
        </w:rPr>
        <w:instrText>ADDIN CSL_CITATION {"citationItems":[{"id":"ITEM-1","itemData":{"author":[{"dropping-particle":"","family":"Arsetyo","given":"Andrie Irawan; Muhammad Afied Hambali; Yulio Iqbal Cahyo","non-dropping-particle":"","parse-names":false,"suffix":""}],"container-title":"Journal Equitable","id":"ITEM-1","issue":"2","issued":{"date-parts":[["2023"]]},"title":"Kedudukan Dan Peran Pembimbing Kemasyarakatan Dalam Pendampingan Bagi Anak Berhadapan Hukum Sebagai Pelaku","type":"article-journal","volume":"7"},"uris":["http://www.mendeley.com/documents/?uuid=2d65f9a7-d3fa-43e0-bf93-0432dcd7e412"]}],"mendeley":{"formattedCitation":"(Arsetyo, 2023)","plainTextFormattedCitation":"(Arsetyo, 2023)","previouslyFormattedCitation":"(Arsetyo, 2023)"},"properties":{"noteIndex":0},"schema":"https://github.com/citation-style-language/schema/raw/master/csl-citation.json"}</w:instrText>
      </w:r>
      <w:r w:rsidR="00B6032A">
        <w:rPr>
          <w:rStyle w:val="FootnoteReference"/>
          <w:rFonts w:ascii="Times New Roman" w:hAnsi="Times New Roman" w:cs="Times New Roman"/>
          <w:color w:val="000000" w:themeColor="text1"/>
          <w:sz w:val="24"/>
          <w:szCs w:val="24"/>
        </w:rPr>
        <w:fldChar w:fldCharType="separate"/>
      </w:r>
      <w:r w:rsidR="00B6032A" w:rsidRPr="00B6032A">
        <w:rPr>
          <w:rFonts w:ascii="Times New Roman" w:hAnsi="Times New Roman" w:cs="Times New Roman"/>
          <w:bCs/>
          <w:noProof/>
          <w:color w:val="000000" w:themeColor="text1"/>
          <w:sz w:val="24"/>
          <w:szCs w:val="24"/>
        </w:rPr>
        <w:t>(Arsetyo, 2023)</w:t>
      </w:r>
      <w:r w:rsidR="00B6032A">
        <w:rPr>
          <w:rStyle w:val="FootnoteReference"/>
          <w:rFonts w:ascii="Times New Roman" w:hAnsi="Times New Roman" w:cs="Times New Roman"/>
          <w:color w:val="000000" w:themeColor="text1"/>
          <w:sz w:val="24"/>
          <w:szCs w:val="24"/>
        </w:rPr>
        <w:fldChar w:fldCharType="end"/>
      </w:r>
      <w:r w:rsidR="00B6032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Selain UU Perlindungan Anak, Negara juga </w:t>
      </w:r>
      <w:r w:rsidRPr="00770066">
        <w:rPr>
          <w:rFonts w:ascii="Times New Roman" w:hAnsi="Times New Roman" w:cs="Times New Roman"/>
          <w:color w:val="000000" w:themeColor="text1"/>
          <w:sz w:val="24"/>
          <w:szCs w:val="24"/>
        </w:rPr>
        <w:t>memberikan perlindungan kepada anak melalui Undang-Undang Nomor 3 Tahun 1997 tentang Pengadilan Anak</w:t>
      </w:r>
      <w:r>
        <w:rPr>
          <w:rFonts w:ascii="Times New Roman" w:hAnsi="Times New Roman" w:cs="Times New Roman"/>
          <w:color w:val="000000" w:themeColor="text1"/>
          <w:sz w:val="24"/>
          <w:szCs w:val="24"/>
        </w:rPr>
        <w:t xml:space="preserve"> dan Undang-Undang </w:t>
      </w:r>
      <w:r w:rsidRPr="00770066">
        <w:rPr>
          <w:rFonts w:ascii="Times New Roman" w:hAnsi="Times New Roman" w:cs="Times New Roman"/>
          <w:color w:val="000000" w:themeColor="text1"/>
          <w:sz w:val="24"/>
          <w:szCs w:val="24"/>
        </w:rPr>
        <w:t>Nomor 39 Tahun 1999 tentang Hak Asasi Manusia</w:t>
      </w:r>
      <w:r>
        <w:rPr>
          <w:rFonts w:ascii="Times New Roman" w:hAnsi="Times New Roman" w:cs="Times New Roman"/>
          <w:color w:val="000000" w:themeColor="text1"/>
          <w:sz w:val="24"/>
          <w:szCs w:val="24"/>
        </w:rPr>
        <w:t>.</w:t>
      </w:r>
    </w:p>
    <w:p w14:paraId="14502890" w14:textId="57D454DE" w:rsidR="00A54DCE" w:rsidRPr="009A3276" w:rsidRDefault="00A54DCE" w:rsidP="00A54DCE">
      <w:pPr>
        <w:pStyle w:val="ListParagraph"/>
        <w:spacing w:after="0" w:line="36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Pada dasarnya anak belum memiliki kondisi kejiwaan yang stabil sehingga seringkali perilakunya tanpa disadari melanggar hukum. Anak belum memahami risiko yang akan dihadapi dan seolah melakukan sesuatu yang menurutnya benar, namun secara hukum positif dinilai sebagai perbuatan tindak pidana. Definisi anak m</w:t>
      </w:r>
      <w:r w:rsidRPr="00770066">
        <w:rPr>
          <w:rFonts w:ascii="Times New Roman" w:hAnsi="Times New Roman" w:cs="Times New Roman"/>
          <w:color w:val="000000" w:themeColor="text1"/>
          <w:sz w:val="24"/>
          <w:szCs w:val="24"/>
        </w:rPr>
        <w:t xml:space="preserve">enurut </w:t>
      </w:r>
      <w:r>
        <w:rPr>
          <w:rFonts w:ascii="Times New Roman" w:hAnsi="Times New Roman" w:cs="Times New Roman"/>
          <w:color w:val="000000" w:themeColor="text1"/>
          <w:sz w:val="24"/>
          <w:szCs w:val="24"/>
        </w:rPr>
        <w:t xml:space="preserve">Pasal 1 UU </w:t>
      </w:r>
      <w:r w:rsidRPr="00770066">
        <w:rPr>
          <w:rFonts w:ascii="Times New Roman" w:hAnsi="Times New Roman" w:cs="Times New Roman"/>
          <w:color w:val="000000" w:themeColor="text1"/>
          <w:sz w:val="24"/>
          <w:szCs w:val="24"/>
        </w:rPr>
        <w:t>Perlindungan Anak adalah seseorang yang belum berusia 18 (delapan belas) tahun, termasuk anak yang masih dalam kandungan</w:t>
      </w:r>
      <w:r w:rsidR="00B6032A">
        <w:rPr>
          <w:rFonts w:ascii="Times New Roman" w:hAnsi="Times New Roman" w:cs="Times New Roman"/>
          <w:color w:val="000000" w:themeColor="text1"/>
          <w:sz w:val="24"/>
          <w:szCs w:val="24"/>
        </w:rPr>
        <w:t xml:space="preserve"> </w:t>
      </w:r>
      <w:r w:rsidR="00B6032A">
        <w:rPr>
          <w:rFonts w:ascii="Times New Roman" w:hAnsi="Times New Roman" w:cs="Times New Roman"/>
          <w:color w:val="000000" w:themeColor="text1"/>
          <w:sz w:val="24"/>
          <w:szCs w:val="24"/>
        </w:rPr>
        <w:fldChar w:fldCharType="begin" w:fldLock="1"/>
      </w:r>
      <w:r w:rsidR="00CE5C2B">
        <w:rPr>
          <w:rFonts w:ascii="Times New Roman" w:hAnsi="Times New Roman" w:cs="Times New Roman"/>
          <w:color w:val="000000" w:themeColor="text1"/>
          <w:sz w:val="24"/>
          <w:szCs w:val="24"/>
        </w:rPr>
        <w:instrText>ADDIN CSL_CITATION {"citationItems":[{"id":"ITEM-1","itemData":{"author":[{"dropping-particle":"","family":"Gultom","given":"Maidin","non-dropping-particle":"","parse-names":false,"suffix":""}],"id":"ITEM-1","issued":{"date-parts":[["2018"]]},"number-of-pages":"43","publisher":"PT. Refika Aditama","publisher-place":"Bandung","title":"Perlindungan Hukum Terhadap Anak Dalam Sistem Peradilan Anak Di Indonesia","type":"book"},"uris":["http://www.mendeley.com/documents/?uuid=74b259dd-16bd-4f74-923a-c89fae2500d9"]}],"mendeley":{"formattedCitation":"(Gultom, 2018)","plainTextFormattedCitation":"(Gultom, 2018)","previouslyFormattedCitation":"(Gultom, 2018)"},"properties":{"noteIndex":0},"schema":"https://github.com/citation-style-language/schema/raw/master/csl-citation.json"}</w:instrText>
      </w:r>
      <w:r w:rsidR="00B6032A">
        <w:rPr>
          <w:rFonts w:ascii="Times New Roman" w:hAnsi="Times New Roman" w:cs="Times New Roman"/>
          <w:color w:val="000000" w:themeColor="text1"/>
          <w:sz w:val="24"/>
          <w:szCs w:val="24"/>
        </w:rPr>
        <w:fldChar w:fldCharType="separate"/>
      </w:r>
      <w:r w:rsidR="00B6032A" w:rsidRPr="00B6032A">
        <w:rPr>
          <w:rFonts w:ascii="Times New Roman" w:hAnsi="Times New Roman" w:cs="Times New Roman"/>
          <w:noProof/>
          <w:color w:val="000000" w:themeColor="text1"/>
          <w:sz w:val="24"/>
          <w:szCs w:val="24"/>
        </w:rPr>
        <w:t>(Gultom, 2018)</w:t>
      </w:r>
      <w:r w:rsidR="00B6032A">
        <w:rPr>
          <w:rFonts w:ascii="Times New Roman" w:hAnsi="Times New Roman" w:cs="Times New Roman"/>
          <w:color w:val="000000" w:themeColor="text1"/>
          <w:sz w:val="24"/>
          <w:szCs w:val="24"/>
        </w:rPr>
        <w:fldChar w:fldCharType="end"/>
      </w:r>
      <w:r w:rsidRPr="0077006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Merujuk Undang-Undang Nomor 11 Tahun 2012 tentang Sistem Peradilan Pidana Anak (UU SPPA), terdapat istilah anak yang berhadapan dengan hukum, yaitu anak yang terlibat dalam suatu peristiwa hukum, baik yang menjadi pelaku tindak pidana</w:t>
      </w:r>
      <w:r w:rsidR="00BE6CEF">
        <w:rPr>
          <w:rFonts w:ascii="Times New Roman" w:hAnsi="Times New Roman" w:cs="Times New Roman"/>
          <w:color w:val="000000" w:themeColor="text1"/>
          <w:sz w:val="24"/>
          <w:szCs w:val="24"/>
        </w:rPr>
        <w:t xml:space="preserve"> sebagaimana dijelaskan dalam </w:t>
      </w:r>
      <w:r w:rsidR="00BE6CEF">
        <w:rPr>
          <w:rFonts w:ascii="Times New Roman" w:hAnsi="Times New Roman" w:cs="Times New Roman"/>
          <w:noProof/>
          <w:color w:val="000000" w:themeColor="text1"/>
          <w:sz w:val="24"/>
          <w:szCs w:val="24"/>
        </w:rPr>
        <w:t>Undang-Undang Republik Indonesia Nomor 11 Tahun 2012 Tentang Sistem Peradilan Pidana Anak, Pasal 1 ayat (2)</w:t>
      </w:r>
      <w:r>
        <w:rPr>
          <w:rFonts w:ascii="Times New Roman" w:hAnsi="Times New Roman" w:cs="Times New Roman"/>
          <w:color w:val="000000" w:themeColor="text1"/>
          <w:sz w:val="24"/>
          <w:szCs w:val="24"/>
        </w:rPr>
        <w:t xml:space="preserve">. Korban tindak pidana, maupun anak yang menjadi saksi tindak pidana. </w:t>
      </w:r>
      <w:r>
        <w:rPr>
          <w:rFonts w:ascii="Times New Roman" w:hAnsi="Times New Roman" w:cs="Times New Roman"/>
          <w:sz w:val="24"/>
          <w:szCs w:val="24"/>
        </w:rPr>
        <w:t xml:space="preserve">Anak yang berhadapan dengan hukum </w:t>
      </w:r>
      <w:r w:rsidRPr="00A41E96">
        <w:rPr>
          <w:rFonts w:ascii="Times New Roman" w:hAnsi="Times New Roman" w:cs="Times New Roman"/>
          <w:sz w:val="24"/>
          <w:szCs w:val="24"/>
        </w:rPr>
        <w:t xml:space="preserve">sangat </w:t>
      </w:r>
      <w:r>
        <w:rPr>
          <w:rFonts w:ascii="Times New Roman" w:hAnsi="Times New Roman" w:cs="Times New Roman"/>
          <w:sz w:val="24"/>
          <w:szCs w:val="24"/>
        </w:rPr>
        <w:t xml:space="preserve">rentan </w:t>
      </w:r>
      <w:r w:rsidRPr="00A41E96">
        <w:rPr>
          <w:rFonts w:ascii="Times New Roman" w:hAnsi="Times New Roman" w:cs="Times New Roman"/>
          <w:sz w:val="24"/>
          <w:szCs w:val="24"/>
        </w:rPr>
        <w:t xml:space="preserve">mengalami tekanan psikologis yang berpengaruh terhadap perkembangan anak tersebut </w:t>
      </w:r>
      <w:r>
        <w:rPr>
          <w:rFonts w:ascii="Times New Roman" w:hAnsi="Times New Roman" w:cs="Times New Roman"/>
          <w:sz w:val="24"/>
          <w:szCs w:val="24"/>
        </w:rPr>
        <w:t xml:space="preserve">sehingga diperlukan perlakuan khusus terhadap anak yang </w:t>
      </w:r>
      <w:r w:rsidR="00C1687A">
        <w:rPr>
          <w:rFonts w:ascii="Times New Roman" w:hAnsi="Times New Roman" w:cs="Times New Roman"/>
          <w:sz w:val="24"/>
          <w:szCs w:val="24"/>
        </w:rPr>
        <w:t xml:space="preserve">berkonflik </w:t>
      </w:r>
      <w:r>
        <w:rPr>
          <w:rFonts w:ascii="Times New Roman" w:hAnsi="Times New Roman" w:cs="Times New Roman"/>
          <w:sz w:val="24"/>
          <w:szCs w:val="24"/>
        </w:rPr>
        <w:t>dengan hukum tersebut tanpa terkecuali</w:t>
      </w:r>
      <w:r w:rsidR="00BE6CEF">
        <w:rPr>
          <w:rFonts w:ascii="Times New Roman" w:hAnsi="Times New Roman" w:cs="Times New Roman"/>
          <w:sz w:val="24"/>
          <w:szCs w:val="24"/>
        </w:rPr>
        <w:t xml:space="preserve"> </w:t>
      </w:r>
      <w:r w:rsidR="00B6032A">
        <w:rPr>
          <w:rStyle w:val="FootnoteReference"/>
          <w:rFonts w:ascii="Times New Roman" w:hAnsi="Times New Roman" w:cs="Times New Roman"/>
          <w:sz w:val="24"/>
          <w:szCs w:val="24"/>
        </w:rPr>
        <w:fldChar w:fldCharType="begin" w:fldLock="1"/>
      </w:r>
      <w:r w:rsidR="00B6032A">
        <w:rPr>
          <w:rFonts w:ascii="Times New Roman" w:hAnsi="Times New Roman" w:cs="Times New Roman"/>
          <w:sz w:val="24"/>
          <w:szCs w:val="24"/>
        </w:rPr>
        <w:instrText>ADDIN CSL_CITATION {"citationItems":[{"id":"ITEM-1","itemData":{"author":[{"dropping-particle":"","family":"Siregar","given":"Samuel Panjaitan; Gomgom T.P. Siregar; Syawal Amry","non-dropping-particle":"","parse-names":false,"suffix":""}],"container-title":"Jurnal Retentum","id":"ITEM-1","issue":"1","issued":{"date-parts":[["2021"]]},"title":"Peran Bapas Sebagai Pembimbing Kemasyarakatan Dalam Penanganan Anak Yang Berkonflik Dengan Hukum (Studi Pada Bapas Kelas I Medan)","type":"article-journal","volume":"2"},"uris":["http://www.mendeley.com/documents/?uuid=d702932d-6d0e-4192-bc7d-98a2789818a8"]}],"mendeley":{"formattedCitation":"(Siregar, 2021)","plainTextFormattedCitation":"(Siregar, 2021)","previouslyFormattedCitation":"(Siregar, 2021)"},"properties":{"noteIndex":0},"schema":"https://github.com/citation-style-language/schema/raw/master/csl-citation.json"}</w:instrText>
      </w:r>
      <w:r w:rsidR="00B6032A">
        <w:rPr>
          <w:rStyle w:val="FootnoteReference"/>
          <w:rFonts w:ascii="Times New Roman" w:hAnsi="Times New Roman" w:cs="Times New Roman"/>
          <w:sz w:val="24"/>
          <w:szCs w:val="24"/>
        </w:rPr>
        <w:fldChar w:fldCharType="separate"/>
      </w:r>
      <w:r w:rsidR="00B6032A" w:rsidRPr="00B6032A">
        <w:rPr>
          <w:rFonts w:ascii="Times New Roman" w:hAnsi="Times New Roman" w:cs="Times New Roman"/>
          <w:bCs/>
          <w:noProof/>
          <w:sz w:val="24"/>
          <w:szCs w:val="24"/>
        </w:rPr>
        <w:t>(Siregar, 2021)</w:t>
      </w:r>
      <w:r w:rsidR="00B6032A">
        <w:rPr>
          <w:rStyle w:val="FootnoteReference"/>
          <w:rFonts w:ascii="Times New Roman" w:hAnsi="Times New Roman" w:cs="Times New Roman"/>
          <w:sz w:val="24"/>
          <w:szCs w:val="24"/>
        </w:rPr>
        <w:fldChar w:fldCharType="end"/>
      </w:r>
      <w:r w:rsidR="00BE6CEF">
        <w:rPr>
          <w:rFonts w:ascii="Times New Roman" w:hAnsi="Times New Roman" w:cs="Times New Roman"/>
          <w:sz w:val="24"/>
          <w:szCs w:val="24"/>
        </w:rPr>
        <w:t>.</w:t>
      </w:r>
    </w:p>
    <w:p w14:paraId="091E41D7" w14:textId="39D09B08" w:rsidR="00A54DCE" w:rsidRDefault="00C1687A" w:rsidP="007615F9">
      <w:pPr>
        <w:pStyle w:val="ListParagraph"/>
        <w:spacing w:after="0" w:line="36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w:t>
      </w:r>
      <w:r w:rsidR="00A54DCE">
        <w:rPr>
          <w:rFonts w:ascii="Times New Roman" w:hAnsi="Times New Roman" w:cs="Times New Roman"/>
          <w:color w:val="000000" w:themeColor="text1"/>
          <w:sz w:val="24"/>
          <w:szCs w:val="24"/>
        </w:rPr>
        <w:t xml:space="preserve">etika seorang anak melakukan suatu tindak pidana tidak boleh divonis secara langsung bahwa anak tersebut termasuk golongan penjahat pada umumnya, karena pada dasarnya anak yang melakukan suatu kejahatan adalah korban dari kesenjangan lingkungan yang memaksanya atau mempengaruhinya untuk melakukan hal tersebut. </w:t>
      </w:r>
      <w:r>
        <w:rPr>
          <w:rFonts w:ascii="Times New Roman" w:hAnsi="Times New Roman" w:cs="Times New Roman"/>
          <w:color w:val="000000" w:themeColor="text1"/>
          <w:sz w:val="24"/>
          <w:szCs w:val="24"/>
        </w:rPr>
        <w:t xml:space="preserve">Keberadaan anak </w:t>
      </w:r>
      <w:r w:rsidR="007615F9">
        <w:rPr>
          <w:rFonts w:ascii="Times New Roman" w:hAnsi="Times New Roman" w:cs="Times New Roman"/>
          <w:color w:val="000000" w:themeColor="text1"/>
          <w:sz w:val="24"/>
          <w:szCs w:val="24"/>
        </w:rPr>
        <w:t xml:space="preserve">yang berkonflik dengan hukum </w:t>
      </w:r>
      <w:r>
        <w:rPr>
          <w:rFonts w:ascii="Times New Roman" w:hAnsi="Times New Roman" w:cs="Times New Roman"/>
          <w:color w:val="000000" w:themeColor="text1"/>
          <w:sz w:val="24"/>
          <w:szCs w:val="24"/>
        </w:rPr>
        <w:t xml:space="preserve">perlu </w:t>
      </w:r>
      <w:r>
        <w:rPr>
          <w:rFonts w:ascii="Times New Roman" w:hAnsi="Times New Roman" w:cs="Times New Roman"/>
          <w:color w:val="000000" w:themeColor="text1"/>
          <w:sz w:val="24"/>
          <w:szCs w:val="24"/>
        </w:rPr>
        <w:lastRenderedPageBreak/>
        <w:t>mendapatkan perlindungan khusus bukan dalam artian dilindungi dari tindak pidana yang dilakukannya, melainkan harus dijaga fisik dan mentalnya dalam menghadapi hukum. Hal ini dikarenakan tujuan pemidanaan bukan lagi bersifat pembalasan melainkan pembinaan dan pembimbingan agar menjadi orang yang baik dan berguna.</w:t>
      </w:r>
      <w:r w:rsidR="007615F9">
        <w:rPr>
          <w:rFonts w:ascii="Times New Roman" w:hAnsi="Times New Roman" w:cs="Times New Roman"/>
          <w:color w:val="000000" w:themeColor="text1"/>
          <w:sz w:val="24"/>
          <w:szCs w:val="24"/>
        </w:rPr>
        <w:t xml:space="preserve"> </w:t>
      </w:r>
      <w:r w:rsidR="00A54DCE">
        <w:rPr>
          <w:rFonts w:ascii="Times New Roman" w:hAnsi="Times New Roman" w:cs="Times New Roman"/>
          <w:color w:val="000000" w:themeColor="text1"/>
          <w:sz w:val="24"/>
          <w:szCs w:val="24"/>
        </w:rPr>
        <w:t>Inilah yang membuat negara hadir dan berusaha menjawab masalah ini dengan melahirkan UU SPPA yang berusaha menjawab bagaimana seharusnya memperlakukan anak yang berhadapan dengan hukum dengan peran masing-masing aparat penegak hukum. Pasal 18 UU SPPA menjelaskan bahwa dalam proses penanganan perkara anak, maka Pembimbing Kemasyarakatan, Penyidik, Penuntut Umum, Hakim, Advokat, dan pihak-pihak lain yang terkait wajib memperhatikan kepentingan terbaik bagi anak dan menjaga kondusifitas suasana</w:t>
      </w:r>
      <w:r w:rsidR="00BE6CEF">
        <w:rPr>
          <w:rFonts w:ascii="Times New Roman" w:hAnsi="Times New Roman" w:cs="Times New Roman"/>
          <w:color w:val="000000" w:themeColor="text1"/>
          <w:sz w:val="24"/>
          <w:szCs w:val="24"/>
        </w:rPr>
        <w:t xml:space="preserve"> </w:t>
      </w:r>
      <w:r w:rsidR="00B6032A">
        <w:rPr>
          <w:rStyle w:val="FootnoteReference"/>
          <w:rFonts w:ascii="Times New Roman" w:hAnsi="Times New Roman" w:cs="Times New Roman"/>
          <w:color w:val="000000" w:themeColor="text1"/>
          <w:sz w:val="24"/>
          <w:szCs w:val="24"/>
        </w:rPr>
        <w:fldChar w:fldCharType="begin" w:fldLock="1"/>
      </w:r>
      <w:r w:rsidR="00B6032A">
        <w:rPr>
          <w:rFonts w:ascii="Times New Roman" w:hAnsi="Times New Roman" w:cs="Times New Roman"/>
          <w:color w:val="000000" w:themeColor="text1"/>
          <w:sz w:val="24"/>
          <w:szCs w:val="24"/>
        </w:rPr>
        <w:instrText>ADDIN CSL_CITATION {"citationItems":[{"id":"ITEM-1","itemData":{"ISSN":"2654-525X","author":[{"dropping-particle":"","family":"Afifah","given":"Wiwik","non-dropping-particle":"","parse-names":false,"suffix":""},{"dropping-particle":"","family":"Lessy","given":"Gusrin","non-dropping-particle":"","parse-names":false,"suffix":""}],"container-title":"DiH: Jurnal Ilmu Hukum","id":"ITEM-1","issue":"20","issued":{"date-parts":[["2014"]]},"publisher":"Universitas 17 Agustus 1945 Surabaya","title":"Perlindungan Hukum Terhadap Anak Sebagai Saksi Dalam Sistem Peradilan Pidana Anak","type":"article-journal","volume":"10"},"uris":["http://www.mendeley.com/documents/?uuid=9f5e4af8-dceb-490e-bde7-7e783010aa8e"]}],"mendeley":{"formattedCitation":"(Afifah &amp; Lessy, 2014)","plainTextFormattedCitation":"(Afifah &amp; Lessy, 2014)","previouslyFormattedCitation":"(Afifah &amp; Lessy, 2014)"},"properties":{"noteIndex":0},"schema":"https://github.com/citation-style-language/schema/raw/master/csl-citation.json"}</w:instrText>
      </w:r>
      <w:r w:rsidR="00B6032A">
        <w:rPr>
          <w:rStyle w:val="FootnoteReference"/>
          <w:rFonts w:ascii="Times New Roman" w:hAnsi="Times New Roman" w:cs="Times New Roman"/>
          <w:color w:val="000000" w:themeColor="text1"/>
          <w:sz w:val="24"/>
          <w:szCs w:val="24"/>
        </w:rPr>
        <w:fldChar w:fldCharType="separate"/>
      </w:r>
      <w:r w:rsidR="00B6032A" w:rsidRPr="00B6032A">
        <w:rPr>
          <w:rFonts w:ascii="Times New Roman" w:hAnsi="Times New Roman" w:cs="Times New Roman"/>
          <w:bCs/>
          <w:noProof/>
          <w:color w:val="000000" w:themeColor="text1"/>
          <w:sz w:val="24"/>
          <w:szCs w:val="24"/>
        </w:rPr>
        <w:t>(Afifah &amp; Lessy, 2014)</w:t>
      </w:r>
      <w:r w:rsidR="00B6032A">
        <w:rPr>
          <w:rStyle w:val="FootnoteReference"/>
          <w:rFonts w:ascii="Times New Roman" w:hAnsi="Times New Roman" w:cs="Times New Roman"/>
          <w:color w:val="000000" w:themeColor="text1"/>
          <w:sz w:val="24"/>
          <w:szCs w:val="24"/>
        </w:rPr>
        <w:fldChar w:fldCharType="end"/>
      </w:r>
      <w:r w:rsidR="00BE6CEF">
        <w:rPr>
          <w:rFonts w:ascii="Times New Roman" w:hAnsi="Times New Roman" w:cs="Times New Roman"/>
          <w:color w:val="000000" w:themeColor="text1"/>
          <w:sz w:val="24"/>
          <w:szCs w:val="24"/>
        </w:rPr>
        <w:t xml:space="preserve">. </w:t>
      </w:r>
    </w:p>
    <w:p w14:paraId="68D07878" w14:textId="6D43B986" w:rsidR="00A54DCE" w:rsidRDefault="00A54DCE" w:rsidP="00A54DCE">
      <w:pPr>
        <w:pStyle w:val="ListParagraph"/>
        <w:spacing w:after="0" w:line="360" w:lineRule="auto"/>
        <w:ind w:left="0" w:firstLine="567"/>
        <w:jc w:val="both"/>
        <w:rPr>
          <w:rFonts w:ascii="Times New Roman" w:hAnsi="Times New Roman" w:cs="Times New Roman"/>
          <w:color w:val="000000" w:themeColor="text1"/>
          <w:sz w:val="24"/>
          <w:szCs w:val="24"/>
        </w:rPr>
      </w:pPr>
      <w:r w:rsidRPr="00770066">
        <w:rPr>
          <w:rFonts w:ascii="Times New Roman" w:hAnsi="Times New Roman" w:cs="Times New Roman"/>
          <w:color w:val="000000" w:themeColor="text1"/>
          <w:sz w:val="24"/>
          <w:szCs w:val="24"/>
        </w:rPr>
        <w:t xml:space="preserve">Perlindungan </w:t>
      </w:r>
      <w:r>
        <w:rPr>
          <w:rFonts w:ascii="Times New Roman" w:hAnsi="Times New Roman" w:cs="Times New Roman"/>
          <w:color w:val="000000" w:themeColor="text1"/>
          <w:sz w:val="24"/>
          <w:szCs w:val="24"/>
        </w:rPr>
        <w:t xml:space="preserve">terhadap </w:t>
      </w:r>
      <w:r w:rsidRPr="00770066">
        <w:rPr>
          <w:rFonts w:ascii="Times New Roman" w:hAnsi="Times New Roman" w:cs="Times New Roman"/>
          <w:color w:val="000000" w:themeColor="text1"/>
          <w:sz w:val="24"/>
          <w:szCs w:val="24"/>
        </w:rPr>
        <w:t xml:space="preserve">Anak </w:t>
      </w:r>
      <w:r>
        <w:rPr>
          <w:rFonts w:ascii="Times New Roman" w:hAnsi="Times New Roman" w:cs="Times New Roman"/>
          <w:color w:val="000000" w:themeColor="text1"/>
          <w:sz w:val="24"/>
          <w:szCs w:val="24"/>
        </w:rPr>
        <w:t xml:space="preserve">merupakan mandat dari Negara yang juga dituangkan dalam UU Perlindungan </w:t>
      </w:r>
      <w:r w:rsidR="00CE5C2B">
        <w:rPr>
          <w:rFonts w:ascii="Times New Roman" w:hAnsi="Times New Roman" w:cs="Times New Roman"/>
          <w:color w:val="000000" w:themeColor="text1"/>
          <w:sz w:val="24"/>
          <w:szCs w:val="24"/>
        </w:rPr>
        <w:t xml:space="preserve">Anak Pasal 20 </w:t>
      </w:r>
      <w:r>
        <w:rPr>
          <w:rFonts w:ascii="Times New Roman" w:hAnsi="Times New Roman" w:cs="Times New Roman"/>
          <w:color w:val="000000" w:themeColor="text1"/>
          <w:sz w:val="24"/>
          <w:szCs w:val="24"/>
        </w:rPr>
        <w:t>bahwa</w:t>
      </w:r>
      <w:r w:rsidRPr="00770066">
        <w:rPr>
          <w:rFonts w:ascii="Times New Roman" w:hAnsi="Times New Roman" w:cs="Times New Roman"/>
          <w:color w:val="000000" w:themeColor="text1"/>
          <w:sz w:val="24"/>
          <w:szCs w:val="24"/>
        </w:rPr>
        <w:t xml:space="preserve"> “Negara, </w:t>
      </w:r>
      <w:r>
        <w:rPr>
          <w:rFonts w:ascii="Times New Roman" w:hAnsi="Times New Roman" w:cs="Times New Roman"/>
          <w:color w:val="000000" w:themeColor="text1"/>
          <w:sz w:val="24"/>
          <w:szCs w:val="24"/>
        </w:rPr>
        <w:t>P</w:t>
      </w:r>
      <w:r w:rsidRPr="00770066">
        <w:rPr>
          <w:rFonts w:ascii="Times New Roman" w:hAnsi="Times New Roman" w:cs="Times New Roman"/>
          <w:color w:val="000000" w:themeColor="text1"/>
          <w:sz w:val="24"/>
          <w:szCs w:val="24"/>
        </w:rPr>
        <w:t xml:space="preserve">emerintah, </w:t>
      </w:r>
      <w:r>
        <w:rPr>
          <w:rFonts w:ascii="Times New Roman" w:hAnsi="Times New Roman" w:cs="Times New Roman"/>
          <w:color w:val="000000" w:themeColor="text1"/>
          <w:sz w:val="24"/>
          <w:szCs w:val="24"/>
        </w:rPr>
        <w:t>M</w:t>
      </w:r>
      <w:r w:rsidRPr="00770066">
        <w:rPr>
          <w:rFonts w:ascii="Times New Roman" w:hAnsi="Times New Roman" w:cs="Times New Roman"/>
          <w:color w:val="000000" w:themeColor="text1"/>
          <w:sz w:val="24"/>
          <w:szCs w:val="24"/>
        </w:rPr>
        <w:t xml:space="preserve">asyarakat, </w:t>
      </w:r>
      <w:r>
        <w:rPr>
          <w:rFonts w:ascii="Times New Roman" w:hAnsi="Times New Roman" w:cs="Times New Roman"/>
          <w:color w:val="000000" w:themeColor="text1"/>
          <w:sz w:val="24"/>
          <w:szCs w:val="24"/>
        </w:rPr>
        <w:t>K</w:t>
      </w:r>
      <w:r w:rsidRPr="00770066">
        <w:rPr>
          <w:rFonts w:ascii="Times New Roman" w:hAnsi="Times New Roman" w:cs="Times New Roman"/>
          <w:color w:val="000000" w:themeColor="text1"/>
          <w:sz w:val="24"/>
          <w:szCs w:val="24"/>
        </w:rPr>
        <w:t>eluarga, dan Orang Tua berkewajiban dan bertanggung jawab terhadap penyelenggaraan perlindungan anak”</w:t>
      </w:r>
      <w:r>
        <w:rPr>
          <w:rFonts w:ascii="Times New Roman" w:hAnsi="Times New Roman" w:cs="Times New Roman"/>
          <w:color w:val="000000" w:themeColor="text1"/>
          <w:sz w:val="24"/>
          <w:szCs w:val="24"/>
        </w:rPr>
        <w:t>. Hal ini menegaskan bahwa a</w:t>
      </w:r>
      <w:r w:rsidRPr="00770066">
        <w:rPr>
          <w:rFonts w:ascii="Times New Roman" w:hAnsi="Times New Roman" w:cs="Times New Roman"/>
          <w:color w:val="000000" w:themeColor="text1"/>
          <w:sz w:val="24"/>
          <w:szCs w:val="24"/>
        </w:rPr>
        <w:t xml:space="preserve">spek hukum perlindungan anak perlu diperhatikan </w:t>
      </w:r>
      <w:r>
        <w:rPr>
          <w:rFonts w:ascii="Times New Roman" w:hAnsi="Times New Roman" w:cs="Times New Roman"/>
          <w:color w:val="000000" w:themeColor="text1"/>
          <w:sz w:val="24"/>
          <w:szCs w:val="24"/>
        </w:rPr>
        <w:t xml:space="preserve">oleh semua pihak </w:t>
      </w:r>
      <w:r w:rsidRPr="00770066">
        <w:rPr>
          <w:rFonts w:ascii="Times New Roman" w:hAnsi="Times New Roman" w:cs="Times New Roman"/>
          <w:color w:val="000000" w:themeColor="text1"/>
          <w:sz w:val="24"/>
          <w:szCs w:val="24"/>
        </w:rPr>
        <w:t xml:space="preserve">karena </w:t>
      </w:r>
      <w:r>
        <w:rPr>
          <w:rFonts w:ascii="Times New Roman" w:hAnsi="Times New Roman" w:cs="Times New Roman"/>
          <w:color w:val="000000" w:themeColor="text1"/>
          <w:sz w:val="24"/>
          <w:szCs w:val="24"/>
        </w:rPr>
        <w:t xml:space="preserve">upaya tersebut </w:t>
      </w:r>
      <w:r w:rsidRPr="00770066">
        <w:rPr>
          <w:rFonts w:ascii="Times New Roman" w:hAnsi="Times New Roman" w:cs="Times New Roman"/>
          <w:color w:val="000000" w:themeColor="text1"/>
          <w:sz w:val="24"/>
          <w:szCs w:val="24"/>
        </w:rPr>
        <w:t>merupakan salah satu cara melindungi anak dalam pertumbuhannya di masa depan</w:t>
      </w:r>
      <w:r>
        <w:rPr>
          <w:rFonts w:ascii="Times New Roman" w:hAnsi="Times New Roman" w:cs="Times New Roman"/>
          <w:color w:val="000000" w:themeColor="text1"/>
          <w:sz w:val="24"/>
          <w:szCs w:val="24"/>
        </w:rPr>
        <w:t>. Oleh karena itu, tindak pidana yang dilakukan anak-anak yang dimulai dari perbuatan kenakalan remaja membutuhkan penganganan hukum secara serius</w:t>
      </w:r>
      <w:r w:rsidR="00CE5C2B">
        <w:rPr>
          <w:rFonts w:ascii="Times New Roman" w:hAnsi="Times New Roman" w:cs="Times New Roman"/>
          <w:color w:val="000000" w:themeColor="text1"/>
          <w:sz w:val="24"/>
          <w:szCs w:val="24"/>
        </w:rPr>
        <w:t xml:space="preserve"> </w:t>
      </w:r>
      <w:r w:rsidR="00CE5C2B">
        <w:rPr>
          <w:rFonts w:ascii="Times New Roman" w:hAnsi="Times New Roman" w:cs="Times New Roman"/>
          <w:color w:val="000000" w:themeColor="text1"/>
          <w:sz w:val="24"/>
          <w:szCs w:val="24"/>
        </w:rPr>
        <w:fldChar w:fldCharType="begin" w:fldLock="1"/>
      </w:r>
      <w:r w:rsidR="004776CF">
        <w:rPr>
          <w:rFonts w:ascii="Times New Roman" w:hAnsi="Times New Roman" w:cs="Times New Roman"/>
          <w:color w:val="000000" w:themeColor="text1"/>
          <w:sz w:val="24"/>
          <w:szCs w:val="24"/>
        </w:rPr>
        <w:instrText>ADDIN CSL_CITATION {"citationItems":[{"id":"ITEM-1","itemData":{"author":[{"dropping-particle":"","family":"Soedarto","given":"","non-dropping-particle":"","parse-names":false,"suffix":""}],"id":"ITEM-1","issued":{"date-parts":[["2016"]]},"number-of-pages":"32","publisher":"PT. Sinar Baru","publisher-place":"Bandung","title":"Hukum Pidana dan Perkembangan Masyarakat","type":"book"},"uris":["http://www.mendeley.com/documents/?uuid=67690ccc-9a17-4be2-a4e9-0440ab0d7a71"]}],"mendeley":{"formattedCitation":"(Soedarto, 2016)","plainTextFormattedCitation":"(Soedarto, 2016)","previouslyFormattedCitation":"(Soedarto, 2016)"},"properties":{"noteIndex":0},"schema":"https://github.com/citation-style-language/schema/raw/master/csl-citation.json"}</w:instrText>
      </w:r>
      <w:r w:rsidR="00CE5C2B">
        <w:rPr>
          <w:rFonts w:ascii="Times New Roman" w:hAnsi="Times New Roman" w:cs="Times New Roman"/>
          <w:color w:val="000000" w:themeColor="text1"/>
          <w:sz w:val="24"/>
          <w:szCs w:val="24"/>
        </w:rPr>
        <w:fldChar w:fldCharType="separate"/>
      </w:r>
      <w:r w:rsidR="00CE5C2B" w:rsidRPr="00CE5C2B">
        <w:rPr>
          <w:rFonts w:ascii="Times New Roman" w:hAnsi="Times New Roman" w:cs="Times New Roman"/>
          <w:noProof/>
          <w:color w:val="000000" w:themeColor="text1"/>
          <w:sz w:val="24"/>
          <w:szCs w:val="24"/>
        </w:rPr>
        <w:t>(Soedarto, 2016)</w:t>
      </w:r>
      <w:r w:rsidR="00CE5C2B">
        <w:rPr>
          <w:rFonts w:ascii="Times New Roman" w:hAnsi="Times New Roman" w:cs="Times New Roman"/>
          <w:color w:val="000000" w:themeColor="text1"/>
          <w:sz w:val="24"/>
          <w:szCs w:val="24"/>
        </w:rPr>
        <w:fldChar w:fldCharType="end"/>
      </w:r>
      <w:r w:rsidRPr="00770066">
        <w:rPr>
          <w:rFonts w:ascii="Times New Roman" w:hAnsi="Times New Roman" w:cs="Times New Roman"/>
          <w:color w:val="000000" w:themeColor="text1"/>
          <w:sz w:val="24"/>
          <w:szCs w:val="24"/>
        </w:rPr>
        <w:t>.</w:t>
      </w:r>
      <w:r w:rsidR="00CE5C2B">
        <w:rPr>
          <w:rFonts w:ascii="Times New Roman" w:hAnsi="Times New Roman" w:cs="Times New Roman"/>
          <w:color w:val="000000" w:themeColor="text1"/>
          <w:sz w:val="24"/>
          <w:szCs w:val="24"/>
        </w:rPr>
        <w:t xml:space="preserve"> </w:t>
      </w:r>
    </w:p>
    <w:p w14:paraId="20AA899C" w14:textId="411E5B2B" w:rsidR="00A54DCE" w:rsidRPr="007615F9" w:rsidRDefault="00A54DCE" w:rsidP="00CE5C2B">
      <w:pPr>
        <w:pStyle w:val="ListParagraph"/>
        <w:spacing w:after="0" w:line="360" w:lineRule="auto"/>
        <w:ind w:left="0" w:firstLine="567"/>
        <w:jc w:val="both"/>
        <w:rPr>
          <w:rFonts w:ascii="Times New Roman" w:hAnsi="Times New Roman" w:cs="Times New Roman"/>
          <w:color w:val="000000" w:themeColor="text1"/>
          <w:sz w:val="24"/>
          <w:szCs w:val="24"/>
        </w:rPr>
      </w:pPr>
      <w:r w:rsidRPr="007615F9">
        <w:rPr>
          <w:rFonts w:ascii="Times New Roman" w:hAnsi="Times New Roman" w:cs="Times New Roman"/>
          <w:color w:val="000000" w:themeColor="text1"/>
          <w:sz w:val="24"/>
          <w:szCs w:val="24"/>
        </w:rPr>
        <w:t xml:space="preserve">Dalam hukum pidana di Indonesia, dikenal istilah Sistem Peradilan Pidana Terpadu </w:t>
      </w:r>
      <w:r w:rsidRPr="007615F9">
        <w:rPr>
          <w:rFonts w:ascii="Times New Roman" w:hAnsi="Times New Roman" w:cs="Times New Roman"/>
          <w:i/>
          <w:sz w:val="24"/>
          <w:szCs w:val="24"/>
          <w:lang w:val="id-ID"/>
        </w:rPr>
        <w:t xml:space="preserve">(Integrated Criminal Justice System). </w:t>
      </w:r>
      <w:r w:rsidRPr="007615F9">
        <w:rPr>
          <w:rFonts w:ascii="Times New Roman" w:hAnsi="Times New Roman" w:cs="Times New Roman"/>
          <w:i/>
          <w:sz w:val="24"/>
          <w:szCs w:val="24"/>
        </w:rPr>
        <w:t>S</w:t>
      </w:r>
      <w:r w:rsidRPr="007615F9">
        <w:rPr>
          <w:rFonts w:ascii="Times New Roman" w:hAnsi="Times New Roman" w:cs="Times New Roman"/>
          <w:sz w:val="24"/>
          <w:szCs w:val="24"/>
          <w:lang w:val="id-ID"/>
        </w:rPr>
        <w:t>istem ini dijalankan melalui tahapan tertentu yang terintegrasi dengan lembaga hukum yang ada di Indonesia. Setidaknya ada 4 lembaga yang saling berkaitan dalam penegakan hukum, yaitu Kepolisian, Kejaksaan, Pengadilan dan Lembaga Pemasyarakatan (Lapas)</w:t>
      </w:r>
      <w:r w:rsidR="00CE5C2B" w:rsidRPr="007615F9">
        <w:rPr>
          <w:rFonts w:ascii="Times New Roman" w:hAnsi="Times New Roman" w:cs="Times New Roman"/>
          <w:sz w:val="24"/>
          <w:szCs w:val="24"/>
        </w:rPr>
        <w:t xml:space="preserve"> </w:t>
      </w:r>
      <w:r w:rsidR="00B6032A" w:rsidRPr="007615F9">
        <w:rPr>
          <w:rStyle w:val="FootnoteReference"/>
          <w:rFonts w:ascii="Times New Roman" w:hAnsi="Times New Roman" w:cs="Times New Roman"/>
          <w:sz w:val="24"/>
          <w:szCs w:val="24"/>
        </w:rPr>
        <w:fldChar w:fldCharType="begin" w:fldLock="1"/>
      </w:r>
      <w:r w:rsidR="00B6032A" w:rsidRPr="007615F9">
        <w:rPr>
          <w:rFonts w:ascii="Times New Roman" w:hAnsi="Times New Roman" w:cs="Times New Roman"/>
          <w:sz w:val="24"/>
          <w:szCs w:val="24"/>
        </w:rPr>
        <w:instrText>ADDIN CSL_CITATION {"citationItems":[{"id":"ITEM-1","itemData":{"author":[{"dropping-particle":"","family":"Nofitasari","given":"Anggi","non-dropping-particle":"","parse-names":false,"suffix":""}],"id":"ITEM-1","issued":{"date-parts":[["2019"]]},"publisher":"Universitas Islam Sultan Agung","title":"Peran Balai Pemasyarakatan Dalam Melakukan Pengawasan terhadap Klien Pemasyarakatan (Studi pada Balai Pemasyarakatan Semarang)","type":"article"},"uris":["http://www.mendeley.com/documents/?uuid=35f75ff6-6329-4e28-8ded-c58531412a93"]}],"mendeley":{"formattedCitation":"(Nofitasari, 2019)","plainTextFormattedCitation":"(Nofitasari, 2019)","previouslyFormattedCitation":"(Nofitasari, 2019)"},"properties":{"noteIndex":0},"schema":"https://github.com/citation-style-language/schema/raw/master/csl-citation.json"}</w:instrText>
      </w:r>
      <w:r w:rsidR="00B6032A" w:rsidRPr="007615F9">
        <w:rPr>
          <w:rStyle w:val="FootnoteReference"/>
          <w:rFonts w:ascii="Times New Roman" w:hAnsi="Times New Roman" w:cs="Times New Roman"/>
          <w:sz w:val="24"/>
          <w:szCs w:val="24"/>
        </w:rPr>
        <w:fldChar w:fldCharType="separate"/>
      </w:r>
      <w:r w:rsidR="00B6032A" w:rsidRPr="007615F9">
        <w:rPr>
          <w:rFonts w:ascii="Times New Roman" w:hAnsi="Times New Roman" w:cs="Times New Roman"/>
          <w:noProof/>
          <w:sz w:val="24"/>
          <w:szCs w:val="24"/>
        </w:rPr>
        <w:t>(Nofitasari, 2019)</w:t>
      </w:r>
      <w:r w:rsidR="00B6032A" w:rsidRPr="007615F9">
        <w:rPr>
          <w:rStyle w:val="FootnoteReference"/>
          <w:rFonts w:ascii="Times New Roman" w:hAnsi="Times New Roman" w:cs="Times New Roman"/>
          <w:sz w:val="24"/>
          <w:szCs w:val="24"/>
        </w:rPr>
        <w:fldChar w:fldCharType="end"/>
      </w:r>
      <w:r w:rsidR="00CE5C2B" w:rsidRPr="007615F9">
        <w:rPr>
          <w:rFonts w:ascii="Times New Roman" w:hAnsi="Times New Roman" w:cs="Times New Roman"/>
          <w:sz w:val="24"/>
          <w:szCs w:val="24"/>
        </w:rPr>
        <w:t xml:space="preserve">. </w:t>
      </w:r>
      <w:r w:rsidR="007615F9">
        <w:rPr>
          <w:rFonts w:ascii="Times New Roman" w:hAnsi="Times New Roman" w:cs="Times New Roman"/>
          <w:sz w:val="24"/>
          <w:szCs w:val="24"/>
        </w:rPr>
        <w:t>B</w:t>
      </w:r>
      <w:r w:rsidRPr="007615F9">
        <w:rPr>
          <w:rFonts w:ascii="Times New Roman" w:hAnsi="Times New Roman" w:cs="Times New Roman"/>
          <w:sz w:val="24"/>
          <w:szCs w:val="24"/>
        </w:rPr>
        <w:t>erkaitan dengan t</w:t>
      </w:r>
      <w:r w:rsidRPr="007615F9">
        <w:rPr>
          <w:rFonts w:ascii="Times New Roman" w:hAnsi="Times New Roman" w:cs="Times New Roman"/>
          <w:color w:val="000000" w:themeColor="text1"/>
          <w:sz w:val="24"/>
          <w:szCs w:val="24"/>
        </w:rPr>
        <w:t>indak pidana yang dilakukan oleh anak atau secara spesifik dikategorikan sebagai anak yang berkonflik dengan hukum</w:t>
      </w:r>
      <w:r w:rsidR="00CE5C2B" w:rsidRPr="007615F9">
        <w:rPr>
          <w:rFonts w:ascii="Times New Roman" w:hAnsi="Times New Roman" w:cs="Times New Roman"/>
          <w:color w:val="000000" w:themeColor="text1"/>
          <w:sz w:val="24"/>
          <w:szCs w:val="24"/>
        </w:rPr>
        <w:t xml:space="preserve"> sebagaimana dijelaskan dalam Pasal 1 Angka 3 UU SPPA, </w:t>
      </w:r>
      <w:r w:rsidRPr="007615F9">
        <w:rPr>
          <w:rFonts w:ascii="Times New Roman" w:hAnsi="Times New Roman" w:cs="Times New Roman"/>
          <w:color w:val="000000" w:themeColor="text1"/>
          <w:sz w:val="24"/>
          <w:szCs w:val="24"/>
        </w:rPr>
        <w:t xml:space="preserve">terdapat 1 (satu) lembaga khusus selain Lapas yang juga termasuk dalam Sistem Pemasyarakatan </w:t>
      </w:r>
      <w:r w:rsidRPr="007615F9">
        <w:rPr>
          <w:rFonts w:ascii="Times New Roman" w:hAnsi="Times New Roman" w:cs="Times New Roman"/>
          <w:color w:val="000000" w:themeColor="text1"/>
          <w:sz w:val="24"/>
          <w:szCs w:val="24"/>
        </w:rPr>
        <w:lastRenderedPageBreak/>
        <w:t xml:space="preserve">dan berkaitan erat dengan penegakan hukum dalam Sistem Peradilan Pidana Anak yaitu Balai Pemasyarakatan (Bapas). </w:t>
      </w:r>
    </w:p>
    <w:p w14:paraId="496DDC5F" w14:textId="488D0FFC" w:rsidR="00A54DCE" w:rsidRDefault="00A54DCE" w:rsidP="00A54DCE">
      <w:pPr>
        <w:pStyle w:val="ListParagraph"/>
        <w:spacing w:after="0" w:line="36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Dalam </w:t>
      </w:r>
      <w:r w:rsidR="00CE5C2B">
        <w:rPr>
          <w:rFonts w:ascii="Times New Roman" w:hAnsi="Times New Roman" w:cs="Times New Roman"/>
          <w:color w:val="000000" w:themeColor="text1"/>
          <w:sz w:val="24"/>
          <w:szCs w:val="24"/>
        </w:rPr>
        <w:t xml:space="preserve">Pasal 1 Angka 20 </w:t>
      </w:r>
      <w:r w:rsidR="007615F9">
        <w:rPr>
          <w:rFonts w:ascii="Times New Roman" w:hAnsi="Times New Roman" w:cs="Times New Roman"/>
          <w:color w:val="000000" w:themeColor="text1"/>
          <w:sz w:val="24"/>
          <w:szCs w:val="24"/>
        </w:rPr>
        <w:t>Undang-Undang Nomor 22 Tahun 2022 tentang Pemasyarakatan (UU Pemasyarakatan)</w:t>
      </w:r>
      <w:r>
        <w:rPr>
          <w:rFonts w:ascii="Times New Roman" w:hAnsi="Times New Roman" w:cs="Times New Roman"/>
          <w:color w:val="000000" w:themeColor="text1"/>
          <w:sz w:val="24"/>
          <w:szCs w:val="24"/>
        </w:rPr>
        <w:t>, fungsi Bapas juga disebutkan yaitu menjadi salah satu bagian dari sistem pemasyarakatan yang menjalankan fungsi pembimbingan kemasyarakatan terhadap klien, yaitu narapidana yang telah menjalani proses sebagai warga binaan Lapas</w:t>
      </w:r>
      <w:r w:rsidR="00CE5C2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Bapas juga menjadi salah satu pihak yang terlibat dalam proses peradilan pidana anak yang berkonflik dengan hukum, sehinga proses peradilan yang dimulai dari penyelidikan, penyidikan, persidangan, dan eksekusi sanksi pidana didampingi oleh Bapas</w:t>
      </w:r>
      <w:r w:rsidR="00CE5C2B">
        <w:rPr>
          <w:rFonts w:ascii="Times New Roman" w:hAnsi="Times New Roman" w:cs="Times New Roman"/>
          <w:color w:val="000000" w:themeColor="text1"/>
          <w:sz w:val="24"/>
          <w:szCs w:val="24"/>
        </w:rPr>
        <w:t xml:space="preserve"> </w:t>
      </w:r>
      <w:r w:rsidR="00B6032A">
        <w:rPr>
          <w:rStyle w:val="FootnoteReference"/>
          <w:rFonts w:ascii="Times New Roman" w:hAnsi="Times New Roman" w:cs="Times New Roman"/>
          <w:color w:val="000000" w:themeColor="text1"/>
          <w:sz w:val="24"/>
          <w:szCs w:val="24"/>
        </w:rPr>
        <w:fldChar w:fldCharType="begin" w:fldLock="1"/>
      </w:r>
      <w:r w:rsidR="00B6032A">
        <w:rPr>
          <w:rFonts w:ascii="Times New Roman" w:hAnsi="Times New Roman" w:cs="Times New Roman"/>
          <w:color w:val="000000" w:themeColor="text1"/>
          <w:sz w:val="24"/>
          <w:szCs w:val="24"/>
        </w:rPr>
        <w:instrText>ADDIN CSL_CITATION {"citationItems":[{"id":"ITEM-1","itemData":{"author":[{"dropping-particle":"","family":"Muhammad","given":"M. Bachrudin Mufti; Ali","non-dropping-particle":"","parse-names":false,"suffix":""}],"container-title":"Jurnal Pendidikan dan Konseling","id":"ITEM-1","issue":"5","issued":{"date-parts":[["2022"]]},"title":"Peran Pembimbing Kemasyarakatan Dalam Penerapan Restorative Justice Pada Penanganan Anak Berhadapan dengan Hukum di Lapas Kelas I Surabaya","type":"article-journal","volume":"4"},"uris":["http://www.mendeley.com/documents/?uuid=0b316e9d-8890-4d7e-8c92-bb96ae68a626"]}],"mendeley":{"formattedCitation":"(Muhammad, 2022)","plainTextFormattedCitation":"(Muhammad, 2022)","previouslyFormattedCitation":"(Muhammad, 2022)"},"properties":{"noteIndex":0},"schema":"https://github.com/citation-style-language/schema/raw/master/csl-citation.json"}</w:instrText>
      </w:r>
      <w:r w:rsidR="00B6032A">
        <w:rPr>
          <w:rStyle w:val="FootnoteReference"/>
          <w:rFonts w:ascii="Times New Roman" w:hAnsi="Times New Roman" w:cs="Times New Roman"/>
          <w:color w:val="000000" w:themeColor="text1"/>
          <w:sz w:val="24"/>
          <w:szCs w:val="24"/>
        </w:rPr>
        <w:fldChar w:fldCharType="separate"/>
      </w:r>
      <w:r w:rsidR="00B6032A" w:rsidRPr="00B6032A">
        <w:rPr>
          <w:rFonts w:ascii="Times New Roman" w:hAnsi="Times New Roman" w:cs="Times New Roman"/>
          <w:bCs/>
          <w:noProof/>
          <w:color w:val="000000" w:themeColor="text1"/>
          <w:sz w:val="24"/>
          <w:szCs w:val="24"/>
        </w:rPr>
        <w:t>(Muhammad, 2022)</w:t>
      </w:r>
      <w:r w:rsidR="00B6032A">
        <w:rPr>
          <w:rStyle w:val="FootnoteReference"/>
          <w:rFonts w:ascii="Times New Roman" w:hAnsi="Times New Roman" w:cs="Times New Roman"/>
          <w:color w:val="000000" w:themeColor="text1"/>
          <w:sz w:val="24"/>
          <w:szCs w:val="24"/>
        </w:rPr>
        <w:fldChar w:fldCharType="end"/>
      </w:r>
      <w:r w:rsidR="00CE5C2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Hal ini juga dikuatkan dalam UU SPPA </w:t>
      </w:r>
      <w:r w:rsidR="00CE5C2B">
        <w:rPr>
          <w:rFonts w:ascii="Times New Roman" w:hAnsi="Times New Roman" w:cs="Times New Roman"/>
          <w:color w:val="000000" w:themeColor="text1"/>
          <w:sz w:val="24"/>
          <w:szCs w:val="24"/>
        </w:rPr>
        <w:t xml:space="preserve">Pasal 1 Angka 24 </w:t>
      </w:r>
      <w:r>
        <w:rPr>
          <w:rFonts w:ascii="Times New Roman" w:hAnsi="Times New Roman" w:cs="Times New Roman"/>
          <w:color w:val="000000" w:themeColor="text1"/>
          <w:sz w:val="24"/>
          <w:szCs w:val="24"/>
        </w:rPr>
        <w:t xml:space="preserve">bahwa Bapas adalah </w:t>
      </w:r>
      <w:r w:rsidR="00BA232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unit pelaksana teknis pemasyarakatan yang melaksanakan tugas dan fungsi penelitian kemasyarakatan, pembimbingan, pengawasan, dan pendampingan</w:t>
      </w:r>
      <w:r w:rsidR="00BA2324">
        <w:rPr>
          <w:rFonts w:ascii="Times New Roman" w:hAnsi="Times New Roman" w:cs="Times New Roman"/>
          <w:color w:val="000000" w:themeColor="text1"/>
          <w:sz w:val="24"/>
          <w:szCs w:val="24"/>
        </w:rPr>
        <w:t>”.</w:t>
      </w:r>
    </w:p>
    <w:p w14:paraId="09E483B0" w14:textId="61C6EA55" w:rsidR="007615F9" w:rsidRDefault="00A54DCE" w:rsidP="007615F9">
      <w:pPr>
        <w:pStyle w:val="ListParagraph"/>
        <w:spacing w:after="0" w:line="36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Berkaitan dengan sistem peradilan pidana anak yang difokuskan dalam penegakan keadilan restoratif, yaitu</w:t>
      </w:r>
      <w:r w:rsidR="00A34F0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penyelesaian perkara tindak pidana dengan melibatkan pelaku, korban, keluarga pelaku/korban, dan pihak lain yang terkait untuk bersama-sama mencari penyelesaian yang adil dengan menekankan pemulihan kembali pada keadaan semua, dan bukan pembalasan</w:t>
      </w:r>
      <w:r w:rsidR="00A34F02">
        <w:rPr>
          <w:rFonts w:ascii="Times New Roman" w:hAnsi="Times New Roman" w:cs="Times New Roman"/>
          <w:color w:val="000000" w:themeColor="text1"/>
          <w:sz w:val="24"/>
          <w:szCs w:val="24"/>
        </w:rPr>
        <w:t>”,</w:t>
      </w:r>
      <w:r w:rsidR="00CE5C2B">
        <w:rPr>
          <w:rFonts w:ascii="Times New Roman" w:hAnsi="Times New Roman" w:cs="Times New Roman"/>
          <w:color w:val="000000" w:themeColor="text1"/>
          <w:sz w:val="24"/>
          <w:szCs w:val="24"/>
        </w:rPr>
        <w:t xml:space="preserve"> sebagaimana dijelaskan dalam Pasal 1 Angka 6 UU SPPA</w:t>
      </w:r>
      <w:r>
        <w:rPr>
          <w:rFonts w:ascii="Times New Roman" w:hAnsi="Times New Roman" w:cs="Times New Roman"/>
          <w:color w:val="000000" w:themeColor="text1"/>
          <w:sz w:val="24"/>
          <w:szCs w:val="24"/>
        </w:rPr>
        <w:t>.</w:t>
      </w:r>
      <w:r w:rsidRPr="00ED53F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Salah satu wujud penyelesaian perkara anak yang mencerminkan adanya keadilan restoratif adalah diversi</w:t>
      </w:r>
      <w:r w:rsidR="004776CF">
        <w:rPr>
          <w:rFonts w:ascii="Times New Roman" w:hAnsi="Times New Roman" w:cs="Times New Roman"/>
          <w:color w:val="000000" w:themeColor="text1"/>
          <w:sz w:val="24"/>
          <w:szCs w:val="24"/>
        </w:rPr>
        <w:t xml:space="preserve">. Dalam Pasal 1 Angka 7 UU SPPA dijelaskan bahwa </w:t>
      </w:r>
      <w:r w:rsidR="00EE1693">
        <w:rPr>
          <w:rFonts w:ascii="Times New Roman" w:hAnsi="Times New Roman" w:cs="Times New Roman"/>
          <w:color w:val="000000" w:themeColor="text1"/>
          <w:sz w:val="24"/>
          <w:szCs w:val="24"/>
        </w:rPr>
        <w:t>“</w:t>
      </w:r>
      <w:r w:rsidR="004776CF">
        <w:rPr>
          <w:rFonts w:ascii="Times New Roman" w:hAnsi="Times New Roman" w:cs="Times New Roman"/>
          <w:color w:val="000000" w:themeColor="text1"/>
          <w:sz w:val="24"/>
          <w:szCs w:val="24"/>
        </w:rPr>
        <w:t xml:space="preserve">diversi adalah </w:t>
      </w:r>
      <w:r>
        <w:rPr>
          <w:rFonts w:ascii="Times New Roman" w:hAnsi="Times New Roman" w:cs="Times New Roman"/>
          <w:color w:val="000000" w:themeColor="text1"/>
          <w:sz w:val="24"/>
          <w:szCs w:val="24"/>
        </w:rPr>
        <w:t>pengalihan penyelesaian perkara anak dari proses peradilan pidana ke proses di luar peradilan pidana</w:t>
      </w:r>
      <w:r w:rsidR="00EE1693">
        <w:rPr>
          <w:rFonts w:ascii="Times New Roman" w:hAnsi="Times New Roman" w:cs="Times New Roman"/>
          <w:color w:val="000000" w:themeColor="text1"/>
          <w:sz w:val="24"/>
          <w:szCs w:val="24"/>
        </w:rPr>
        <w:t xml:space="preserve"> yang dapat </w:t>
      </w:r>
      <w:r>
        <w:rPr>
          <w:rFonts w:ascii="Times New Roman" w:hAnsi="Times New Roman" w:cs="Times New Roman"/>
          <w:color w:val="000000" w:themeColor="text1"/>
          <w:sz w:val="24"/>
          <w:szCs w:val="24"/>
        </w:rPr>
        <w:t>dilakukan apabilan memenuhi syarat-syarat yang ditentukan yaitu perbuatan tindak pidana tersebut diancam dengan pidana penjara di bawah 7 (tujuh) tahun dan bukan merupakan pengulangan tindak pidana</w:t>
      </w:r>
      <w:r w:rsidR="00EE1693">
        <w:rPr>
          <w:rFonts w:ascii="Times New Roman" w:hAnsi="Times New Roman" w:cs="Times New Roman"/>
          <w:color w:val="000000" w:themeColor="text1"/>
          <w:sz w:val="24"/>
          <w:szCs w:val="24"/>
        </w:rPr>
        <w:t>”,</w:t>
      </w:r>
      <w:r w:rsidR="004776CF">
        <w:rPr>
          <w:rFonts w:ascii="Times New Roman" w:hAnsi="Times New Roman" w:cs="Times New Roman"/>
          <w:color w:val="000000" w:themeColor="text1"/>
          <w:sz w:val="24"/>
          <w:szCs w:val="24"/>
        </w:rPr>
        <w:t xml:space="preserve"> sebagaimana diatur dalam Pasal 7 Ayat (2) UU SPPA.</w:t>
      </w:r>
      <w:r>
        <w:rPr>
          <w:rFonts w:ascii="Times New Roman" w:hAnsi="Times New Roman" w:cs="Times New Roman"/>
          <w:color w:val="000000" w:themeColor="text1"/>
          <w:sz w:val="24"/>
          <w:szCs w:val="24"/>
        </w:rPr>
        <w:t xml:space="preserve"> </w:t>
      </w:r>
    </w:p>
    <w:p w14:paraId="5D92E302" w14:textId="017F40C5" w:rsidR="00A54DCE" w:rsidRDefault="00A54DCE" w:rsidP="007615F9">
      <w:pPr>
        <w:pStyle w:val="ListParagraph"/>
        <w:spacing w:after="0" w:line="36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Keadilan Restoratif yang diupayakan melalui diversi menjadi dasar dari pembaruan sistem peradilan pidana anak untuk menghindari anak dari proses hukum dan ancaman sanksi pidana penjara. Sebab fisolofis peradilan bukanlah pembalasan, melainkan dalam kerangka mencapai kesejahteraan anak. </w:t>
      </w:r>
      <w:r>
        <w:rPr>
          <w:rFonts w:ascii="Times New Roman" w:hAnsi="Times New Roman" w:cs="Times New Roman"/>
          <w:color w:val="000000" w:themeColor="text1"/>
          <w:sz w:val="24"/>
          <w:szCs w:val="24"/>
        </w:rPr>
        <w:lastRenderedPageBreak/>
        <w:t>Penanganan tindak pidana anak melalui keadilan restoratif dianggap sebagai salah satu pilihan untuk menutupi kelemahan dan ketidakpuasan masyarakat terhadap sistem pemidanaan melalui pendekatan retributif dan rehabilitatif yang selama ini diimplementasikan dalam sistem peradilan pidana pada orang dewasa</w:t>
      </w:r>
      <w:r w:rsidR="004776CF">
        <w:rPr>
          <w:rFonts w:ascii="Times New Roman" w:hAnsi="Times New Roman" w:cs="Times New Roman"/>
          <w:color w:val="000000" w:themeColor="text1"/>
          <w:sz w:val="24"/>
          <w:szCs w:val="24"/>
        </w:rPr>
        <w:t xml:space="preserve"> </w:t>
      </w:r>
      <w:r w:rsidR="00B6032A">
        <w:rPr>
          <w:rStyle w:val="FootnoteReference"/>
          <w:rFonts w:ascii="Times New Roman" w:hAnsi="Times New Roman" w:cs="Times New Roman"/>
          <w:color w:val="000000" w:themeColor="text1"/>
          <w:sz w:val="24"/>
          <w:szCs w:val="24"/>
        </w:rPr>
        <w:fldChar w:fldCharType="begin" w:fldLock="1"/>
      </w:r>
      <w:r w:rsidR="00B6032A">
        <w:rPr>
          <w:rFonts w:ascii="Times New Roman" w:hAnsi="Times New Roman" w:cs="Times New Roman"/>
          <w:color w:val="000000" w:themeColor="text1"/>
          <w:sz w:val="24"/>
          <w:szCs w:val="24"/>
        </w:rPr>
        <w:instrText>ADDIN CSL_CITATION {"citationItems":[{"id":"ITEM-1","itemData":{"author":[{"dropping-particle":"","family":"Rochaeti","given":"Nur","non-dropping-particle":"","parse-names":false,"suffix":""}],"container-title":"Jurnal Masalah-Masalah Hukum","id":"ITEM-1","issue":"2","issued":{"date-parts":[["2015"]]},"title":"Implementasi Keadilan Restoratif dan Pluralisme Hukum dalam Sistem Peradilan Pidana Anak di Indonesia","type":"article-journal","volume":"44"},"uris":["http://www.mendeley.com/documents/?uuid=195cc807-97dc-4198-8cbb-4b7ecddf8f2e"]}],"mendeley":{"formattedCitation":"(Rochaeti, 2015)","plainTextFormattedCitation":"(Rochaeti, 2015)","previouslyFormattedCitation":"(Rochaeti, 2015)"},"properties":{"noteIndex":0},"schema":"https://github.com/citation-style-language/schema/raw/master/csl-citation.json"}</w:instrText>
      </w:r>
      <w:r w:rsidR="00B6032A">
        <w:rPr>
          <w:rStyle w:val="FootnoteReference"/>
          <w:rFonts w:ascii="Times New Roman" w:hAnsi="Times New Roman" w:cs="Times New Roman"/>
          <w:color w:val="000000" w:themeColor="text1"/>
          <w:sz w:val="24"/>
          <w:szCs w:val="24"/>
        </w:rPr>
        <w:fldChar w:fldCharType="separate"/>
      </w:r>
      <w:r w:rsidR="00B6032A" w:rsidRPr="00B6032A">
        <w:rPr>
          <w:rFonts w:ascii="Times New Roman" w:hAnsi="Times New Roman" w:cs="Times New Roman"/>
          <w:bCs/>
          <w:noProof/>
          <w:color w:val="000000" w:themeColor="text1"/>
          <w:sz w:val="24"/>
          <w:szCs w:val="24"/>
        </w:rPr>
        <w:t>(Rochaeti, 2015)</w:t>
      </w:r>
      <w:r w:rsidR="00B6032A">
        <w:rPr>
          <w:rStyle w:val="FootnoteReference"/>
          <w:rFonts w:ascii="Times New Roman" w:hAnsi="Times New Roman" w:cs="Times New Roman"/>
          <w:color w:val="000000" w:themeColor="text1"/>
          <w:sz w:val="24"/>
          <w:szCs w:val="24"/>
        </w:rPr>
        <w:fldChar w:fldCharType="end"/>
      </w:r>
      <w:r w:rsidR="004776CF">
        <w:rPr>
          <w:rFonts w:ascii="Times New Roman" w:hAnsi="Times New Roman" w:cs="Times New Roman"/>
          <w:color w:val="000000" w:themeColor="text1"/>
          <w:sz w:val="24"/>
          <w:szCs w:val="24"/>
        </w:rPr>
        <w:t>.</w:t>
      </w:r>
    </w:p>
    <w:p w14:paraId="7B28FEA0" w14:textId="21B7E777" w:rsidR="00A54DCE" w:rsidRDefault="00C1687A" w:rsidP="00C1687A">
      <w:pPr>
        <w:pStyle w:val="ListParagraph"/>
        <w:spacing w:after="0" w:line="36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Berkaitan dengan ketentuan diversi yang memberikan syarat bahwa tindak pidana tersebut tidak boleh lebih dari 7 (tujuh) tahun) pidana penjara yang diatur dalam UU SPPA, ada salah satu kasus yang justru bertentangan dengan aturan tersebut </w:t>
      </w:r>
      <w:r w:rsidR="00A54DCE">
        <w:rPr>
          <w:rFonts w:ascii="Times New Roman" w:hAnsi="Times New Roman" w:cs="Times New Roman"/>
          <w:color w:val="000000" w:themeColor="text1"/>
          <w:sz w:val="24"/>
          <w:szCs w:val="24"/>
        </w:rPr>
        <w:t xml:space="preserve">dimana tindak pidananya diancam di atas 7 tahun namun justru Hakim memberikan putusan diversi pada kasusnya. </w:t>
      </w:r>
      <w:proofErr w:type="gramStart"/>
      <w:r w:rsidR="00A54DCE">
        <w:rPr>
          <w:rFonts w:ascii="Times New Roman" w:hAnsi="Times New Roman" w:cs="Times New Roman"/>
          <w:color w:val="000000" w:themeColor="text1"/>
          <w:sz w:val="24"/>
          <w:szCs w:val="24"/>
        </w:rPr>
        <w:t>Berdasarkan Penetapan Pengadilan Negeri Palembang Nomor 4/Pen.Div/2022/PN.Plg, bahwa hakim menetapkan untuk mengabulkan permohonan para pihak untuk melaksanakan diversi dan memerintahkan Penuntut Umum untuk mengeluarkan Penetepan Penghentian Pemeriksaan setelah adanya kesepakatan diversi.</w:t>
      </w:r>
      <w:proofErr w:type="gramEnd"/>
      <w:r w:rsidR="00A54DCE">
        <w:rPr>
          <w:rFonts w:ascii="Times New Roman" w:hAnsi="Times New Roman" w:cs="Times New Roman"/>
          <w:color w:val="000000" w:themeColor="text1"/>
          <w:sz w:val="24"/>
          <w:szCs w:val="24"/>
        </w:rPr>
        <w:t xml:space="preserve"> Padahal berdasarkan Berita Acara Diversi Nomor 5/Pid.Sus-Anak/2022/PN Plg, anak yang berkonflik dengan hukum tersebut telah melakukan perbuatan tindak pidana pencurian disertai dengan kekerasan atau ancaman kekerasan dan bersekutu atau lebih dari dua orang pelaku sebagaimana diatur dalam </w:t>
      </w:r>
      <w:r w:rsidR="00A54DCE" w:rsidRPr="00A96F26">
        <w:rPr>
          <w:rFonts w:ascii="Times New Roman" w:hAnsi="Times New Roman" w:cs="Times New Roman"/>
          <w:color w:val="000000" w:themeColor="text1"/>
          <w:sz w:val="24"/>
          <w:szCs w:val="24"/>
        </w:rPr>
        <w:t xml:space="preserve">Pasal 365 ayat (1) dan (2) huruf b KUHP </w:t>
      </w:r>
      <w:r w:rsidR="00A54DCE">
        <w:rPr>
          <w:rFonts w:ascii="Times New Roman" w:hAnsi="Times New Roman" w:cs="Times New Roman"/>
          <w:color w:val="000000" w:themeColor="text1"/>
          <w:sz w:val="24"/>
          <w:szCs w:val="24"/>
        </w:rPr>
        <w:t>dengan ancaman pidana penjara paling lama 12 (dua belas) tahun</w:t>
      </w:r>
      <w:r w:rsidR="00562B0F">
        <w:rPr>
          <w:rFonts w:ascii="Times New Roman" w:hAnsi="Times New Roman" w:cs="Times New Roman"/>
          <w:color w:val="000000" w:themeColor="text1"/>
          <w:sz w:val="24"/>
          <w:szCs w:val="24"/>
        </w:rPr>
        <w:t xml:space="preserve"> </w:t>
      </w:r>
      <w:r w:rsidR="00562B0F">
        <w:rPr>
          <w:rFonts w:ascii="Times New Roman" w:hAnsi="Times New Roman" w:cs="Times New Roman"/>
          <w:color w:val="000000" w:themeColor="text1"/>
          <w:sz w:val="24"/>
          <w:szCs w:val="24"/>
        </w:rPr>
        <w:fldChar w:fldCharType="begin" w:fldLock="1"/>
      </w:r>
      <w:r w:rsidR="000A34F2">
        <w:rPr>
          <w:rFonts w:ascii="Times New Roman" w:hAnsi="Times New Roman" w:cs="Times New Roman"/>
          <w:color w:val="000000" w:themeColor="text1"/>
          <w:sz w:val="24"/>
          <w:szCs w:val="24"/>
        </w:rPr>
        <w:instrText>ADDIN CSL_CITATION {"citationItems":[{"id":"ITEM-1","itemData":{"author":[{"dropping-particle":"","family":"Pradana","given":"Reza Praditya","non-dropping-particle":"","parse-names":false,"suffix":""}],"id":"ITEM-1","issued":{"date-parts":[["2023"]]},"title":"Hasil Wawancara dengan Reza Praditya Pradana selaku Pembimbing Kemasyarakatan pada BAPAS Kelas 1 Palembang","type":"speech"},"uris":["http://www.mendeley.com/documents/?uuid=3f201694-a2a7-413d-a2b1-58ab0b222bb3"]}],"mendeley":{"formattedCitation":"(Pradana, 2023)","plainTextFormattedCitation":"(Pradana, 2023)","previouslyFormattedCitation":"(Pradana, 2023)"},"properties":{"noteIndex":0},"schema":"https://github.com/citation-style-language/schema/raw/master/csl-citation.json"}</w:instrText>
      </w:r>
      <w:r w:rsidR="00562B0F">
        <w:rPr>
          <w:rFonts w:ascii="Times New Roman" w:hAnsi="Times New Roman" w:cs="Times New Roman"/>
          <w:color w:val="000000" w:themeColor="text1"/>
          <w:sz w:val="24"/>
          <w:szCs w:val="24"/>
        </w:rPr>
        <w:fldChar w:fldCharType="separate"/>
      </w:r>
      <w:r w:rsidR="00562B0F" w:rsidRPr="00562B0F">
        <w:rPr>
          <w:rFonts w:ascii="Times New Roman" w:hAnsi="Times New Roman" w:cs="Times New Roman"/>
          <w:noProof/>
          <w:color w:val="000000" w:themeColor="text1"/>
          <w:sz w:val="24"/>
          <w:szCs w:val="24"/>
        </w:rPr>
        <w:t>(Pradana, 2023)</w:t>
      </w:r>
      <w:r w:rsidR="00562B0F">
        <w:rPr>
          <w:rFonts w:ascii="Times New Roman" w:hAnsi="Times New Roman" w:cs="Times New Roman"/>
          <w:color w:val="000000" w:themeColor="text1"/>
          <w:sz w:val="24"/>
          <w:szCs w:val="24"/>
        </w:rPr>
        <w:fldChar w:fldCharType="end"/>
      </w:r>
      <w:r w:rsidR="00A54DCE">
        <w:rPr>
          <w:rFonts w:ascii="Times New Roman" w:hAnsi="Times New Roman" w:cs="Times New Roman"/>
          <w:color w:val="000000" w:themeColor="text1"/>
          <w:sz w:val="24"/>
          <w:szCs w:val="24"/>
        </w:rPr>
        <w:t xml:space="preserve">. </w:t>
      </w:r>
    </w:p>
    <w:p w14:paraId="2BB624E7" w14:textId="6EBD44AC" w:rsidR="00A54DCE" w:rsidRPr="005A5FB6" w:rsidRDefault="00A54DCE" w:rsidP="00A54DCE">
      <w:pPr>
        <w:spacing w:line="360" w:lineRule="auto"/>
        <w:ind w:firstLine="567"/>
        <w:jc w:val="both"/>
      </w:pPr>
      <w:r>
        <w:rPr>
          <w:color w:val="000000" w:themeColor="text1"/>
        </w:rPr>
        <w:t>Berdasarkan penetapan Hakim dalam kasus di atas, nampaknya ada ketidakselarasan dalam penegakan hukum. Secara aturan hukum, Pembimbing Kemasyarakatan tidak dapat memberikan rekomendasi diversi terhadap kasus tersebut karena ancaman pidananya di atas 7 tahun.  Bahkan dalam Pasal 60 ayat (3) UU SPPA dijelaskan bahwa apabila laporan litmas tidak dipertimbangkan dalam putusan Hakim, maka putusan tersebut batal demi hukum. Namun Hakim Anak wajib melakukan upaya diversi meskipun tindak pidana tersebut diancam dengan pidana penjara 7 tahun sebagaimana termaktub dalam Pasal 3 Peraturan Mahkamah Agung Nomor 4 Tahun 2014.</w:t>
      </w:r>
    </w:p>
    <w:p w14:paraId="2A6AA19C" w14:textId="4D35D5B9" w:rsidR="00FB570A" w:rsidRPr="005A5FB6" w:rsidRDefault="00FB570A" w:rsidP="00164ACD">
      <w:pPr>
        <w:spacing w:line="360" w:lineRule="auto"/>
        <w:ind w:firstLine="567"/>
        <w:jc w:val="both"/>
        <w:rPr>
          <w:b/>
          <w:bCs/>
          <w:lang w:val="en-ID"/>
        </w:rPr>
      </w:pPr>
      <w:proofErr w:type="gramStart"/>
      <w:r w:rsidRPr="005A5FB6">
        <w:rPr>
          <w:color w:val="000000" w:themeColor="text1"/>
        </w:rPr>
        <w:t xml:space="preserve">Berdasarkan </w:t>
      </w:r>
      <w:r w:rsidR="002B6D55" w:rsidRPr="005A5FB6">
        <w:rPr>
          <w:color w:val="000000" w:themeColor="text1"/>
        </w:rPr>
        <w:t xml:space="preserve">penjelasan </w:t>
      </w:r>
      <w:r w:rsidRPr="005A5FB6">
        <w:rPr>
          <w:color w:val="000000" w:themeColor="text1"/>
        </w:rPr>
        <w:t xml:space="preserve">tersebut di atas, Penulis tertarik fokus pada penelitian dengan judul </w:t>
      </w:r>
      <w:r w:rsidR="002D2E1E" w:rsidRPr="005A5FB6">
        <w:rPr>
          <w:color w:val="000000" w:themeColor="text1"/>
        </w:rPr>
        <w:t>“</w:t>
      </w:r>
      <w:bookmarkStart w:id="2" w:name="_Hlk136319257"/>
      <w:r w:rsidR="00BF6707" w:rsidRPr="00BF6707">
        <w:rPr>
          <w:b/>
          <w:bCs/>
          <w:color w:val="000000" w:themeColor="text1"/>
          <w:lang w:val="en-ID"/>
        </w:rPr>
        <w:t xml:space="preserve">KEDUDUKAN PERMA NOMOR 4 TAHUN 2014 SEBAGAI DASAR PENERAPAN DIVERSI ANAK TERHADAP TINDAK </w:t>
      </w:r>
      <w:r w:rsidR="00BF6707" w:rsidRPr="00BF6707">
        <w:rPr>
          <w:b/>
          <w:bCs/>
          <w:color w:val="000000" w:themeColor="text1"/>
          <w:lang w:val="en-ID"/>
        </w:rPr>
        <w:lastRenderedPageBreak/>
        <w:t>PIDANA YANG DIANCAM PIDANA PENJARA DI ATAS 7 TAHUN</w:t>
      </w:r>
      <w:bookmarkEnd w:id="2"/>
      <w:r w:rsidR="00D67CD1">
        <w:rPr>
          <w:b/>
          <w:bCs/>
          <w:color w:val="000000" w:themeColor="text1"/>
          <w:lang w:val="en-ID"/>
        </w:rPr>
        <w:t xml:space="preserve"> </w:t>
      </w:r>
      <w:r w:rsidR="00D67CD1" w:rsidRPr="00D67CD1">
        <w:rPr>
          <w:b/>
        </w:rPr>
        <w:t xml:space="preserve">(Studi Kasus </w:t>
      </w:r>
      <w:r w:rsidR="00D67CD1" w:rsidRPr="00D67CD1">
        <w:rPr>
          <w:b/>
          <w:color w:val="000000" w:themeColor="text1"/>
        </w:rPr>
        <w:t xml:space="preserve">Penetapan Pengadilan Negeri Palembang </w:t>
      </w:r>
      <w:r w:rsidR="00D67CD1" w:rsidRPr="00D67CD1">
        <w:rPr>
          <w:b/>
        </w:rPr>
        <w:t>Nomor 4/Pen.Div/2022/PN.Plg)</w:t>
      </w:r>
      <w:r w:rsidRPr="005A5FB6">
        <w:rPr>
          <w:b/>
          <w:bCs/>
        </w:rPr>
        <w:t>”.</w:t>
      </w:r>
      <w:proofErr w:type="gramEnd"/>
      <w:r w:rsidRPr="005A5FB6">
        <w:rPr>
          <w:b/>
          <w:bCs/>
        </w:rPr>
        <w:t xml:space="preserve"> </w:t>
      </w:r>
      <w:r w:rsidRPr="005A5FB6">
        <w:rPr>
          <w:color w:val="000000" w:themeColor="text1"/>
        </w:rPr>
        <w:t>Adapun rumusan masalah yang ditetapkan dalam penelitian ini adalah sebagai berikut:</w:t>
      </w:r>
    </w:p>
    <w:p w14:paraId="78928ED4" w14:textId="77777777" w:rsidR="00FD3442" w:rsidRPr="00FD3442" w:rsidRDefault="00BF6707" w:rsidP="00FD3442">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contextualSpacing/>
        <w:jc w:val="both"/>
        <w:rPr>
          <w:rFonts w:ascii="Times New Roman" w:hAnsi="Times New Roman" w:cs="Times New Roman"/>
          <w:sz w:val="24"/>
          <w:szCs w:val="24"/>
        </w:rPr>
      </w:pPr>
      <w:r w:rsidRPr="00BF6707">
        <w:rPr>
          <w:rFonts w:ascii="Times New Roman" w:hAnsi="Times New Roman" w:cs="Times New Roman"/>
          <w:sz w:val="24"/>
          <w:szCs w:val="24"/>
          <w:lang w:val="en-ID"/>
        </w:rPr>
        <w:t>Bagaimana Kedudukan Perma Nomor 4 Tahun 2014 dalam Penerapan Diversi Anak terhadap Tindak Pidana Yang Diancam Pidana Penjara di Atas 7 tahun</w:t>
      </w:r>
      <w:r w:rsidR="00637A97" w:rsidRPr="005A5FB6">
        <w:rPr>
          <w:rFonts w:ascii="Times New Roman" w:hAnsi="Times New Roman" w:cs="Times New Roman"/>
          <w:sz w:val="24"/>
          <w:szCs w:val="24"/>
          <w:lang w:val="en-ID"/>
        </w:rPr>
        <w:t>?</w:t>
      </w:r>
    </w:p>
    <w:p w14:paraId="00B87D08" w14:textId="025F9D21" w:rsidR="00BF6707" w:rsidRPr="00FD3442" w:rsidRDefault="00FD3442" w:rsidP="00FD3442">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contextualSpacing/>
        <w:jc w:val="both"/>
        <w:rPr>
          <w:rFonts w:ascii="Times New Roman" w:hAnsi="Times New Roman" w:cs="Times New Roman"/>
          <w:sz w:val="24"/>
          <w:szCs w:val="24"/>
        </w:rPr>
      </w:pPr>
      <w:r w:rsidRPr="00FD3442">
        <w:rPr>
          <w:rFonts w:ascii="Times New Roman" w:hAnsi="Times New Roman" w:cs="Times New Roman"/>
          <w:sz w:val="24"/>
          <w:szCs w:val="24"/>
        </w:rPr>
        <w:t>Apa Saja Hambatan Dalam Penerapan Diversi Terhadap Anak Yang Berkonflik Dengan Hukum Di Indonesia</w:t>
      </w:r>
      <w:r>
        <w:rPr>
          <w:rFonts w:ascii="Times New Roman" w:hAnsi="Times New Roman" w:cs="Times New Roman"/>
          <w:sz w:val="24"/>
          <w:szCs w:val="24"/>
        </w:rPr>
        <w:t>?</w:t>
      </w:r>
    </w:p>
    <w:p w14:paraId="75D25FD3" w14:textId="67C6AAB3" w:rsidR="005E26F1" w:rsidRPr="005E26F1" w:rsidRDefault="005E26F1" w:rsidP="005E26F1">
      <w:pPr>
        <w:spacing w:line="360" w:lineRule="auto"/>
        <w:ind w:firstLine="567"/>
        <w:jc w:val="both"/>
      </w:pPr>
      <w:r>
        <w:t>P</w:t>
      </w:r>
      <w:r w:rsidRPr="00D84287">
        <w:rPr>
          <w:lang w:val="id-ID"/>
        </w:rPr>
        <w:t xml:space="preserve">enelitian ini </w:t>
      </w:r>
      <w:r>
        <w:t xml:space="preserve">merupakan penelitian yuridis </w:t>
      </w:r>
      <w:r w:rsidRPr="00D84287">
        <w:rPr>
          <w:lang w:val="id-ID"/>
        </w:rPr>
        <w:t>normatif, yaitu suatu proses untuk menemukan aturan hukum, prinsip-prinsip hukum, maupun doktrin-doktrin hukum guna menjawab isu hukum yang dihadapi</w:t>
      </w:r>
      <w:r>
        <w:t xml:space="preserve">. </w:t>
      </w:r>
      <w:r w:rsidRPr="00B1642D">
        <w:t xml:space="preserve">Dalam penelitian ini penulis </w:t>
      </w:r>
      <w:r>
        <w:t xml:space="preserve">juga </w:t>
      </w:r>
      <w:r w:rsidRPr="00B1642D">
        <w:t>menggunakan pendekatan masalah secara empiris, yaitu pendekatan yang dilakukan dengan melihat serta mengamati apa yang terjadi di lapangan, penerapan peraturan-peraturan tersebut dalam prakt</w:t>
      </w:r>
      <w:r>
        <w:t>i</w:t>
      </w:r>
      <w:r w:rsidRPr="00B1642D">
        <w:t xml:space="preserve">knya dalam masyarakat </w:t>
      </w:r>
      <w:r w:rsidRPr="000071A6">
        <w:rPr>
          <w:rStyle w:val="FootnoteReference"/>
          <w:rFonts w:asciiTheme="majorBidi" w:hAnsiTheme="majorBidi" w:cstheme="majorBidi"/>
          <w:color w:val="000000" w:themeColor="text1"/>
          <w:lang w:val="id-ID"/>
        </w:rPr>
        <w:fldChar w:fldCharType="begin" w:fldLock="1"/>
      </w:r>
      <w:r w:rsidR="00B6032A">
        <w:rPr>
          <w:rFonts w:asciiTheme="majorBidi" w:hAnsiTheme="majorBidi" w:cstheme="majorBidi"/>
          <w:color w:val="000000" w:themeColor="text1"/>
          <w:lang w:val="id-ID"/>
        </w:rPr>
        <w:instrText>ADDIN CSL_CITATION {"citationItems":[{"id":"ITEM-1","itemData":{"author":[{"dropping-particle":"","family":"Mamudji","given":"Soerjono Soekanto; Sri","non-dropping-particle":"","parse-names":false,"suffix":""}],"id":"ITEM-1","issued":{"date-parts":[["2014"]]},"publisher":"Rajawali Pers","publisher-place":"Jakarta","title":"Penelitian Hukum Normatif, Suatu Tinjauan Singkat, Cet. 16","type":"book"},"uris":["http://www.mendeley.com/documents/?uuid=c1ba2862-9db1-4ec4-8ae6-fef68db9fe43"]}],"mendeley":{"formattedCitation":"(Mamudji, 2014)","plainTextFormattedCitation":"(Mamudji, 2014)","previouslyFormattedCitation":"(Mamudji, 2014)"},"properties":{"noteIndex":0},"schema":"https://github.com/citation-style-language/schema/raw/master/csl-citation.json"}</w:instrText>
      </w:r>
      <w:r w:rsidRPr="000071A6">
        <w:rPr>
          <w:rStyle w:val="FootnoteReference"/>
          <w:rFonts w:asciiTheme="majorBidi" w:hAnsiTheme="majorBidi" w:cstheme="majorBidi"/>
          <w:color w:val="000000" w:themeColor="text1"/>
          <w:lang w:val="id-ID"/>
        </w:rPr>
        <w:fldChar w:fldCharType="separate"/>
      </w:r>
      <w:r w:rsidR="00B6032A" w:rsidRPr="00B6032A">
        <w:rPr>
          <w:rFonts w:asciiTheme="majorBidi" w:hAnsiTheme="majorBidi" w:cstheme="majorBidi"/>
          <w:noProof/>
          <w:color w:val="000000" w:themeColor="text1"/>
          <w:lang w:val="id-ID"/>
        </w:rPr>
        <w:t>(Mamudji, 2014)</w:t>
      </w:r>
      <w:r w:rsidRPr="000071A6">
        <w:rPr>
          <w:rStyle w:val="FootnoteReference"/>
          <w:rFonts w:asciiTheme="majorBidi" w:hAnsiTheme="majorBidi" w:cstheme="majorBidi"/>
          <w:color w:val="000000" w:themeColor="text1"/>
          <w:lang w:val="id-ID"/>
        </w:rPr>
        <w:fldChar w:fldCharType="end"/>
      </w:r>
      <w:r>
        <w:rPr>
          <w:shd w:val="clear" w:color="auto" w:fill="FFFFFF"/>
        </w:rPr>
        <w:t xml:space="preserve">, </w:t>
      </w:r>
      <w:r w:rsidR="00937B99" w:rsidRPr="00937B99">
        <w:t xml:space="preserve">terkait </w:t>
      </w:r>
      <w:r w:rsidR="00012100" w:rsidRPr="00BF6707">
        <w:rPr>
          <w:lang w:val="en-ID"/>
        </w:rPr>
        <w:t>Penerapan Diversi Anak terhadap Tindak Pidana Yang Diancam Pidana Penjara di Atas 7 tahun</w:t>
      </w:r>
      <w:r w:rsidR="00937B99" w:rsidRPr="00937B99">
        <w:rPr>
          <w:i/>
        </w:rPr>
        <w:t xml:space="preserve">. </w:t>
      </w:r>
      <w:r>
        <w:t xml:space="preserve"> </w:t>
      </w:r>
      <w:r>
        <w:rPr>
          <w:color w:val="000000" w:themeColor="text1"/>
        </w:rPr>
        <w:t>Adapun bahan</w:t>
      </w:r>
      <w:r>
        <w:t xml:space="preserve"> hukum yang digunakan adalah </w:t>
      </w:r>
      <w:r w:rsidR="00EE1693" w:rsidRPr="00EE1693">
        <w:rPr>
          <w:color w:val="FFFFFF" w:themeColor="background1"/>
        </w:rPr>
        <w:t>“</w:t>
      </w:r>
      <w:r>
        <w:rPr>
          <w:lang w:val="id-ID"/>
        </w:rPr>
        <w:t>Kitab Undang-Undang Hukum Pidana (KUHP)</w:t>
      </w:r>
      <w:r>
        <w:t>,</w:t>
      </w:r>
      <w:r>
        <w:rPr>
          <w:lang w:val="id-ID"/>
        </w:rPr>
        <w:t xml:space="preserve"> Undang-Undang Nomor 35 Tahun 2014 tentang Perubahan Atas Undang-Undang Nomor 23 Tahun 2002 tentang Perlindungan Anak</w:t>
      </w:r>
      <w:r>
        <w:t xml:space="preserve">, </w:t>
      </w:r>
      <w:r>
        <w:rPr>
          <w:lang w:eastAsia="id-ID"/>
        </w:rPr>
        <w:t>Undang-Undang Nomor 11 Tahun 2012 tentang Sistem Peradilan Pidana Anak</w:t>
      </w:r>
      <w:r w:rsidR="004F0021">
        <w:rPr>
          <w:lang w:eastAsia="id-ID"/>
        </w:rPr>
        <w:t xml:space="preserve">, </w:t>
      </w:r>
      <w:r w:rsidR="002373ED">
        <w:rPr>
          <w:rFonts w:eastAsia="Calibri"/>
        </w:rPr>
        <w:t xml:space="preserve">Peraturah Mahkamah Agung Nomor 4 Tahun 2014 tentang Pedoman Pelaksanaan Diversi dalam Sistem Peradilan Pidana Anak, dan </w:t>
      </w:r>
      <w:r w:rsidR="004F0021" w:rsidRPr="00B0677A">
        <w:rPr>
          <w:bCs/>
          <w:color w:val="000000" w:themeColor="text1"/>
        </w:rPr>
        <w:t xml:space="preserve">Penetapan Pengadilan Negeri Palembang </w:t>
      </w:r>
      <w:r w:rsidR="004F0021" w:rsidRPr="00B0677A">
        <w:rPr>
          <w:bCs/>
        </w:rPr>
        <w:t>Nomor 4/Pen.Div/2022/PN.Plg</w:t>
      </w:r>
      <w:r w:rsidR="00EE1693" w:rsidRPr="00EE1693">
        <w:rPr>
          <w:bCs/>
          <w:color w:val="FFFFFF" w:themeColor="background1"/>
        </w:rPr>
        <w:t>”</w:t>
      </w:r>
      <w:r>
        <w:rPr>
          <w:lang w:eastAsia="id-ID"/>
        </w:rPr>
        <w:t xml:space="preserve"> </w:t>
      </w:r>
      <w:r>
        <w:t xml:space="preserve">sebagai bahan hukum primer dan beberapa literatur seperti jurnal dan buku referensi yang berkaitan dengan pokok permasalahan </w:t>
      </w:r>
      <w:r>
        <w:fldChar w:fldCharType="begin" w:fldLock="1"/>
      </w:r>
      <w:r w:rsidR="00B6032A">
        <w:instrText>ADDIN CSL_CITATION {"citationItems":[{"id":"ITEM-1","itemData":{"author":[{"dropping-particle":"","family":"Marzuki","given":"Peter Mahmud","non-dropping-particle":"","parse-names":false,"suffix":""}],"id":"ITEM-1","issued":{"date-parts":[["2013"]]},"publisher":"Kencana Prenada Media Group","publisher-place":"Jakarta","title":"Penelitian Hukum","type":"book"},"uris":["http://www.mendeley.com/documents/?uuid=f2089e04-d98e-400a-8d64-37c255c18575"]}],"mendeley":{"formattedCitation":"(Marzuki, 2013)","plainTextFormattedCitation":"(Marzuki, 2013)","previouslyFormattedCitation":"(Marzuki, 2013)"},"properties":{"noteIndex":0},"schema":"https://github.com/citation-style-language/schema/raw/master/csl-citation.json"}</w:instrText>
      </w:r>
      <w:r>
        <w:fldChar w:fldCharType="separate"/>
      </w:r>
      <w:r w:rsidR="00B6032A" w:rsidRPr="00B6032A">
        <w:rPr>
          <w:noProof/>
        </w:rPr>
        <w:t>(Marzuki, 2013)</w:t>
      </w:r>
      <w:r>
        <w:fldChar w:fldCharType="end"/>
      </w:r>
      <w:r>
        <w:t xml:space="preserve">. </w:t>
      </w:r>
    </w:p>
    <w:p w14:paraId="2BCED41A" w14:textId="77777777" w:rsidR="005E26F1" w:rsidRPr="005A5FB6" w:rsidRDefault="005E26F1" w:rsidP="00CF58CD">
      <w:pPr>
        <w:pStyle w:val="Body"/>
        <w:spacing w:after="0" w:line="360" w:lineRule="auto"/>
        <w:ind w:firstLine="567"/>
        <w:jc w:val="both"/>
        <w:rPr>
          <w:rFonts w:ascii="Times New Roman" w:eastAsia="Times New Roman" w:hAnsi="Times New Roman" w:cs="Times New Roman"/>
          <w:sz w:val="24"/>
          <w:szCs w:val="24"/>
          <w:lang w:val="en-US"/>
        </w:rPr>
      </w:pPr>
    </w:p>
    <w:p w14:paraId="25ACFADE" w14:textId="0BB02F3A" w:rsidR="00074E9D" w:rsidRPr="005A5FB6" w:rsidRDefault="00535930" w:rsidP="00CF58CD">
      <w:pPr>
        <w:pStyle w:val="Heading3"/>
        <w:numPr>
          <w:ilvl w:val="0"/>
          <w:numId w:val="2"/>
        </w:numPr>
        <w:spacing w:line="360" w:lineRule="auto"/>
        <w:jc w:val="both"/>
        <w:rPr>
          <w:rFonts w:ascii="Times New Roman" w:hAnsi="Times New Roman" w:cs="Times New Roman"/>
          <w:sz w:val="24"/>
          <w:szCs w:val="24"/>
        </w:rPr>
      </w:pPr>
      <w:r w:rsidRPr="00535930">
        <w:rPr>
          <w:rFonts w:ascii="Times New Roman" w:hAnsi="Times New Roman" w:cs="Times New Roman"/>
          <w:sz w:val="24"/>
          <w:szCs w:val="24"/>
          <w:lang w:val="en-US"/>
        </w:rPr>
        <w:t>KEDUDUKAN PERMA NOMOR 4 TAHUN 2014 DALAM PENERAPAN DIVERSI ANAK TERHADAP TINDAK PIDANA YANG DIANCAM PIDANA PENJARA DI ATAS 7 TAHUN</w:t>
      </w:r>
    </w:p>
    <w:p w14:paraId="4737F94F" w14:textId="53D45B59" w:rsidR="00515217" w:rsidRPr="00EE1693" w:rsidRDefault="00E23151" w:rsidP="00515217">
      <w:pPr>
        <w:pStyle w:val="Heading10"/>
        <w:spacing w:line="360" w:lineRule="auto"/>
        <w:ind w:firstLine="567"/>
        <w:rPr>
          <w:rFonts w:ascii="Times New Roman" w:hAnsi="Times New Roman" w:cs="Times New Roman"/>
          <w:b w:val="0"/>
          <w:bCs/>
          <w:color w:val="000000" w:themeColor="text1"/>
        </w:rPr>
      </w:pPr>
      <w:r w:rsidRPr="00EE1693">
        <w:rPr>
          <w:rStyle w:val="Emphasis"/>
          <w:rFonts w:ascii="Times New Roman" w:hAnsi="Times New Roman" w:cs="Times New Roman"/>
          <w:b w:val="0"/>
          <w:bCs/>
          <w:i w:val="0"/>
          <w:iCs w:val="0"/>
          <w:color w:val="000000" w:themeColor="text1"/>
          <w:lang w:val="sv-SE"/>
        </w:rPr>
        <w:t>Keadilan restoratif dipandang sebagai perspektif lain dalam menilai kesalahan yang dilakukan oleh seorang anak.</w:t>
      </w:r>
      <w:r w:rsidRPr="00EE1693">
        <w:rPr>
          <w:rStyle w:val="Emphasis"/>
          <w:rFonts w:ascii="Times New Roman" w:hAnsi="Times New Roman" w:cs="Times New Roman"/>
          <w:b w:val="0"/>
          <w:bCs/>
          <w:color w:val="000000" w:themeColor="text1"/>
          <w:lang w:val="sv-SE"/>
        </w:rPr>
        <w:t xml:space="preserve"> </w:t>
      </w:r>
      <w:r w:rsidRPr="00EE1693">
        <w:rPr>
          <w:rFonts w:ascii="Times New Roman" w:hAnsi="Times New Roman" w:cs="Times New Roman"/>
          <w:b w:val="0"/>
          <w:bCs/>
          <w:color w:val="000000" w:themeColor="text1"/>
        </w:rPr>
        <w:t xml:space="preserve">Salah satu wujud penyelesaian </w:t>
      </w:r>
      <w:r w:rsidRPr="00EE1693">
        <w:rPr>
          <w:rFonts w:ascii="Times New Roman" w:hAnsi="Times New Roman" w:cs="Times New Roman"/>
          <w:b w:val="0"/>
          <w:bCs/>
          <w:color w:val="000000" w:themeColor="text1"/>
        </w:rPr>
        <w:lastRenderedPageBreak/>
        <w:t xml:space="preserve">perkara anak yang mencerminkan adanya keadilan restoratif adalah diversi, yaitu pengalihan penyelesaian perkara anak dari proses peradilan pidana ke proses di luar peradilan pidana sebagaimana amanat Undang-Undang </w:t>
      </w:r>
      <w:r w:rsidRPr="00EE1693">
        <w:rPr>
          <w:rFonts w:ascii="Times New Roman" w:hAnsi="Times New Roman" w:cs="Times New Roman"/>
          <w:b w:val="0"/>
          <w:bCs/>
          <w:noProof/>
          <w:color w:val="000000" w:themeColor="text1"/>
        </w:rPr>
        <w:t>Undang-Undang Nomor 11 Tahun 2012 Tentang Sistem Peradilan Pidana Anak (UU SPPA).</w:t>
      </w:r>
      <w:r w:rsidRPr="00EE1693">
        <w:rPr>
          <w:rFonts w:ascii="Times New Roman" w:hAnsi="Times New Roman" w:cs="Times New Roman"/>
          <w:b w:val="0"/>
          <w:bCs/>
          <w:color w:val="000000" w:themeColor="text1"/>
          <w:lang w:val="sv-SE"/>
        </w:rPr>
        <w:t xml:space="preserve"> </w:t>
      </w:r>
      <w:r w:rsidR="00EE1693" w:rsidRPr="00EE1693">
        <w:rPr>
          <w:rFonts w:ascii="Times New Roman" w:hAnsi="Times New Roman" w:cs="Times New Roman"/>
          <w:b w:val="0"/>
          <w:bCs/>
          <w:color w:val="FFFFFF" w:themeColor="background1"/>
          <w:lang w:val="sv-SE"/>
        </w:rPr>
        <w:t>”</w:t>
      </w:r>
      <w:r w:rsidRPr="00EE1693">
        <w:rPr>
          <w:rFonts w:ascii="Times New Roman" w:hAnsi="Times New Roman" w:cs="Times New Roman"/>
          <w:b w:val="0"/>
          <w:bCs/>
          <w:color w:val="000000" w:themeColor="text1"/>
          <w:lang w:val="sv-SE"/>
        </w:rPr>
        <w:t xml:space="preserve">Proses Diversi dapat dilakukan melalui musyawarah dengan melibatkan anak dan orang tua/walinya, korban dan/atau orang tua/walinya, Pembimbing Kemasyarakatan, dan Pekerja Sosial Profesional berdasarkan pendekatan keadilan restoratif. </w:t>
      </w:r>
      <w:r w:rsidRPr="00EE1693">
        <w:rPr>
          <w:rFonts w:ascii="Times New Roman" w:hAnsi="Times New Roman" w:cs="Times New Roman"/>
          <w:b w:val="0"/>
          <w:bCs/>
          <w:color w:val="000000" w:themeColor="text1"/>
        </w:rPr>
        <w:t>Mengenai bentuk ideal perlindungan hukum terhadap anak dalam proses peradilan pidana anak merupakan bentuk ideal di dalam melindungi dan menghormati hak-hak anak yang berkonflik dengan hukum dan tetap memperhatikan kepentingan korban tanpa harus melalui proses peradilan formal</w:t>
      </w:r>
      <w:r w:rsidR="00EE1693" w:rsidRPr="00EE1693">
        <w:rPr>
          <w:rFonts w:ascii="Times New Roman" w:hAnsi="Times New Roman" w:cs="Times New Roman"/>
          <w:b w:val="0"/>
          <w:bCs/>
          <w:color w:val="FFFFFF" w:themeColor="background1"/>
        </w:rPr>
        <w:t>”</w:t>
      </w:r>
      <w:r w:rsidRPr="00EE1693">
        <w:rPr>
          <w:rFonts w:ascii="Times New Roman" w:hAnsi="Times New Roman" w:cs="Times New Roman"/>
          <w:b w:val="0"/>
          <w:bCs/>
          <w:color w:val="000000" w:themeColor="text1"/>
        </w:rPr>
        <w:t xml:space="preserve"> </w:t>
      </w:r>
      <w:r w:rsidRPr="00EE1693">
        <w:rPr>
          <w:rFonts w:ascii="Times New Roman" w:hAnsi="Times New Roman" w:cs="Times New Roman"/>
          <w:b w:val="0"/>
          <w:bCs/>
          <w:color w:val="000000" w:themeColor="text1"/>
        </w:rPr>
        <w:fldChar w:fldCharType="begin" w:fldLock="1"/>
      </w:r>
      <w:r w:rsidR="00BA2011" w:rsidRPr="00EE1693">
        <w:rPr>
          <w:rFonts w:ascii="Times New Roman" w:hAnsi="Times New Roman" w:cs="Times New Roman"/>
          <w:b w:val="0"/>
          <w:bCs/>
          <w:color w:val="000000" w:themeColor="text1"/>
        </w:rPr>
        <w:instrText>ADDIN CSL_CITATION {"citationItems":[{"id":"ITEM-1","itemData":{"author":[{"dropping-particle":"","family":"Tarigan","given":"Fetri A.R.","non-dropping-particle":"","parse-names":false,"suffix":""}],"container-title":"Lex Crimen","id":"ITEM-1","issue":"5","issued":{"date-parts":[["2015"]]},"page":"104-112","title":"Penerapan Prinsip Keadilan Restoratif Dalam Sistem Peradilan Pidana","type":"article-journal","volume":"IV"},"uris":["http://www.mendeley.com/documents/?uuid=9e7108a9-2fad-4771-86bf-9ec67b61ef20"]}],"mendeley":{"formattedCitation":"(Tarigan, 2015)","plainTextFormattedCitation":"(Tarigan, 2015)","previouslyFormattedCitation":"(Tarigan, 2015)"},"properties":{"noteIndex":0},"schema":"https://github.com/citation-style-language/schema/raw/master/csl-citation.json"}</w:instrText>
      </w:r>
      <w:r w:rsidRPr="00EE1693">
        <w:rPr>
          <w:rFonts w:ascii="Times New Roman" w:hAnsi="Times New Roman" w:cs="Times New Roman"/>
          <w:b w:val="0"/>
          <w:bCs/>
          <w:color w:val="000000" w:themeColor="text1"/>
        </w:rPr>
        <w:fldChar w:fldCharType="separate"/>
      </w:r>
      <w:r w:rsidR="000A34F2" w:rsidRPr="00EE1693">
        <w:rPr>
          <w:rFonts w:ascii="Times New Roman" w:hAnsi="Times New Roman" w:cs="Times New Roman"/>
          <w:b w:val="0"/>
          <w:bCs/>
          <w:noProof/>
          <w:color w:val="000000" w:themeColor="text1"/>
        </w:rPr>
        <w:t>(Tarigan, 2015)</w:t>
      </w:r>
      <w:r w:rsidRPr="00EE1693">
        <w:rPr>
          <w:rFonts w:ascii="Times New Roman" w:hAnsi="Times New Roman" w:cs="Times New Roman"/>
          <w:b w:val="0"/>
          <w:bCs/>
          <w:color w:val="000000" w:themeColor="text1"/>
        </w:rPr>
        <w:fldChar w:fldCharType="end"/>
      </w:r>
      <w:r w:rsidRPr="00EE1693">
        <w:rPr>
          <w:rFonts w:ascii="Times New Roman" w:hAnsi="Times New Roman" w:cs="Times New Roman"/>
          <w:b w:val="0"/>
          <w:bCs/>
          <w:color w:val="000000" w:themeColor="text1"/>
        </w:rPr>
        <w:t>.</w:t>
      </w:r>
    </w:p>
    <w:p w14:paraId="722EDD07" w14:textId="2BA67B4D" w:rsidR="00515217" w:rsidRPr="007270F9" w:rsidRDefault="00515217" w:rsidP="00515217">
      <w:pPr>
        <w:pStyle w:val="Heading10"/>
        <w:spacing w:line="360" w:lineRule="auto"/>
        <w:ind w:firstLine="567"/>
        <w:rPr>
          <w:rFonts w:ascii="Times New Roman" w:hAnsi="Times New Roman" w:cs="Times New Roman"/>
          <w:b w:val="0"/>
          <w:bCs/>
        </w:rPr>
      </w:pPr>
      <w:r w:rsidRPr="007270F9">
        <w:rPr>
          <w:rFonts w:ascii="Times New Roman" w:hAnsi="Times New Roman" w:cs="Times New Roman"/>
          <w:b w:val="0"/>
          <w:bCs/>
        </w:rPr>
        <w:t xml:space="preserve">Penerapan diversi dalam sistem peradilan pidana anak merupakan suatu alternatif terbaik dalam penyelesaian tindak pidana anak, karena prosesnya lebih mengutamakan prinsip perlindungan fisik dan psikologis anak. Pelaksanaan diversi juga wajib dilaksanakan dalam setiap tingkatan pemeriksaan, mulai dari penyidikan, penuntutan, sampai dengan pemeriksaan di persidangan. Peran keluarga, lingkungan masyarakat dan sekolah anak harus juga dilibatkan dalam proses ini </w:t>
      </w:r>
      <w:r w:rsidRPr="007270F9">
        <w:rPr>
          <w:rFonts w:ascii="Times New Roman" w:hAnsi="Times New Roman" w:cs="Times New Roman"/>
          <w:b w:val="0"/>
          <w:bCs/>
        </w:rPr>
        <w:fldChar w:fldCharType="begin" w:fldLock="1"/>
      </w:r>
      <w:r w:rsidR="00BA2011">
        <w:rPr>
          <w:rFonts w:ascii="Times New Roman" w:hAnsi="Times New Roman" w:cs="Times New Roman"/>
          <w:b w:val="0"/>
          <w:bCs/>
        </w:rPr>
        <w:instrText>ADDIN CSL_CITATION {"citationItems":[{"id":"ITEM-1","itemData":{"DOI":"10.31219/osf.io/snd3c","ISSN":"2477-653X","abstract":"Every year, children in conflict with the law increases so it is needed to handle an alternative in the way to enforce restorative justice. Bill Number 11 0f 2012 concerning Juvinele Justice System which is accomodated to handle Juvenile Deliquency for diversion. This regulation defines diversion is the transfer of the settlement of the child to the criminal justice process outside the criminal justice process. Diversion obligates to be done by officers started from police investigator, public prosecutor until judge. The important of handling of diversion process for children in conflict with the law needed a commitment for every single officers to apply diversion process. On the other hand, education and training should be given to every officers especially police investigator, public prosecutor even judge relates handling children in conflict with the law.","author":[{"dropping-particle":"","family":"Sianturi","given":"Kristina Agustiani","non-dropping-particle":"","parse-names":false,"suffix":""}],"container-title":"De Lega Lata","id":"ITEM-1","issue":"1","issued":{"date-parts":[["2016"]]},"page":"184-210","title":"Perwujudan Keadilan Restoratif Dalam Sistem Peradilan Pidana Anak Melalui Diversi","type":"article-journal","volume":"1"},"uris":["http://www.mendeley.com/documents/?uuid=bd4e3dbb-3d90-4033-80f9-679fc9663921"]}],"mendeley":{"formattedCitation":"(Sianturi, 2016)","plainTextFormattedCitation":"(Sianturi, 2016)","previouslyFormattedCitation":"(Sianturi, 2016)"},"properties":{"noteIndex":0},"schema":"https://github.com/citation-style-language/schema/raw/master/csl-citation.json"}</w:instrText>
      </w:r>
      <w:r w:rsidRPr="007270F9">
        <w:rPr>
          <w:rFonts w:ascii="Times New Roman" w:hAnsi="Times New Roman" w:cs="Times New Roman"/>
          <w:b w:val="0"/>
          <w:bCs/>
        </w:rPr>
        <w:fldChar w:fldCharType="separate"/>
      </w:r>
      <w:r w:rsidR="000A34F2" w:rsidRPr="000A34F2">
        <w:rPr>
          <w:rFonts w:ascii="Times New Roman" w:hAnsi="Times New Roman" w:cs="Times New Roman"/>
          <w:b w:val="0"/>
          <w:bCs/>
          <w:noProof/>
        </w:rPr>
        <w:t>(Sianturi, 2016)</w:t>
      </w:r>
      <w:r w:rsidRPr="007270F9">
        <w:rPr>
          <w:rFonts w:ascii="Times New Roman" w:hAnsi="Times New Roman" w:cs="Times New Roman"/>
          <w:b w:val="0"/>
          <w:bCs/>
        </w:rPr>
        <w:fldChar w:fldCharType="end"/>
      </w:r>
      <w:r w:rsidRPr="007270F9">
        <w:rPr>
          <w:rFonts w:ascii="Times New Roman" w:hAnsi="Times New Roman" w:cs="Times New Roman"/>
          <w:b w:val="0"/>
          <w:bCs/>
        </w:rPr>
        <w:t xml:space="preserve">. Dan perlu digarisbawahi bahwa diversi bukanlah sebuah upaya damai antara pelaku dan korban, namun bentuk pemidanaan melalui cara non formal </w:t>
      </w:r>
      <w:r w:rsidRPr="007270F9">
        <w:rPr>
          <w:rFonts w:ascii="Times New Roman" w:hAnsi="Times New Roman" w:cs="Times New Roman"/>
          <w:b w:val="0"/>
          <w:bCs/>
        </w:rPr>
        <w:fldChar w:fldCharType="begin" w:fldLock="1"/>
      </w:r>
      <w:r w:rsidR="00BA2011">
        <w:rPr>
          <w:rFonts w:ascii="Times New Roman" w:hAnsi="Times New Roman" w:cs="Times New Roman"/>
          <w:b w:val="0"/>
          <w:bCs/>
        </w:rPr>
        <w:instrText>ADDIN CSL_CITATION {"citationItems":[{"id":"ITEM-1","itemData":{"DOI":"10.30641/kebijakan.2019.v13.15-30","ISSN":"1978-2292","abstract":"Penelitian ini bertujuan untuk menganalisis penerapan diversi dalam restorative justice pada Sistem Peradilan Pidana Anak. Jenis penelitian yang dilakukan adalah penelitian deskriptif dengan tipe penelitian hukum normatif yang terkait penerapan diversi dalam keadilan restoratif pada sistem peradilan pidana. Hasil penelitian menunjukkan bahwa penerapan diversi dalam keadilan restoratif pada sistem penerapan diversi terhadap anak yang berhadapan dengan hukum dalam sistem peradilan anak, merupakan implementasi sistem dalam keadilan restoratif untuk memberikan keadilan dan perlindungan hukum kepada anak yang berkonflik dengan hukum tanpa mengabaikan pertanggungjawaban pidana anak. Diversi bukanlah sebuah upaya damai antara anak yang berkonflik dengan hukum dengan korban atau keluarganya akan tetapi sebuah bentuk pemidanaan terhadap anak yang berkonflik dengan hukum dengan cara nonformal. Rekomendasi dalam penelitian ini, aparat penegak hukum dalam melaksanakan tugas baik penyidikan, penuntutan, pemeriksaan dan penentuan putusan perkara pada sidang pengadilan hendaknya mengutamakan penerapan diversi sebagai salah satu alternatif dari penerapan pidana penjara. Perlu dilakukan sosialisasi secara masif mengenai diversi kepada masyarakat. Hendaknya pemerintah menyediakan sarana dan prasarana diversi dalam rangka memberikan jaminan perlindungan kepada anak.","author":[{"dropping-particle":"","family":"Hambali","given":"Azwad Rachmat","non-dropping-particle":"","parse-names":false,"suffix":""}],"container-title":"Jurnal Ilmiah Hukum","id":"ITEM-1","issue":"1","issued":{"date-parts":[["2019"]]},"page":"15-30","title":"Penerapan Diversi terhadap Anak yang Berhadapan dengan Hukum dalam Sistem Peradilan Pidana","type":"article-journal","volume":"13"},"uris":["http://www.mendeley.com/documents/?uuid=8134c2c8-ea60-4a82-b598-a34cfc166f3c"]}],"mendeley":{"formattedCitation":"(Hambali, 2019)","plainTextFormattedCitation":"(Hambali, 2019)","previouslyFormattedCitation":"(Hambali, 2019)"},"properties":{"noteIndex":0},"schema":"https://github.com/citation-style-language/schema/raw/master/csl-citation.json"}</w:instrText>
      </w:r>
      <w:r w:rsidRPr="007270F9">
        <w:rPr>
          <w:rFonts w:ascii="Times New Roman" w:hAnsi="Times New Roman" w:cs="Times New Roman"/>
          <w:b w:val="0"/>
          <w:bCs/>
        </w:rPr>
        <w:fldChar w:fldCharType="separate"/>
      </w:r>
      <w:r w:rsidR="000A34F2" w:rsidRPr="000A34F2">
        <w:rPr>
          <w:rFonts w:ascii="Times New Roman" w:hAnsi="Times New Roman" w:cs="Times New Roman"/>
          <w:b w:val="0"/>
          <w:bCs/>
          <w:noProof/>
        </w:rPr>
        <w:t>(Hambali, 2019)</w:t>
      </w:r>
      <w:r w:rsidRPr="007270F9">
        <w:rPr>
          <w:rFonts w:ascii="Times New Roman" w:hAnsi="Times New Roman" w:cs="Times New Roman"/>
          <w:b w:val="0"/>
          <w:bCs/>
        </w:rPr>
        <w:fldChar w:fldCharType="end"/>
      </w:r>
      <w:r w:rsidRPr="007270F9">
        <w:rPr>
          <w:rFonts w:ascii="Times New Roman" w:hAnsi="Times New Roman" w:cs="Times New Roman"/>
          <w:b w:val="0"/>
          <w:bCs/>
        </w:rPr>
        <w:t xml:space="preserve">. Adapun </w:t>
      </w:r>
      <w:r w:rsidRPr="007270F9">
        <w:rPr>
          <w:rFonts w:ascii="Times New Roman" w:hAnsi="Times New Roman" w:cs="Times New Roman"/>
          <w:b w:val="0"/>
          <w:bCs/>
          <w:lang w:val="sv-SE"/>
        </w:rPr>
        <w:t>Undang-undang Nomor 11 Tahun 2012 tentang Sistem Peradilan Pidana Anak menegaskan bahwa pada derajat pemeriksaan, penuntutan, dan penilaian perkara anak di pengadilan daerah perlu dicari pengalihan. Pengalihan selesai jika kesalahan yang dilakukan layak ditahan di bawah 7 (tujuh) tahun yang lama dan bukan merupakan pengulangan kesalahan.</w:t>
      </w:r>
    </w:p>
    <w:p w14:paraId="46E1A778" w14:textId="319B48A5" w:rsidR="00A54226" w:rsidRPr="00B1642D" w:rsidRDefault="00A54226" w:rsidP="00D67CD1">
      <w:pPr>
        <w:shd w:val="clear" w:color="auto" w:fill="FFFFFF"/>
        <w:spacing w:line="360" w:lineRule="auto"/>
        <w:ind w:firstLine="567"/>
        <w:contextualSpacing/>
        <w:jc w:val="both"/>
        <w:rPr>
          <w:rFonts w:eastAsia="Calibri"/>
        </w:rPr>
      </w:pPr>
      <w:r w:rsidRPr="00B1642D">
        <w:rPr>
          <w:rFonts w:eastAsia="Calibri"/>
        </w:rPr>
        <w:t>Pada dasarnya, ada dua tahapan yang harus dilalui dalam melaksanakan diversi sebagaimana diatur dalam Pasal 7 ayat (1) UU SPPA</w:t>
      </w:r>
      <w:r w:rsidR="00DD463B">
        <w:rPr>
          <w:rFonts w:eastAsia="Calibri"/>
        </w:rPr>
        <w:t xml:space="preserve"> yang didampingi oleh Pembimbing Kemasyarakatan berkaitan dengan kasus anak di bawah umur</w:t>
      </w:r>
      <w:r w:rsidRPr="00B1642D">
        <w:rPr>
          <w:rFonts w:eastAsia="Calibri"/>
        </w:rPr>
        <w:t>, yaitu:</w:t>
      </w:r>
    </w:p>
    <w:p w14:paraId="59E28753" w14:textId="77777777" w:rsidR="00A54226" w:rsidRPr="00803A2F" w:rsidRDefault="00A54226" w:rsidP="00A54226">
      <w:pPr>
        <w:pStyle w:val="ListParagraph"/>
        <w:widowControl w:val="0"/>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ind w:left="426" w:hanging="426"/>
        <w:contextualSpacing/>
        <w:jc w:val="both"/>
        <w:rPr>
          <w:rFonts w:ascii="Times New Roman" w:hAnsi="Times New Roman"/>
          <w:sz w:val="24"/>
          <w:szCs w:val="24"/>
        </w:rPr>
      </w:pPr>
      <w:r w:rsidRPr="00803A2F">
        <w:rPr>
          <w:rFonts w:ascii="Times New Roman" w:hAnsi="Times New Roman"/>
          <w:sz w:val="24"/>
          <w:szCs w:val="24"/>
        </w:rPr>
        <w:t>Tingkat Penyidikan</w:t>
      </w:r>
    </w:p>
    <w:p w14:paraId="626E6819" w14:textId="36BE378B" w:rsidR="00A54226" w:rsidRPr="00B1642D" w:rsidRDefault="00A54226" w:rsidP="00A54226">
      <w:pPr>
        <w:shd w:val="clear" w:color="auto" w:fill="FFFFFF"/>
        <w:spacing w:line="360" w:lineRule="auto"/>
        <w:ind w:firstLine="567"/>
        <w:contextualSpacing/>
        <w:jc w:val="both"/>
        <w:rPr>
          <w:b/>
          <w:bCs/>
        </w:rPr>
      </w:pPr>
      <w:r w:rsidRPr="00B1642D">
        <w:lastRenderedPageBreak/>
        <w:t xml:space="preserve">Proses upaya diversi ini adalah proses permulaan yang dimediasi oleh pihak kepolisian selaku penyidik dan didampingi oleh orang tua baik pelaku maupun korban serta pendampingan khusus dari Pembimbing Kemasyarakatan dari Bapas. Penyidik akan membuatkan BAP dengan pemanggilan saksi-saksi dan menilai apakah perlu atau tidaknya dilakukan pelaksanaan diversi dengan memperhatikan kepentingan korban dan pelaku. Jika diversi disepakati kedua belah pihak, maka Pembimbing Kemasyarakatan akan membuat Berita Acara Diversi yang ditandatangani kedua belah pihak serta pihak penyidik </w:t>
      </w:r>
      <w:r w:rsidRPr="00B1642D">
        <w:fldChar w:fldCharType="begin" w:fldLock="1"/>
      </w:r>
      <w:r w:rsidR="00BA2011">
        <w:instrText>ADDIN CSL_CITATION {"citationItems":[{"id":"ITEM-1","itemData":{"author":[{"dropping-particle":"","family":"Pradana","given":"Reza Praditya","non-dropping-particle":"","parse-names":false,"suffix":""}],"id":"ITEM-1","issued":{"date-parts":[["2023"]]},"title":"Hasil Wawancara dengan Reza Praditya Pradana selaku Pembimbing Kemasyarakatan pada BAPAS Kelas 1 Palembang","type":"speech"},"uris":["http://www.mendeley.com/documents/?uuid=3f201694-a2a7-413d-a2b1-58ab0b222bb3"]}],"mendeley":{"formattedCitation":"(Pradana, 2023)","plainTextFormattedCitation":"(Pradana, 2023)","previouslyFormattedCitation":"(Pradana, 2023)"},"properties":{"noteIndex":0},"schema":"https://github.com/citation-style-language/schema/raw/master/csl-citation.json"}</w:instrText>
      </w:r>
      <w:r w:rsidRPr="00B1642D">
        <w:fldChar w:fldCharType="separate"/>
      </w:r>
      <w:r w:rsidR="000A34F2" w:rsidRPr="000A34F2">
        <w:rPr>
          <w:noProof/>
        </w:rPr>
        <w:t>(Pradana, 2023)</w:t>
      </w:r>
      <w:r w:rsidRPr="00B1642D">
        <w:fldChar w:fldCharType="end"/>
      </w:r>
      <w:r w:rsidRPr="00B1642D">
        <w:t xml:space="preserve">. Namun jika korban atau keluarganya tidak mengingkan hal tersebut, maka penyidik akan melakukan gelar perkara serta melengkapi berkas penyidikan untuk kemudian diserahkan ke pihak kejaksaan. </w:t>
      </w:r>
    </w:p>
    <w:p w14:paraId="409C64F8" w14:textId="77777777" w:rsidR="00A54226" w:rsidRPr="00803A2F" w:rsidRDefault="00A54226" w:rsidP="00A54226">
      <w:pPr>
        <w:pStyle w:val="ListParagraph"/>
        <w:widowControl w:val="0"/>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ind w:left="426" w:hanging="426"/>
        <w:contextualSpacing/>
        <w:jc w:val="both"/>
        <w:rPr>
          <w:rFonts w:ascii="Times New Roman" w:hAnsi="Times New Roman"/>
          <w:sz w:val="24"/>
          <w:szCs w:val="24"/>
        </w:rPr>
      </w:pPr>
      <w:r w:rsidRPr="00803A2F">
        <w:rPr>
          <w:rFonts w:ascii="Times New Roman" w:hAnsi="Times New Roman"/>
          <w:sz w:val="24"/>
          <w:szCs w:val="24"/>
        </w:rPr>
        <w:t>Tingkat Penuntutan dan Pemeriksaan Pengadilan Anak</w:t>
      </w:r>
    </w:p>
    <w:p w14:paraId="4FBE0573" w14:textId="1AA5F350" w:rsidR="00D67CD1" w:rsidRDefault="00D67CD1" w:rsidP="00A54226">
      <w:pPr>
        <w:shd w:val="clear" w:color="auto" w:fill="FFFFFF"/>
        <w:spacing w:line="360" w:lineRule="auto"/>
        <w:ind w:firstLine="567"/>
        <w:contextualSpacing/>
        <w:jc w:val="both"/>
      </w:pPr>
      <w:r>
        <w:t>P</w:t>
      </w:r>
      <w:r w:rsidR="00A54226" w:rsidRPr="00B1642D">
        <w:t xml:space="preserve">roses </w:t>
      </w:r>
      <w:r>
        <w:t xml:space="preserve">ini adalah </w:t>
      </w:r>
      <w:r w:rsidR="00A54226" w:rsidRPr="00B1642D">
        <w:t xml:space="preserve">lanjutan dari gagalnya upaya diversi di tingkat penyidikan. Upaya diversi tetap wajib diupayakan oleh pihak kejaksaan sebagai penuntut umum. Dalam upaya diversi di tingkat penuntutan ini, jaksa bekerja sama dengan Pembimbing Kemasyarakatan dalam hal penggalian informasi yang valid mengenai kelayakan diversi. Hal ini berguna untuk meyakinkan Hakim Pengadilan Anak yang mengadilinya. Penggalian informasi dilakukan dengan beberapa tahapan yaitu perencanaan, pelaksanaan, dan dilaporkan oleh Pembimbing Kemasyarakatan dalam bentuk Litmas kepada Hakim yang mengadili perkara anak </w:t>
      </w:r>
      <w:r w:rsidR="00A54226" w:rsidRPr="00B1642D">
        <w:rPr>
          <w:lang w:val="id-ID"/>
        </w:rPr>
        <w:fldChar w:fldCharType="begin" w:fldLock="1"/>
      </w:r>
      <w:r w:rsidR="00BA2011">
        <w:rPr>
          <w:lang w:val="id-ID"/>
        </w:rPr>
        <w:instrText>ADDIN CSL_CITATION {"citationItems":[{"id":"ITEM-1","itemData":{"ISSN":"2774-5996","author":[{"dropping-particle":"","family":"Fatonah","given":"Efi Siti","non-dropping-particle":"","parse-names":false,"suffix":""}],"container-title":"Jurnal Revolusi Indonesia","id":"ITEM-1","issue":"6","issued":{"date-parts":[["2021"]]},"page":"518-534","title":"Peran Penelitian Kemasyarakatan (Litmas) Sebagai Penunjang Pelaksanaan Pembinaan Narapidana Di Lembaga Pemasyarakatan (Lapas)","type":"article-journal","volume":"1"},"uris":["http://www.mendeley.com/documents/?uuid=233645a4-1b6e-4222-b607-17a87b92f9d7"]}],"mendeley":{"formattedCitation":"(Fatonah, 2021)","plainTextFormattedCitation":"(Fatonah, 2021)","previouslyFormattedCitation":"(Fatonah, 2021)"},"properties":{"noteIndex":0},"schema":"https://github.com/citation-style-language/schema/raw/master/csl-citation.json"}</w:instrText>
      </w:r>
      <w:r w:rsidR="00A54226" w:rsidRPr="00B1642D">
        <w:rPr>
          <w:lang w:val="id-ID"/>
        </w:rPr>
        <w:fldChar w:fldCharType="separate"/>
      </w:r>
      <w:r w:rsidR="000A34F2" w:rsidRPr="000A34F2">
        <w:rPr>
          <w:noProof/>
          <w:lang w:val="id-ID"/>
        </w:rPr>
        <w:t>(Fatonah, 2021)</w:t>
      </w:r>
      <w:r w:rsidR="00A54226" w:rsidRPr="00B1642D">
        <w:rPr>
          <w:lang w:val="id-ID"/>
        </w:rPr>
        <w:fldChar w:fldCharType="end"/>
      </w:r>
      <w:r w:rsidR="00A54226" w:rsidRPr="00B1642D">
        <w:t xml:space="preserve">. </w:t>
      </w:r>
    </w:p>
    <w:p w14:paraId="4ADA486C" w14:textId="75B0ADAB" w:rsidR="00A54226" w:rsidRPr="000E1ED5" w:rsidRDefault="00A54226" w:rsidP="000E1ED5">
      <w:pPr>
        <w:shd w:val="clear" w:color="auto" w:fill="FFFFFF"/>
        <w:spacing w:line="360" w:lineRule="auto"/>
        <w:ind w:firstLine="567"/>
        <w:contextualSpacing/>
        <w:jc w:val="both"/>
        <w:rPr>
          <w:b/>
          <w:bCs/>
        </w:rPr>
      </w:pPr>
      <w:r w:rsidRPr="00B1642D">
        <w:rPr>
          <w:lang w:val="id-ID"/>
        </w:rPr>
        <w:t xml:space="preserve">Laporan Penelitian Kemasyarakatan sangat besar manfaatnya bagi Hakim dalam membuat keputusan suatu perkara dengan tepat dan adil. </w:t>
      </w:r>
      <w:r w:rsidR="000E1ED5">
        <w:t xml:space="preserve">Akan tetapi Hakim juga harus bersinergi dengan Bapas melalui harmonisasi Litmas yang telah dibuat oleh Pembimbing Kemasyarakatan. Hakim wajib mempertimbangkan Laporan Litmas tersebut karena dapat batal demi hukum jika tidak </w:t>
      </w:r>
      <w:r w:rsidRPr="00B1642D">
        <w:rPr>
          <w:lang w:val="id-ID"/>
        </w:rPr>
        <w:t>dipertimbangkan</w:t>
      </w:r>
      <w:r w:rsidR="000E1ED5">
        <w:t xml:space="preserve"> sebagaimana hal ini diatur dalam Pasal 4 UU SPPA.</w:t>
      </w:r>
    </w:p>
    <w:p w14:paraId="319BF3B8" w14:textId="74142D9C" w:rsidR="00A54226" w:rsidRDefault="00D67CD1" w:rsidP="00B96B8E">
      <w:pPr>
        <w:spacing w:line="360" w:lineRule="auto"/>
        <w:ind w:firstLine="567"/>
        <w:jc w:val="both"/>
        <w:rPr>
          <w:rFonts w:eastAsia="Calibri"/>
        </w:rPr>
      </w:pPr>
      <w:proofErr w:type="gramStart"/>
      <w:r>
        <w:rPr>
          <w:color w:val="000000" w:themeColor="text1"/>
        </w:rPr>
        <w:t xml:space="preserve">Berkaitan </w:t>
      </w:r>
      <w:r w:rsidR="00C2096C" w:rsidRPr="00C2096C">
        <w:rPr>
          <w:bCs/>
          <w:color w:val="000000" w:themeColor="text1"/>
        </w:rPr>
        <w:t xml:space="preserve">Penetapan Pengadilan Negeri Palembang </w:t>
      </w:r>
      <w:r w:rsidR="00C2096C" w:rsidRPr="00C2096C">
        <w:rPr>
          <w:bCs/>
        </w:rPr>
        <w:t>Nomor 4/Pen.Div/2022/PN.Plg</w:t>
      </w:r>
      <w:r w:rsidR="00C2096C">
        <w:rPr>
          <w:bCs/>
        </w:rPr>
        <w:t>,</w:t>
      </w:r>
      <w:r w:rsidR="000E1ED5">
        <w:rPr>
          <w:bCs/>
        </w:rPr>
        <w:t xml:space="preserve"> didapati fakta bahwa kasus yang telah dilakukan upaya diversi merupakan kasus pencurian dengan kekerasan yang dilakukan secara bersekutu dengan salah satu pelakunya adalah anak berumur 14 tahun yang masih </w:t>
      </w:r>
      <w:r w:rsidR="000E1ED5">
        <w:rPr>
          <w:bCs/>
        </w:rPr>
        <w:lastRenderedPageBreak/>
        <w:t>tergolong anak di bawah umur.</w:t>
      </w:r>
      <w:proofErr w:type="gramEnd"/>
      <w:r w:rsidR="000E1ED5">
        <w:rPr>
          <w:bCs/>
        </w:rPr>
        <w:t xml:space="preserve"> </w:t>
      </w:r>
      <w:r w:rsidR="00447B57">
        <w:rPr>
          <w:bCs/>
        </w:rPr>
        <w:t xml:space="preserve">Meskipun demikian, kasus pencurian dengan kekerasan dan dilakukan lebih dari dua orang tidak termasuk dalam kualifikasi kasus tindak pidana yang wajib diupayakan diversi karena ancamannya adalah </w:t>
      </w:r>
      <w:r w:rsidR="00E85808">
        <w:rPr>
          <w:bCs/>
        </w:rPr>
        <w:t xml:space="preserve">maksimal </w:t>
      </w:r>
      <w:r w:rsidR="00447B57">
        <w:rPr>
          <w:bCs/>
        </w:rPr>
        <w:t xml:space="preserve">12 (dua belas) tahun pidana penjara sebagaimana ketentuan dalam Pasal 365 ayat (2) </w:t>
      </w:r>
      <w:r w:rsidR="00773DA1">
        <w:rPr>
          <w:bCs/>
        </w:rPr>
        <w:t xml:space="preserve">ke-2 </w:t>
      </w:r>
      <w:r w:rsidR="00447B57">
        <w:rPr>
          <w:bCs/>
        </w:rPr>
        <w:t>KUHP.</w:t>
      </w:r>
      <w:r w:rsidR="00B96B8E">
        <w:rPr>
          <w:bCs/>
        </w:rPr>
        <w:t xml:space="preserve"> </w:t>
      </w:r>
      <w:r w:rsidR="00B96B8E" w:rsidRPr="00B96B8E">
        <w:rPr>
          <w:rFonts w:eastAsia="Calibri"/>
        </w:rPr>
        <w:t xml:space="preserve">Oleh karena itu, proses diversi mengenai </w:t>
      </w:r>
      <w:proofErr w:type="gramStart"/>
      <w:r w:rsidR="00B96B8E" w:rsidRPr="00B96B8E">
        <w:rPr>
          <w:rFonts w:eastAsia="Calibri"/>
        </w:rPr>
        <w:t>kasus  tersebut</w:t>
      </w:r>
      <w:proofErr w:type="gramEnd"/>
      <w:r w:rsidR="00B96B8E" w:rsidRPr="00B96B8E">
        <w:rPr>
          <w:rFonts w:eastAsia="Calibri"/>
        </w:rPr>
        <w:t xml:space="preserve"> di atas tidak dapat dilakukan melalui proses penyidikan.</w:t>
      </w:r>
    </w:p>
    <w:p w14:paraId="3705D9DF" w14:textId="77777777" w:rsidR="00AC67F4" w:rsidRDefault="00E85808" w:rsidP="001C7674">
      <w:pPr>
        <w:spacing w:line="360" w:lineRule="auto"/>
        <w:ind w:firstLine="567"/>
        <w:jc w:val="both"/>
        <w:rPr>
          <w:rFonts w:eastAsia="Calibri"/>
        </w:rPr>
      </w:pPr>
      <w:r>
        <w:rPr>
          <w:rFonts w:eastAsia="Calibri"/>
        </w:rPr>
        <w:t xml:space="preserve">Peraturah Mahkamah Agung Nomor 4 Tahun 2014 tentang Pedoman Pelaksanaan Diversi dalam Sistem Peradilan Pidana Anak memberikan mandat kepada Hakim Anak agar tetap mengupayakan diversi terhadap tindak pidana yang diancam dengan pidana penjara 7 (tujuh) tahun atau lebih dalam bentuk Surat Dakwaan Subsidiaritas, Alternatif, Kumulatif, maupun Kombinasi (gabungan) sebagaimana diatur dalam Pasal 3. </w:t>
      </w:r>
      <w:r w:rsidR="001C7674">
        <w:rPr>
          <w:rFonts w:eastAsia="Calibri"/>
        </w:rPr>
        <w:t xml:space="preserve">Redaksi “wajib diupayakan diversi” terhadap tindak pidana yang diancam pidana penjara di bawah 7 (tujuh) tahun yang ditur dalam Pasal 7 UU SPPA tidak bermakna bahwa yang diancam di atas 7 (tujuh) tahun tidak boleh dilakukan upaya diversi. Karena pada dasarnya salah satu tujuan diversi adalah untuk mencapai perdamaian antara korban dan pelaku anak yang masih di bawah umur dan menghindari anak dari perampasan kemerdekaan sebagaimana termaktub dalam Pasal 6 UU SPPA. </w:t>
      </w:r>
    </w:p>
    <w:p w14:paraId="0C9CE25C" w14:textId="61390299" w:rsidR="001C7674" w:rsidRDefault="001C7674" w:rsidP="001C7674">
      <w:pPr>
        <w:spacing w:line="360" w:lineRule="auto"/>
        <w:ind w:firstLine="567"/>
        <w:jc w:val="both"/>
        <w:rPr>
          <w:rFonts w:eastAsia="Calibri"/>
        </w:rPr>
      </w:pPr>
      <w:r>
        <w:rPr>
          <w:rFonts w:eastAsia="Calibri"/>
        </w:rPr>
        <w:t xml:space="preserve">Meskipun Kedudukan Perma </w:t>
      </w:r>
      <w:r w:rsidRPr="001C7674">
        <w:rPr>
          <w:rFonts w:eastAsia="Calibri"/>
        </w:rPr>
        <w:t>sebagai peraturan perundang-undangan di bawah undang-undang dan sederajat dengan Peraturan Pemerintah</w:t>
      </w:r>
      <w:r>
        <w:rPr>
          <w:rFonts w:eastAsia="Calibri"/>
        </w:rPr>
        <w:t>, namun Perma Nomor 4 Tahun 2014 ini berupaya menjaga kekosongan hukum karena UU SPPA belum mengatur secara jelas tentang tata cara dan tahapan diversi.</w:t>
      </w:r>
      <w:r w:rsidR="00AC67F4">
        <w:rPr>
          <w:rFonts w:eastAsia="Calibri"/>
        </w:rPr>
        <w:t xml:space="preserve"> Karena da</w:t>
      </w:r>
      <w:r w:rsidR="002A7A57">
        <w:rPr>
          <w:rFonts w:eastAsia="Calibri"/>
        </w:rPr>
        <w:t>l</w:t>
      </w:r>
      <w:r w:rsidR="00AC67F4">
        <w:rPr>
          <w:rFonts w:eastAsia="Calibri"/>
        </w:rPr>
        <w:t xml:space="preserve">am Sisten Ketatanegaraan Indonesia, hanya ada 2 (dua) organ negara yang mendapat pelimpahan wewenang legislatif untuk mengisi “kekosongan hukum”, yaitu Presiden dan Mahkamah Agung yang mendapat delegasi wewenang membentuk peraturan perundang-undangan dalam rangka mengisi kekosongan hukum dengan fungsi yang berbeda. Delegasi wewenang kepada Mahkamah Agung bertujuan untuk membentuk Perma untuk mengatur hal-hal yang belum diatur dalam undang-undang </w:t>
      </w:r>
      <w:r w:rsidR="00BA2011">
        <w:rPr>
          <w:rFonts w:eastAsia="Calibri"/>
        </w:rPr>
        <w:fldChar w:fldCharType="begin" w:fldLock="1"/>
      </w:r>
      <w:r w:rsidR="002D6857">
        <w:rPr>
          <w:rFonts w:eastAsia="Calibri"/>
        </w:rPr>
        <w:instrText>ADDIN CSL_CITATION {"citationItems":[{"id":"ITEM-1","itemData":{"author":[{"dropping-particle":"","family":"Sibuea","given":"Agus Satory; Hotma Pardomuan","non-dropping-particle":"","parse-names":false,"suffix":""}],"container-title":"PALAR (Pakuan Law Review)","id":"ITEM-1","issue":"1","issued":{"date-parts":[["2020"]]},"title":"Problematika Kedudukan Dan Pengujian Peraturan Mahkamah Agung Secara Materiil Sebagai Peraturan Perundang-Undangan","type":"article-journal","volume":"6"},"uris":["http://www.mendeley.com/documents/?uuid=c97e942b-92d0-4ee9-80a3-c38ad7b59dd9"]}],"mendeley":{"formattedCitation":"(Sibuea, 2020)","plainTextFormattedCitation":"(Sibuea, 2020)","previouslyFormattedCitation":"(Sibuea, 2020)"},"properties":{"noteIndex":0},"schema":"https://github.com/citation-style-language/schema/raw/master/csl-citation.json"}</w:instrText>
      </w:r>
      <w:r w:rsidR="00BA2011">
        <w:rPr>
          <w:rFonts w:eastAsia="Calibri"/>
        </w:rPr>
        <w:fldChar w:fldCharType="separate"/>
      </w:r>
      <w:r w:rsidR="00BA2011" w:rsidRPr="00BA2011">
        <w:rPr>
          <w:rFonts w:eastAsia="Calibri"/>
          <w:noProof/>
        </w:rPr>
        <w:t>(Sibuea, 2020)</w:t>
      </w:r>
      <w:r w:rsidR="00BA2011">
        <w:rPr>
          <w:rFonts w:eastAsia="Calibri"/>
        </w:rPr>
        <w:fldChar w:fldCharType="end"/>
      </w:r>
      <w:r w:rsidR="00BA2011">
        <w:rPr>
          <w:rFonts w:eastAsia="Calibri"/>
        </w:rPr>
        <w:t>.</w:t>
      </w:r>
      <w:r w:rsidR="00E0513B">
        <w:rPr>
          <w:rFonts w:eastAsia="Calibri"/>
        </w:rPr>
        <w:t xml:space="preserve"> Wewenang Mahkamah Agung membentuk Perma adalah wewenang derivatif (delegasi) karena bersumber dari </w:t>
      </w:r>
      <w:r w:rsidR="00502557">
        <w:rPr>
          <w:rFonts w:eastAsia="Calibri"/>
        </w:rPr>
        <w:t>lembaga</w:t>
      </w:r>
      <w:r w:rsidR="00E0513B">
        <w:rPr>
          <w:rFonts w:eastAsia="Calibri"/>
        </w:rPr>
        <w:t xml:space="preserve"> legislatif sebagai pemilikik wewenang atribusi. DPR</w:t>
      </w:r>
      <w:r w:rsidR="00502557">
        <w:rPr>
          <w:rFonts w:eastAsia="Calibri"/>
        </w:rPr>
        <w:t xml:space="preserve"> sebagai lembaga legislatif </w:t>
      </w:r>
      <w:r w:rsidR="00502557">
        <w:rPr>
          <w:rFonts w:eastAsia="Calibri"/>
        </w:rPr>
        <w:lastRenderedPageBreak/>
        <w:t>melimpahkan wewenangnya kepada organ negara lain seperti Mahkamah Agung untuk membentuk peraturan perundang-undangan yang bersifat teknis, seperti halnya Perma</w:t>
      </w:r>
      <w:r w:rsidR="002D6857">
        <w:rPr>
          <w:rFonts w:eastAsia="Calibri"/>
        </w:rPr>
        <w:t xml:space="preserve"> </w:t>
      </w:r>
      <w:r w:rsidR="002D6857">
        <w:rPr>
          <w:rFonts w:eastAsia="Calibri"/>
        </w:rPr>
        <w:fldChar w:fldCharType="begin" w:fldLock="1"/>
      </w:r>
      <w:r w:rsidR="00ED2911">
        <w:rPr>
          <w:rFonts w:eastAsia="Calibri"/>
        </w:rPr>
        <w:instrText>ADDIN CSL_CITATION {"citationItems":[{"id":"ITEM-1","itemData":{"author":[{"dropping-particle":"","family":"Asshiddiqie","given":"Jimly","non-dropping-particle":"","parse-names":false,"suffix":""}],"id":"ITEM-1","issued":{"date-parts":[["2005"]]},"number-of-pages":"36","publisher":"Konstitusi Press dan PT Syaamil Cipta Media","publisher-place":"Jakarta","title":"Hukum Tata Negara dan Pilar-pilar Demokrasi, Serpihan Pemikiran Hukum, Media dan HAM","type":"book"},"uris":["http://www.mendeley.com/documents/?uuid=97dc0344-8cbc-439d-96ee-c49c757b2e65"]}],"mendeley":{"formattedCitation":"(Asshiddiqie, 2005)","plainTextFormattedCitation":"(Asshiddiqie, 2005)","previouslyFormattedCitation":"(Asshiddiqie, 2005)"},"properties":{"noteIndex":0},"schema":"https://github.com/citation-style-language/schema/raw/master/csl-citation.json"}</w:instrText>
      </w:r>
      <w:r w:rsidR="002D6857">
        <w:rPr>
          <w:rFonts w:eastAsia="Calibri"/>
        </w:rPr>
        <w:fldChar w:fldCharType="separate"/>
      </w:r>
      <w:r w:rsidR="002D6857" w:rsidRPr="002D6857">
        <w:rPr>
          <w:rFonts w:eastAsia="Calibri"/>
          <w:noProof/>
        </w:rPr>
        <w:t>(Asshiddiqie, 2005)</w:t>
      </w:r>
      <w:r w:rsidR="002D6857">
        <w:rPr>
          <w:rFonts w:eastAsia="Calibri"/>
        </w:rPr>
        <w:fldChar w:fldCharType="end"/>
      </w:r>
      <w:r w:rsidR="00502557">
        <w:rPr>
          <w:rFonts w:eastAsia="Calibri"/>
        </w:rPr>
        <w:t>.</w:t>
      </w:r>
    </w:p>
    <w:p w14:paraId="13B3140D" w14:textId="77777777" w:rsidR="00D81C0D" w:rsidRPr="005A5FB6" w:rsidRDefault="00D81C0D" w:rsidP="00D81C0D">
      <w:pPr>
        <w:pStyle w:val="Body"/>
        <w:spacing w:after="0" w:line="360" w:lineRule="auto"/>
        <w:ind w:left="426"/>
        <w:jc w:val="both"/>
        <w:rPr>
          <w:rFonts w:ascii="Times New Roman" w:hAnsi="Times New Roman" w:cs="Times New Roman"/>
          <w:sz w:val="24"/>
          <w:szCs w:val="24"/>
        </w:rPr>
      </w:pPr>
    </w:p>
    <w:p w14:paraId="3CDEE3C0" w14:textId="4BE3D2A2" w:rsidR="00535930" w:rsidRPr="00535930" w:rsidRDefault="00535930" w:rsidP="00535930">
      <w:pPr>
        <w:pStyle w:val="Heading3"/>
        <w:numPr>
          <w:ilvl w:val="0"/>
          <w:numId w:val="2"/>
        </w:numPr>
        <w:spacing w:line="360" w:lineRule="auto"/>
        <w:jc w:val="both"/>
        <w:rPr>
          <w:lang w:val="en-US"/>
        </w:rPr>
      </w:pPr>
      <w:r w:rsidRPr="00BF6707">
        <w:rPr>
          <w:rFonts w:ascii="Times New Roman" w:hAnsi="Times New Roman" w:cs="Times New Roman"/>
          <w:sz w:val="24"/>
          <w:szCs w:val="24"/>
        </w:rPr>
        <w:t xml:space="preserve">HAMBATAN DALAM PENERAPAN DIVERSI </w:t>
      </w:r>
      <w:r w:rsidR="00A71805">
        <w:rPr>
          <w:rFonts w:ascii="Times New Roman" w:hAnsi="Times New Roman" w:cs="Times New Roman"/>
          <w:sz w:val="24"/>
          <w:szCs w:val="24"/>
        </w:rPr>
        <w:t xml:space="preserve">TERHADAP </w:t>
      </w:r>
      <w:r w:rsidRPr="00BF6707">
        <w:rPr>
          <w:rFonts w:ascii="Times New Roman" w:hAnsi="Times New Roman" w:cs="Times New Roman"/>
          <w:sz w:val="24"/>
          <w:szCs w:val="24"/>
        </w:rPr>
        <w:t xml:space="preserve">ANAK </w:t>
      </w:r>
      <w:r w:rsidR="00A71805">
        <w:rPr>
          <w:rFonts w:ascii="Times New Roman" w:hAnsi="Times New Roman" w:cs="Times New Roman"/>
          <w:sz w:val="24"/>
          <w:szCs w:val="24"/>
        </w:rPr>
        <w:t>YANG BERKONFLIK DENGAN HUKUM</w:t>
      </w:r>
      <w:r w:rsidR="00FD3442">
        <w:rPr>
          <w:rFonts w:ascii="Times New Roman" w:hAnsi="Times New Roman" w:cs="Times New Roman"/>
          <w:sz w:val="24"/>
          <w:szCs w:val="24"/>
        </w:rPr>
        <w:t xml:space="preserve"> DI INDONESIA</w:t>
      </w:r>
    </w:p>
    <w:p w14:paraId="593E2A45" w14:textId="5135447C" w:rsidR="00DD463B" w:rsidRDefault="00FD3442" w:rsidP="00FD3442">
      <w:pPr>
        <w:shd w:val="clear" w:color="auto" w:fill="FFFFFF"/>
        <w:spacing w:line="360" w:lineRule="auto"/>
        <w:ind w:firstLine="567"/>
        <w:contextualSpacing/>
        <w:jc w:val="both"/>
        <w:rPr>
          <w:rFonts w:eastAsia="Calibri"/>
        </w:rPr>
      </w:pPr>
      <w:r w:rsidRPr="006E26B5">
        <w:rPr>
          <w:rFonts w:eastAsia="Calibri"/>
        </w:rPr>
        <w:t xml:space="preserve">Penerapan Pelaksanaan Diversi dalam sistem peradilan pidana anak melibatkan tiga lembaga penegak hukum yaitu kepolisian, kejaksaan, dan pengadilan. Namun dalam praktiknya, ada satu lembaga yang juga berperan dalam kesuksesan pelaksanaan diversi, yaitu Balai Pemasyarakatan (Bapas) yang berada di bawah naungan Kementerian Hukum dan HAM RI. </w:t>
      </w:r>
      <w:r w:rsidRPr="006E26B5">
        <w:rPr>
          <w:rFonts w:eastAsia="Calibri"/>
          <w:color w:val="FFFFFF" w:themeColor="background1"/>
        </w:rPr>
        <w:t>“</w:t>
      </w:r>
      <w:r w:rsidRPr="006E26B5">
        <w:rPr>
          <w:rFonts w:eastAsia="Calibri"/>
          <w:lang w:val="id-ID"/>
        </w:rPr>
        <w:t xml:space="preserve">Bapas berperan yang penting dalam mendampingi Anak yang Berkonflik dengan Hukum (ABH) </w:t>
      </w:r>
      <w:r w:rsidRPr="006E26B5">
        <w:rPr>
          <w:rFonts w:eastAsia="Calibri"/>
        </w:rPr>
        <w:t>b</w:t>
      </w:r>
      <w:r w:rsidRPr="006E26B5">
        <w:rPr>
          <w:rFonts w:eastAsia="Calibri"/>
          <w:lang w:val="id-ID"/>
        </w:rPr>
        <w:t>erdasarkan Undang-Undang No</w:t>
      </w:r>
      <w:r w:rsidRPr="006E26B5">
        <w:rPr>
          <w:rFonts w:eastAsia="Calibri"/>
        </w:rPr>
        <w:t>mor</w:t>
      </w:r>
      <w:r w:rsidRPr="006E26B5">
        <w:rPr>
          <w:rFonts w:eastAsia="Calibri"/>
          <w:lang w:val="id-ID"/>
        </w:rPr>
        <w:t xml:space="preserve"> 11 Tahun 2012 tentang Sistem Peradilan Pidana Anak </w:t>
      </w:r>
      <w:r w:rsidRPr="006E26B5">
        <w:rPr>
          <w:rFonts w:eastAsia="Calibri"/>
        </w:rPr>
        <w:t xml:space="preserve">(UU SPPA) </w:t>
      </w:r>
      <w:r w:rsidRPr="006E26B5">
        <w:rPr>
          <w:rFonts w:eastAsia="Calibri"/>
          <w:lang w:val="id-ID"/>
        </w:rPr>
        <w:t xml:space="preserve">Pasal 1 butir 13 dijelaskan bahwa </w:t>
      </w:r>
      <w:r w:rsidR="00803A2F">
        <w:rPr>
          <w:rFonts w:eastAsia="Calibri"/>
        </w:rPr>
        <w:t>“</w:t>
      </w:r>
      <w:r w:rsidRPr="006E26B5">
        <w:rPr>
          <w:rFonts w:eastAsia="Calibri"/>
          <w:lang w:val="id-ID"/>
        </w:rPr>
        <w:t>Pembimbing Kemasyarakatan adalah Pejabat fungsional penegak hukum yang melaksanakan penelitian kemasyarakatan</w:t>
      </w:r>
      <w:r w:rsidRPr="006E26B5">
        <w:rPr>
          <w:rFonts w:eastAsia="Calibri"/>
        </w:rPr>
        <w:t xml:space="preserve"> (litmas)</w:t>
      </w:r>
      <w:r w:rsidRPr="006E26B5">
        <w:rPr>
          <w:rFonts w:eastAsia="Calibri"/>
          <w:lang w:val="id-ID"/>
        </w:rPr>
        <w:t>, pembimbingan, pengawasan, dan pendampingan terhadap Anak di dalam dan di luar proses peradilan pidana</w:t>
      </w:r>
      <w:r w:rsidR="00803A2F">
        <w:rPr>
          <w:rFonts w:eastAsia="Calibri"/>
        </w:rPr>
        <w:t>”</w:t>
      </w:r>
      <w:r w:rsidRPr="006E26B5">
        <w:rPr>
          <w:rFonts w:eastAsia="Calibri"/>
          <w:lang w:val="id-ID"/>
        </w:rPr>
        <w:t xml:space="preserve"> </w:t>
      </w:r>
      <w:r w:rsidRPr="006E26B5">
        <w:rPr>
          <w:lang w:val="id-ID"/>
        </w:rPr>
        <w:fldChar w:fldCharType="begin" w:fldLock="1"/>
      </w:r>
      <w:r>
        <w:rPr>
          <w:lang w:val="id-ID"/>
        </w:rPr>
        <w:instrText>ADDIN CSL_CITATION {"citationItems":[{"id":"ITEM-1","itemData":{"ISSN":"2550-0813","author":[{"dropping-particle":"","family":"Firmansyah","given":"Bayu","non-dropping-particle":"","parse-names":false,"suffix":""}],"container-title":"NUSANTARA: Jurnal Ilmu Pengetahuan Sosial","id":"ITEM-1","issue":"2","issued":{"date-parts":[["2021"]]},"page":"20-30","title":"STRATEGI PEMBIMBING KEMASYARAKATAN MEMBANGUN HUBUNGAN BAIK (RAPPORT) DENGAN KLIEN ANAK UNTUK KEPENTINGAN PENELITIAN KEMASYARAKATAN (Studi kasus: BAPAS Kelas I Malang)","type":"article-journal","volume":"8"},"uris":["http://www.mendeley.com/documents/?uuid=2966ae80-f188-42fa-85fc-4e8fffccfbf9"]}],"mendeley":{"formattedCitation":"(Firmansyah, 2021)","plainTextFormattedCitation":"(Firmansyah, 2021)","previouslyFormattedCitation":"(Firmansyah, 2021)"},"properties":{"noteIndex":0},"schema":"https://github.com/citation-style-language/schema/raw/master/csl-citation.json"}</w:instrText>
      </w:r>
      <w:r w:rsidRPr="006E26B5">
        <w:rPr>
          <w:lang w:val="id-ID"/>
        </w:rPr>
        <w:fldChar w:fldCharType="separate"/>
      </w:r>
      <w:r w:rsidRPr="000A34F2">
        <w:rPr>
          <w:noProof/>
          <w:lang w:val="id-ID"/>
        </w:rPr>
        <w:t>(Firmansyah, 2021)</w:t>
      </w:r>
      <w:r w:rsidRPr="006E26B5">
        <w:rPr>
          <w:lang w:val="id-ID"/>
        </w:rPr>
        <w:fldChar w:fldCharType="end"/>
      </w:r>
      <w:r>
        <w:rPr>
          <w:rFonts w:eastAsia="Calibri"/>
        </w:rPr>
        <w:t xml:space="preserve">. </w:t>
      </w:r>
    </w:p>
    <w:p w14:paraId="79C103B1" w14:textId="30E61BF2" w:rsidR="00FD3442" w:rsidRPr="00DD463B" w:rsidRDefault="00FD3442" w:rsidP="00DD463B">
      <w:pPr>
        <w:shd w:val="clear" w:color="auto" w:fill="FFFFFF"/>
        <w:spacing w:line="360" w:lineRule="auto"/>
        <w:ind w:firstLine="567"/>
        <w:contextualSpacing/>
        <w:jc w:val="both"/>
        <w:rPr>
          <w:rFonts w:eastAsia="Calibri"/>
          <w:color w:val="FFFFFF" w:themeColor="background1"/>
        </w:rPr>
      </w:pPr>
      <w:r>
        <w:rPr>
          <w:rFonts w:eastAsia="Calibri"/>
        </w:rPr>
        <w:t xml:space="preserve">Bapas melalui Pembimbing Kemasyarakatan juga berperan dalam membuat Laporan Litmas yang menjadi salah satu pertimbangan Hakim dalam menetapkan diversi atau memutus perkara </w:t>
      </w:r>
      <w:r w:rsidRPr="006E26B5">
        <w:rPr>
          <w:lang w:val="id-ID"/>
        </w:rPr>
        <w:fldChar w:fldCharType="begin" w:fldLock="1"/>
      </w:r>
      <w:r>
        <w:rPr>
          <w:lang w:val="id-ID"/>
        </w:rPr>
        <w:instrText>ADDIN CSL_CITATION {"citationItems":[{"id":"ITEM-1","itemData":{"ISSN":"2550-0813","author":[{"dropping-particle":"","family":"Rahardjo","given":"Michael Millendiannuary","non-dropping-particle":"","parse-names":false,"suffix":""},{"dropping-particle":"","family":"Muhammad","given":"Ali","non-dropping-particle":"","parse-names":false,"suffix":""}],"container-title":"NUSANTARA: Jurnal Ilmu Pengetahuan Sosial","id":"ITEM-1","issue":"1","issued":{"date-parts":[["2022"]]},"page":"303-307","title":"OPTIMALISASI PENELITIAN KEMASYARAKATAN DENGAN MELIBATKAN WALI PEMASYARAKATAN PADA BAPAS KELAS II MAGELANG","type":"article-journal","volume":"9"},"uris":["http://www.mendeley.com/documents/?uuid=d61c3f75-8d6a-481d-8c31-8c9915f6c2a3"]}],"mendeley":{"formattedCitation":"(Rahardjo &amp; Muhammad, 2022)","plainTextFormattedCitation":"(Rahardjo &amp; Muhammad, 2022)","previouslyFormattedCitation":"(Rahardjo &amp; Muhammad, 2022)"},"properties":{"noteIndex":0},"schema":"https://github.com/citation-style-language/schema/raw/master/csl-citation.json"}</w:instrText>
      </w:r>
      <w:r w:rsidRPr="006E26B5">
        <w:rPr>
          <w:lang w:val="id-ID"/>
        </w:rPr>
        <w:fldChar w:fldCharType="separate"/>
      </w:r>
      <w:r w:rsidRPr="000A34F2">
        <w:rPr>
          <w:noProof/>
          <w:lang w:val="id-ID"/>
        </w:rPr>
        <w:t>(Rahardjo &amp; Muhammad, 2022)</w:t>
      </w:r>
      <w:r w:rsidRPr="006E26B5">
        <w:rPr>
          <w:lang w:val="id-ID"/>
        </w:rPr>
        <w:fldChar w:fldCharType="end"/>
      </w:r>
      <w:r>
        <w:t>.</w:t>
      </w:r>
      <w:r w:rsidR="00DD463B">
        <w:t xml:space="preserve"> </w:t>
      </w:r>
      <w:r w:rsidR="00802FA0" w:rsidRPr="00802FA0">
        <w:t xml:space="preserve">Diversi </w:t>
      </w:r>
      <w:r>
        <w:t xml:space="preserve">menjadi </w:t>
      </w:r>
      <w:r w:rsidR="00802FA0" w:rsidRPr="00802FA0">
        <w:t xml:space="preserve">kebijakan yang penting </w:t>
      </w:r>
      <w:r>
        <w:t xml:space="preserve">untuk </w:t>
      </w:r>
      <w:r w:rsidR="00802FA0" w:rsidRPr="00802FA0">
        <w:t xml:space="preserve">diterapkan </w:t>
      </w:r>
      <w:r>
        <w:t xml:space="preserve">guna </w:t>
      </w:r>
      <w:r w:rsidR="00802FA0" w:rsidRPr="00802FA0">
        <w:t>melindungi anak</w:t>
      </w:r>
      <w:r>
        <w:t xml:space="preserve">-anak </w:t>
      </w:r>
      <w:r w:rsidR="00802FA0" w:rsidRPr="00802FA0">
        <w:t xml:space="preserve">dari proses peradilan formal. </w:t>
      </w:r>
      <w:r>
        <w:t>Akan tetapi banyak kasus yang terjadi menunjukkan bahwa diversi masih sulit diupayakan karena beberapa faktor. Selain karena faktor perbedaan aturan perundang-undangan yang substansinya terkait pelaksanaan diversi seperti UU SPPA dan Perma Nomor 4 Tahun 2014 yang membuat aparat penegak hukum seperti Polisi, Jaksa, dan Hakim, serta Pembimbing Kemasyarakatan yang berbeda pendapat, beberapa faktor lain di antaranya:</w:t>
      </w:r>
    </w:p>
    <w:p w14:paraId="63DA5F93" w14:textId="77777777" w:rsidR="00802FA0" w:rsidRPr="00802FA0" w:rsidRDefault="00802FA0" w:rsidP="00802FA0">
      <w:pPr>
        <w:pStyle w:val="ListParagraph"/>
        <w:widowControl w:val="0"/>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left="426" w:hanging="426"/>
        <w:jc w:val="both"/>
        <w:rPr>
          <w:rFonts w:ascii="Times New Roman" w:hAnsi="Times New Roman" w:cs="Times New Roman"/>
          <w:bCs/>
          <w:sz w:val="24"/>
          <w:szCs w:val="24"/>
        </w:rPr>
      </w:pPr>
      <w:r w:rsidRPr="00802FA0">
        <w:rPr>
          <w:rFonts w:ascii="Times New Roman" w:hAnsi="Times New Roman" w:cs="Times New Roman"/>
          <w:bCs/>
          <w:sz w:val="24"/>
          <w:szCs w:val="24"/>
        </w:rPr>
        <w:t>Faktor Internal</w:t>
      </w:r>
    </w:p>
    <w:p w14:paraId="4B916DAF" w14:textId="3BCEEAF5" w:rsidR="00802FA0" w:rsidRDefault="00FD3442" w:rsidP="000B6ADB">
      <w:pPr>
        <w:pStyle w:val="ListParagraph"/>
        <w:shd w:val="clear" w:color="auto" w:fill="FFFFFF" w:themeFill="background1"/>
        <w:spacing w:after="0" w:line="360" w:lineRule="auto"/>
        <w:ind w:left="0" w:firstLine="567"/>
        <w:jc w:val="both"/>
        <w:rPr>
          <w:rFonts w:ascii="Times New Roman" w:hAnsi="Times New Roman" w:cs="Times New Roman"/>
          <w:color w:val="FFFFFF" w:themeColor="background1"/>
          <w:sz w:val="24"/>
          <w:szCs w:val="24"/>
        </w:rPr>
      </w:pPr>
      <w:r>
        <w:rPr>
          <w:rFonts w:ascii="Times New Roman" w:hAnsi="Times New Roman" w:cs="Times New Roman"/>
          <w:sz w:val="24"/>
          <w:szCs w:val="24"/>
        </w:rPr>
        <w:t xml:space="preserve">Diversi </w:t>
      </w:r>
      <w:r w:rsidR="000B6ADB">
        <w:rPr>
          <w:rFonts w:ascii="Times New Roman" w:hAnsi="Times New Roman" w:cs="Times New Roman"/>
          <w:sz w:val="24"/>
          <w:szCs w:val="24"/>
        </w:rPr>
        <w:t xml:space="preserve">pada dasarnya </w:t>
      </w:r>
      <w:r>
        <w:rPr>
          <w:rFonts w:ascii="Times New Roman" w:hAnsi="Times New Roman" w:cs="Times New Roman"/>
          <w:sz w:val="24"/>
          <w:szCs w:val="24"/>
        </w:rPr>
        <w:t xml:space="preserve">melibatkan </w:t>
      </w:r>
      <w:r w:rsidR="000B6ADB">
        <w:rPr>
          <w:rFonts w:ascii="Times New Roman" w:hAnsi="Times New Roman" w:cs="Times New Roman"/>
          <w:sz w:val="24"/>
          <w:szCs w:val="24"/>
        </w:rPr>
        <w:t xml:space="preserve">dua pihak, yaitu korban dan pelaku. Hal yang paling sering terjadi adalah pihak keluarga korban yang tidak </w:t>
      </w:r>
      <w:r w:rsidR="00802FA0" w:rsidRPr="00802FA0">
        <w:rPr>
          <w:rFonts w:ascii="Times New Roman" w:hAnsi="Times New Roman" w:cs="Times New Roman"/>
          <w:sz w:val="24"/>
          <w:szCs w:val="24"/>
        </w:rPr>
        <w:t xml:space="preserve">mau mengalah </w:t>
      </w:r>
      <w:r w:rsidR="000B6ADB">
        <w:rPr>
          <w:rFonts w:ascii="Times New Roman" w:hAnsi="Times New Roman" w:cs="Times New Roman"/>
          <w:sz w:val="24"/>
          <w:szCs w:val="24"/>
        </w:rPr>
        <w:lastRenderedPageBreak/>
        <w:t>karena emosional terhadap perbuatan pelaku. D</w:t>
      </w:r>
      <w:r w:rsidR="00802FA0" w:rsidRPr="00802FA0">
        <w:rPr>
          <w:rFonts w:ascii="Times New Roman" w:hAnsi="Times New Roman" w:cs="Times New Roman"/>
          <w:sz w:val="24"/>
          <w:szCs w:val="24"/>
        </w:rPr>
        <w:t xml:space="preserve">alam </w:t>
      </w:r>
      <w:r w:rsidR="000B6ADB">
        <w:rPr>
          <w:rFonts w:ascii="Times New Roman" w:hAnsi="Times New Roman" w:cs="Times New Roman"/>
          <w:sz w:val="24"/>
          <w:szCs w:val="24"/>
        </w:rPr>
        <w:t xml:space="preserve">kasus korban menderita secara fisik dan mental juga menjadi persoalan yang sulit dicairkan karena menyangkut </w:t>
      </w:r>
      <w:r w:rsidR="00802FA0" w:rsidRPr="00802FA0">
        <w:rPr>
          <w:rFonts w:ascii="Times New Roman" w:hAnsi="Times New Roman" w:cs="Times New Roman"/>
          <w:sz w:val="24"/>
          <w:szCs w:val="24"/>
        </w:rPr>
        <w:t xml:space="preserve">biaya ganti rugi </w:t>
      </w:r>
      <w:r w:rsidR="000B6ADB">
        <w:rPr>
          <w:rFonts w:ascii="Times New Roman" w:hAnsi="Times New Roman" w:cs="Times New Roman"/>
          <w:sz w:val="24"/>
          <w:szCs w:val="24"/>
        </w:rPr>
        <w:t xml:space="preserve">yang harus disepakati untuk diselesaikan oleh pelaku. Pada intinya, </w:t>
      </w:r>
      <w:r w:rsidR="00802FA0" w:rsidRPr="00802FA0">
        <w:rPr>
          <w:rFonts w:ascii="Times New Roman" w:hAnsi="Times New Roman" w:cs="Times New Roman"/>
          <w:sz w:val="24"/>
          <w:szCs w:val="24"/>
        </w:rPr>
        <w:t xml:space="preserve">kesulitan dalam menyatukan pemikiran antara pihak korban dan pihak anak </w:t>
      </w:r>
      <w:r w:rsidR="000B6ADB">
        <w:rPr>
          <w:rFonts w:ascii="Times New Roman" w:hAnsi="Times New Roman" w:cs="Times New Roman"/>
          <w:sz w:val="24"/>
          <w:szCs w:val="24"/>
        </w:rPr>
        <w:t xml:space="preserve">sebagai pelaku sulit menemui </w:t>
      </w:r>
      <w:r w:rsidR="00802FA0" w:rsidRPr="00802FA0">
        <w:rPr>
          <w:rFonts w:ascii="Times New Roman" w:hAnsi="Times New Roman" w:cs="Times New Roman"/>
          <w:sz w:val="24"/>
          <w:szCs w:val="24"/>
        </w:rPr>
        <w:t xml:space="preserve">kesepakatan </w:t>
      </w:r>
      <w:r w:rsidR="00802FA0" w:rsidRPr="00802FA0">
        <w:rPr>
          <w:rFonts w:ascii="Times New Roman" w:hAnsi="Times New Roman" w:cs="Times New Roman"/>
          <w:sz w:val="24"/>
          <w:szCs w:val="24"/>
        </w:rPr>
        <w:fldChar w:fldCharType="begin" w:fldLock="1"/>
      </w:r>
      <w:r w:rsidR="00BA2011">
        <w:rPr>
          <w:rFonts w:ascii="Times New Roman" w:hAnsi="Times New Roman" w:cs="Times New Roman"/>
          <w:sz w:val="24"/>
          <w:szCs w:val="24"/>
        </w:rPr>
        <w:instrText>ADDIN CSL_CITATION {"citationItems":[{"id":"ITEM-1","itemData":{"author":[{"dropping-particle":"","family":"Pradana","given":"Reza Praditya","non-dropping-particle":"","parse-names":false,"suffix":""}],"id":"ITEM-1","issued":{"date-parts":[["2023"]]},"title":"Hasil Wawancara dengan Reza Praditya Pradana selaku Pembimbing Kemasyarakatan pada BAPAS Kelas 1 Palembang","type":"speech"},"uris":["http://www.mendeley.com/documents/?uuid=3f201694-a2a7-413d-a2b1-58ab0b222bb3"]}],"mendeley":{"formattedCitation":"(Pradana, 2023)","plainTextFormattedCitation":"(Pradana, 2023)","previouslyFormattedCitation":"(Pradana, 2023)"},"properties":{"noteIndex":0},"schema":"https://github.com/citation-style-language/schema/raw/master/csl-citation.json"}</w:instrText>
      </w:r>
      <w:r w:rsidR="00802FA0" w:rsidRPr="00802FA0">
        <w:rPr>
          <w:rFonts w:ascii="Times New Roman" w:hAnsi="Times New Roman" w:cs="Times New Roman"/>
          <w:sz w:val="24"/>
          <w:szCs w:val="24"/>
        </w:rPr>
        <w:fldChar w:fldCharType="separate"/>
      </w:r>
      <w:r w:rsidR="000A34F2" w:rsidRPr="000A34F2">
        <w:rPr>
          <w:rFonts w:ascii="Times New Roman" w:hAnsi="Times New Roman" w:cs="Times New Roman"/>
          <w:noProof/>
          <w:sz w:val="24"/>
          <w:szCs w:val="24"/>
        </w:rPr>
        <w:t>(Pradana, 2023)</w:t>
      </w:r>
      <w:r w:rsidR="00802FA0" w:rsidRPr="00802FA0">
        <w:rPr>
          <w:rFonts w:ascii="Times New Roman" w:hAnsi="Times New Roman" w:cs="Times New Roman"/>
          <w:sz w:val="24"/>
          <w:szCs w:val="24"/>
        </w:rPr>
        <w:fldChar w:fldCharType="end"/>
      </w:r>
      <w:r w:rsidR="00802FA0" w:rsidRPr="00802FA0">
        <w:rPr>
          <w:rFonts w:ascii="Times New Roman" w:hAnsi="Times New Roman" w:cs="Times New Roman"/>
          <w:sz w:val="24"/>
          <w:szCs w:val="24"/>
        </w:rPr>
        <w:t xml:space="preserve">. </w:t>
      </w:r>
      <w:r w:rsidR="000B6ADB">
        <w:rPr>
          <w:rFonts w:ascii="Times New Roman" w:hAnsi="Times New Roman" w:cs="Times New Roman"/>
          <w:sz w:val="24"/>
          <w:szCs w:val="24"/>
        </w:rPr>
        <w:t xml:space="preserve">Di sisi lain, diversi kurang dipahami oleh masyarakat. Hal ini menjadi sebuah ganjalan bagi aparat penegak hukum dengan spirit pengalihan pidana ke luar pengadilan sebagai dukungan atas sistem pemasyarakatan yang mengganti sistem pemenjaraan. </w:t>
      </w:r>
      <w:r w:rsidR="00802FA0" w:rsidRPr="00802FA0">
        <w:rPr>
          <w:rFonts w:ascii="Times New Roman" w:hAnsi="Times New Roman" w:cs="Times New Roman"/>
          <w:sz w:val="24"/>
          <w:szCs w:val="24"/>
        </w:rPr>
        <w:fldChar w:fldCharType="begin" w:fldLock="1"/>
      </w:r>
      <w:r w:rsidR="00BA2011">
        <w:rPr>
          <w:rFonts w:ascii="Times New Roman" w:hAnsi="Times New Roman" w:cs="Times New Roman"/>
          <w:sz w:val="24"/>
          <w:szCs w:val="24"/>
        </w:rPr>
        <w:instrText>ADDIN CSL_CITATION {"citationItems":[{"id":"ITEM-1","itemData":{"author":[{"dropping-particle":"","family":"Tijjang","given":"Sri Yuliana; Patahillah Asba; Bakhtiar","non-dropping-particle":"","parse-names":false,"suffix":""}],"container-title":"Jurnal Litigasi","id":"ITEM-1","issue":"1","issued":{"date-parts":[["2021"]]},"title":"Penyelesaian Tindak Pidana Penganiayaan Melalui Diversi","type":"article-journal","volume":"9"},"uris":["http://www.mendeley.com/documents/?uuid=8e37102c-7713-4bab-8553-6330a22057b4"]}],"mendeley":{"formattedCitation":"(Tijjang, 2021)","plainTextFormattedCitation":"(Tijjang, 2021)","previouslyFormattedCitation":"(Tijjang, 2021)"},"properties":{"noteIndex":0},"schema":"https://github.com/citation-style-language/schema/raw/master/csl-citation.json"}</w:instrText>
      </w:r>
      <w:r w:rsidR="00802FA0" w:rsidRPr="00802FA0">
        <w:rPr>
          <w:rFonts w:ascii="Times New Roman" w:hAnsi="Times New Roman" w:cs="Times New Roman"/>
          <w:sz w:val="24"/>
          <w:szCs w:val="24"/>
        </w:rPr>
        <w:fldChar w:fldCharType="separate"/>
      </w:r>
      <w:r w:rsidR="000A34F2" w:rsidRPr="000A34F2">
        <w:rPr>
          <w:rFonts w:ascii="Times New Roman" w:hAnsi="Times New Roman" w:cs="Times New Roman"/>
          <w:noProof/>
          <w:sz w:val="24"/>
          <w:szCs w:val="24"/>
        </w:rPr>
        <w:t>(Tijjang, 2021)</w:t>
      </w:r>
      <w:r w:rsidR="00802FA0" w:rsidRPr="00802FA0">
        <w:rPr>
          <w:rFonts w:ascii="Times New Roman" w:hAnsi="Times New Roman" w:cs="Times New Roman"/>
          <w:sz w:val="24"/>
          <w:szCs w:val="24"/>
        </w:rPr>
        <w:fldChar w:fldCharType="end"/>
      </w:r>
      <w:r w:rsidR="00802FA0" w:rsidRPr="00802FA0">
        <w:rPr>
          <w:rFonts w:ascii="Times New Roman" w:hAnsi="Times New Roman" w:cs="Times New Roman"/>
          <w:sz w:val="24"/>
          <w:szCs w:val="24"/>
        </w:rPr>
        <w:t>.</w:t>
      </w:r>
      <w:r w:rsidR="00802FA0" w:rsidRPr="00802FA0">
        <w:rPr>
          <w:rFonts w:ascii="Times New Roman" w:hAnsi="Times New Roman" w:cs="Times New Roman"/>
          <w:color w:val="FFFFFF" w:themeColor="background1"/>
          <w:sz w:val="24"/>
          <w:szCs w:val="24"/>
        </w:rPr>
        <w:t>“</w:t>
      </w:r>
    </w:p>
    <w:p w14:paraId="53F83F8B" w14:textId="6EA68D60" w:rsidR="00403A91" w:rsidRPr="00802FA0" w:rsidRDefault="00403A91" w:rsidP="00403A91">
      <w:pPr>
        <w:pStyle w:val="ListParagraph"/>
        <w:shd w:val="clear" w:color="auto" w:fill="FFFFFF" w:themeFill="background1"/>
        <w:spacing w:after="0" w:line="36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D</w:t>
      </w:r>
      <w:r w:rsidRPr="00802FA0">
        <w:rPr>
          <w:rFonts w:ascii="Times New Roman" w:hAnsi="Times New Roman" w:cs="Times New Roman"/>
          <w:sz w:val="24"/>
          <w:szCs w:val="24"/>
        </w:rPr>
        <w:t xml:space="preserve">alam beberapa kasus, setelah adanya penetapan dari ketua pengadilan negeri, seharusnya pelaksanan terhadap pelaksanan hasil kesepakatan diversi dilakukan agar pihak korban tidak merasa dirugikan. Namun, pada kenyataannya ada pihak </w:t>
      </w:r>
      <w:r>
        <w:rPr>
          <w:rFonts w:ascii="Times New Roman" w:hAnsi="Times New Roman" w:cs="Times New Roman"/>
          <w:sz w:val="24"/>
          <w:szCs w:val="24"/>
        </w:rPr>
        <w:t xml:space="preserve">keluarga </w:t>
      </w:r>
      <w:r w:rsidRPr="00802FA0">
        <w:rPr>
          <w:rFonts w:ascii="Times New Roman" w:hAnsi="Times New Roman" w:cs="Times New Roman"/>
          <w:sz w:val="24"/>
          <w:szCs w:val="24"/>
        </w:rPr>
        <w:t>anak yang berkonflik dengan hukum tidak menjalankan apa yang sudah menjadi kesepakatan bersama</w:t>
      </w:r>
      <w:r>
        <w:rPr>
          <w:rFonts w:ascii="Times New Roman" w:hAnsi="Times New Roman" w:cs="Times New Roman"/>
          <w:sz w:val="24"/>
          <w:szCs w:val="24"/>
        </w:rPr>
        <w:t xml:space="preserve"> </w:t>
      </w:r>
      <w:r w:rsidRPr="00802FA0">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{"citationItems":[{"id":"ITEM-1","itemData":{"author":[{"dropping-particle":"","family":"Irhammudin","given":"","non-dropping-particle":"","parse-names":false,"suffix":""}],"id":"ITEM-1","issued":{"date-parts":[["2023"]]},"title":"Hasil Wawancara dengan Irhammudin selaku Advokat Kantor YLBH Kotabumi","type":"speech"},"uris":["http://www.mendeley.com/documents/?uuid=aa5b7228-e0b9-4c65-85e3-b8632d55cdf5"]}],"mendeley":{"formattedCitation":"(Irhammudin, 2023)","plainTextFormattedCitation":"(Irhammudin, 2023)","previouslyFormattedCitation":"(Irhammudin, 2023)"},"properties":{"noteIndex":0},"schema":"https://github.com/citation-style-language/schema/raw/master/csl-citation.json"}</w:instrText>
      </w:r>
      <w:r w:rsidRPr="00802FA0">
        <w:rPr>
          <w:rFonts w:ascii="Times New Roman" w:hAnsi="Times New Roman" w:cs="Times New Roman"/>
          <w:sz w:val="24"/>
          <w:szCs w:val="24"/>
        </w:rPr>
        <w:fldChar w:fldCharType="separate"/>
      </w:r>
      <w:r w:rsidRPr="000A34F2">
        <w:rPr>
          <w:rFonts w:ascii="Times New Roman" w:hAnsi="Times New Roman" w:cs="Times New Roman"/>
          <w:noProof/>
          <w:sz w:val="24"/>
          <w:szCs w:val="24"/>
        </w:rPr>
        <w:t>(Irhammudin, 2023)</w:t>
      </w:r>
      <w:r w:rsidRPr="00802FA0">
        <w:rPr>
          <w:rFonts w:ascii="Times New Roman" w:hAnsi="Times New Roman" w:cs="Times New Roman"/>
          <w:sz w:val="24"/>
          <w:szCs w:val="24"/>
        </w:rPr>
        <w:fldChar w:fldCharType="end"/>
      </w:r>
      <w:r w:rsidRPr="00802FA0">
        <w:rPr>
          <w:rFonts w:ascii="Times New Roman" w:hAnsi="Times New Roman" w:cs="Times New Roman"/>
          <w:sz w:val="24"/>
          <w:szCs w:val="24"/>
        </w:rPr>
        <w:t>.</w:t>
      </w:r>
    </w:p>
    <w:p w14:paraId="0CFE1A5D" w14:textId="77777777" w:rsidR="00802FA0" w:rsidRPr="00802FA0" w:rsidRDefault="00802FA0" w:rsidP="00802FA0">
      <w:pPr>
        <w:pStyle w:val="ListParagraph"/>
        <w:widowControl w:val="0"/>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left="426" w:hanging="426"/>
        <w:jc w:val="both"/>
        <w:rPr>
          <w:rFonts w:ascii="Times New Roman" w:hAnsi="Times New Roman" w:cs="Times New Roman"/>
          <w:bCs/>
          <w:sz w:val="24"/>
          <w:szCs w:val="24"/>
        </w:rPr>
      </w:pPr>
      <w:r w:rsidRPr="00802FA0">
        <w:rPr>
          <w:rFonts w:ascii="Times New Roman" w:hAnsi="Times New Roman" w:cs="Times New Roman"/>
          <w:bCs/>
          <w:sz w:val="24"/>
          <w:szCs w:val="24"/>
        </w:rPr>
        <w:t>Faktor Eksternal</w:t>
      </w:r>
    </w:p>
    <w:p w14:paraId="0A6AECDE" w14:textId="77777777" w:rsidR="00403A91" w:rsidRDefault="00802FA0" w:rsidP="00403A91">
      <w:pPr>
        <w:pStyle w:val="ListParagraph"/>
        <w:shd w:val="clear" w:color="auto" w:fill="FFFFFF" w:themeFill="background1"/>
        <w:spacing w:after="0" w:line="360" w:lineRule="auto"/>
        <w:ind w:left="0" w:firstLine="567"/>
        <w:contextualSpacing/>
        <w:jc w:val="both"/>
        <w:rPr>
          <w:rFonts w:ascii="Times New Roman" w:hAnsi="Times New Roman" w:cs="Times New Roman"/>
          <w:sz w:val="24"/>
          <w:szCs w:val="24"/>
        </w:rPr>
      </w:pPr>
      <w:r w:rsidRPr="00802FA0">
        <w:rPr>
          <w:rFonts w:ascii="Times New Roman" w:hAnsi="Times New Roman" w:cs="Times New Roman"/>
          <w:sz w:val="24"/>
          <w:szCs w:val="24"/>
        </w:rPr>
        <w:t>SDM yang kurang berkompeten dalam mendampingi kasus menjadi salah satu penyebab gagalnya diversi</w:t>
      </w:r>
      <w:proofErr w:type="gramStart"/>
      <w:r w:rsidRPr="00802FA0">
        <w:rPr>
          <w:rFonts w:ascii="Times New Roman" w:hAnsi="Times New Roman" w:cs="Times New Roman"/>
          <w:sz w:val="24"/>
          <w:szCs w:val="24"/>
        </w:rPr>
        <w:t>.</w:t>
      </w:r>
      <w:r w:rsidRPr="00802FA0">
        <w:rPr>
          <w:rFonts w:ascii="Times New Roman" w:hAnsi="Times New Roman" w:cs="Times New Roman"/>
          <w:color w:val="FFFFFF" w:themeColor="background1"/>
          <w:sz w:val="24"/>
          <w:szCs w:val="24"/>
        </w:rPr>
        <w:t>“</w:t>
      </w:r>
      <w:proofErr w:type="gramEnd"/>
      <w:r w:rsidRPr="00802FA0">
        <w:rPr>
          <w:rFonts w:ascii="Times New Roman" w:hAnsi="Times New Roman" w:cs="Times New Roman"/>
          <w:sz w:val="24"/>
          <w:szCs w:val="24"/>
        </w:rPr>
        <w:t xml:space="preserve">Setiap pelanggaran yang terjadi dan masuk ke dalam proses formal </w:t>
      </w:r>
      <w:proofErr w:type="gramStart"/>
      <w:r w:rsidRPr="00802FA0">
        <w:rPr>
          <w:rFonts w:ascii="Times New Roman" w:hAnsi="Times New Roman" w:cs="Times New Roman"/>
          <w:sz w:val="24"/>
          <w:szCs w:val="24"/>
        </w:rPr>
        <w:t>akan</w:t>
      </w:r>
      <w:proofErr w:type="gramEnd"/>
      <w:r w:rsidRPr="00802FA0">
        <w:rPr>
          <w:rFonts w:ascii="Times New Roman" w:hAnsi="Times New Roman" w:cs="Times New Roman"/>
          <w:sz w:val="24"/>
          <w:szCs w:val="24"/>
        </w:rPr>
        <w:t xml:space="preserve"> ditangani oleh aparat penegak hukum sampai ada putusan hukum. Dalam proses penanganan pelaku, petugas akan melakukan sesuai dengan aturan hukum yang berlaku. Aturan diversi merupakan salah satu kebijakan penanganan tindak pidana yang termasuk dalam proses peradilan formal </w:t>
      </w:r>
      <w:r w:rsidRPr="00802FA0">
        <w:rPr>
          <w:rStyle w:val="characterstyle3"/>
          <w:rFonts w:ascii="Times New Roman" w:hAnsi="Times New Roman" w:cs="Times New Roman"/>
          <w:sz w:val="24"/>
          <w:szCs w:val="24"/>
        </w:rPr>
        <w:fldChar w:fldCharType="begin" w:fldLock="1"/>
      </w:r>
      <w:r w:rsidR="00BA2011">
        <w:rPr>
          <w:rStyle w:val="characterstyle3"/>
          <w:rFonts w:ascii="Times New Roman" w:hAnsi="Times New Roman" w:cs="Times New Roman"/>
          <w:sz w:val="24"/>
          <w:szCs w:val="24"/>
        </w:rPr>
        <w:instrText>ADDIN CSL_CITATION {"citationItems":[{"id":"ITEM-1","itemData":{"author":[{"dropping-particle":"","family":"Yuyun","given":"Bripka","non-dropping-particle":"","parse-names":false,"suffix":""}],"id":"ITEM-1","issued":{"date-parts":[["2021"]]},"publisher-place":"Polres Lampung Utara","title":"Hasil Wawancara dengan Penyidik Unit Pelayanan Perempuan dan Anak Polres Lampung Utara","type":"speech"},"uris":["http://www.mendeley.com/documents/?uuid=c33423c1-4e3a-455b-833b-060f25fb753b"]}],"mendeley":{"formattedCitation":"(Yuyun, 2021)","plainTextFormattedCitation":"(Yuyun, 2021)","previouslyFormattedCitation":"(Yuyun, 2021)"},"properties":{"noteIndex":0},"schema":"https://github.com/citation-style-language/schema/raw/master/csl-citation.json"}</w:instrText>
      </w:r>
      <w:r w:rsidRPr="00802FA0">
        <w:rPr>
          <w:rStyle w:val="characterstyle3"/>
          <w:rFonts w:ascii="Times New Roman" w:hAnsi="Times New Roman" w:cs="Times New Roman"/>
          <w:sz w:val="24"/>
          <w:szCs w:val="24"/>
        </w:rPr>
        <w:fldChar w:fldCharType="separate"/>
      </w:r>
      <w:r w:rsidR="000A34F2" w:rsidRPr="000A34F2">
        <w:rPr>
          <w:rStyle w:val="characterstyle3"/>
          <w:rFonts w:ascii="Times New Roman" w:hAnsi="Times New Roman" w:cs="Times New Roman"/>
          <w:noProof/>
          <w:sz w:val="24"/>
          <w:szCs w:val="24"/>
        </w:rPr>
        <w:t>(Yuyun, 2021)</w:t>
      </w:r>
      <w:r w:rsidRPr="00802FA0">
        <w:rPr>
          <w:rStyle w:val="characterstyle3"/>
          <w:rFonts w:ascii="Times New Roman" w:hAnsi="Times New Roman" w:cs="Times New Roman"/>
          <w:sz w:val="24"/>
          <w:szCs w:val="24"/>
        </w:rPr>
        <w:fldChar w:fldCharType="end"/>
      </w:r>
      <w:r w:rsidRPr="00802FA0">
        <w:rPr>
          <w:rFonts w:ascii="Times New Roman" w:hAnsi="Times New Roman" w:cs="Times New Roman"/>
          <w:sz w:val="24"/>
          <w:szCs w:val="24"/>
        </w:rPr>
        <w:t xml:space="preserve">. </w:t>
      </w:r>
    </w:p>
    <w:p w14:paraId="1B0C389E" w14:textId="068A805C" w:rsidR="00802FA0" w:rsidRPr="00802FA0" w:rsidRDefault="00802FA0" w:rsidP="00403A91">
      <w:pPr>
        <w:pStyle w:val="ListParagraph"/>
        <w:shd w:val="clear" w:color="auto" w:fill="FFFFFF" w:themeFill="background1"/>
        <w:spacing w:after="0" w:line="360" w:lineRule="auto"/>
        <w:ind w:left="0" w:firstLine="567"/>
        <w:contextualSpacing/>
        <w:jc w:val="both"/>
        <w:rPr>
          <w:rFonts w:ascii="Times New Roman" w:hAnsi="Times New Roman" w:cs="Times New Roman"/>
          <w:sz w:val="24"/>
          <w:szCs w:val="24"/>
        </w:rPr>
      </w:pPr>
      <w:r w:rsidRPr="00802FA0">
        <w:rPr>
          <w:rFonts w:ascii="Times New Roman" w:hAnsi="Times New Roman" w:cs="Times New Roman"/>
          <w:sz w:val="24"/>
          <w:szCs w:val="24"/>
        </w:rPr>
        <w:t xml:space="preserve">Sesuai dengan pengaturan Pasal 26 angka 3 </w:t>
      </w:r>
      <w:r w:rsidR="003568E5">
        <w:rPr>
          <w:rFonts w:ascii="Times New Roman" w:hAnsi="Times New Roman" w:cs="Times New Roman"/>
          <w:sz w:val="24"/>
          <w:szCs w:val="24"/>
        </w:rPr>
        <w:t xml:space="preserve">SPPA, </w:t>
      </w:r>
      <w:r w:rsidRPr="00802FA0">
        <w:rPr>
          <w:rFonts w:ascii="Times New Roman" w:hAnsi="Times New Roman" w:cs="Times New Roman"/>
          <w:sz w:val="24"/>
          <w:szCs w:val="24"/>
        </w:rPr>
        <w:t xml:space="preserve">prasyarat untuk dapat terpilih sebagai Penyidik perkara anak sebagaimana dimaksud pada ayat (1) telah berpengalaman sebagai penyidik, mempunyai minat, perhatian, dedikasi, dan memahami masalah Anak, dan telah mengikuti pelatihan teknis tentang peradilan Anak. Dalam berapa kasus, terdapat beberapa penyidik yang tidak memiliki kemampuan khusus dalam menangani kasus anak sehingga saat pelaksanaan diversi sulit mencapai ekspektasi </w:t>
      </w:r>
      <w:r w:rsidRPr="00802FA0">
        <w:rPr>
          <w:rFonts w:ascii="Times New Roman" w:hAnsi="Times New Roman" w:cs="Times New Roman"/>
          <w:sz w:val="24"/>
          <w:szCs w:val="24"/>
        </w:rPr>
        <w:fldChar w:fldCharType="begin" w:fldLock="1"/>
      </w:r>
      <w:r w:rsidR="00BA2011">
        <w:rPr>
          <w:rFonts w:ascii="Times New Roman" w:hAnsi="Times New Roman" w:cs="Times New Roman"/>
          <w:sz w:val="24"/>
          <w:szCs w:val="24"/>
        </w:rPr>
        <w:instrText>ADDIN CSL_CITATION {"citationItems":[{"id":"ITEM-1","itemData":{"author":[{"dropping-particle":"","family":"Edrisy","given":"Irhammudin; Ibrahim FIkma","non-dropping-particle":"","parse-names":false,"suffix":""}],"container-title":"Jurnal Nurani","id":"ITEM-1","issue":"2","issued":{"date-parts":[["2022"]]},"title":"Restorative Justice in the Implementation of Diversion Against Child Criminal Victims","type":"article-journal","volume":"22"},"uris":["http://www.mendeley.com/documents/?uuid=04ab937f-35bc-4d79-af4c-97169f2a7ce3"]}],"mendeley":{"formattedCitation":"(Edrisy, 2022)","plainTextFormattedCitation":"(Edrisy, 2022)","previouslyFormattedCitation":"(Edrisy, 2022)"},"properties":{"noteIndex":0},"schema":"https://github.com/citation-style-language/schema/raw/master/csl-citation.json"}</w:instrText>
      </w:r>
      <w:r w:rsidRPr="00802FA0">
        <w:rPr>
          <w:rFonts w:ascii="Times New Roman" w:hAnsi="Times New Roman" w:cs="Times New Roman"/>
          <w:sz w:val="24"/>
          <w:szCs w:val="24"/>
        </w:rPr>
        <w:fldChar w:fldCharType="separate"/>
      </w:r>
      <w:r w:rsidR="000A34F2" w:rsidRPr="000A34F2">
        <w:rPr>
          <w:rFonts w:ascii="Times New Roman" w:hAnsi="Times New Roman" w:cs="Times New Roman"/>
          <w:noProof/>
          <w:sz w:val="24"/>
          <w:szCs w:val="24"/>
        </w:rPr>
        <w:t>(Edrisy, 2022)</w:t>
      </w:r>
      <w:r w:rsidRPr="00802FA0">
        <w:rPr>
          <w:rFonts w:ascii="Times New Roman" w:hAnsi="Times New Roman" w:cs="Times New Roman"/>
          <w:sz w:val="24"/>
          <w:szCs w:val="24"/>
        </w:rPr>
        <w:fldChar w:fldCharType="end"/>
      </w:r>
      <w:r w:rsidRPr="00802FA0">
        <w:rPr>
          <w:rFonts w:ascii="Times New Roman" w:hAnsi="Times New Roman" w:cs="Times New Roman"/>
          <w:sz w:val="24"/>
          <w:szCs w:val="24"/>
        </w:rPr>
        <w:t>.</w:t>
      </w:r>
      <w:r w:rsidRPr="00802FA0">
        <w:rPr>
          <w:rFonts w:ascii="Times New Roman" w:hAnsi="Times New Roman" w:cs="Times New Roman"/>
          <w:color w:val="FFFFFF" w:themeColor="background1"/>
          <w:sz w:val="24"/>
          <w:szCs w:val="24"/>
        </w:rPr>
        <w:t>”</w:t>
      </w:r>
    </w:p>
    <w:p w14:paraId="44D0E3F0" w14:textId="49322168" w:rsidR="003568E5" w:rsidRPr="00802FA0" w:rsidRDefault="003568E5" w:rsidP="003568E5">
      <w:pPr>
        <w:pStyle w:val="ListParagraph"/>
        <w:shd w:val="clear" w:color="auto" w:fill="FFFFFF" w:themeFill="background1"/>
        <w:spacing w:after="0" w:line="360" w:lineRule="auto"/>
        <w:ind w:left="0" w:firstLine="567"/>
        <w:jc w:val="both"/>
        <w:rPr>
          <w:rFonts w:ascii="Times New Roman" w:hAnsi="Times New Roman" w:cs="Times New Roman"/>
          <w:b/>
          <w:sz w:val="24"/>
          <w:szCs w:val="24"/>
        </w:rPr>
      </w:pPr>
      <w:r>
        <w:rPr>
          <w:rFonts w:ascii="Times New Roman" w:hAnsi="Times New Roman" w:cs="Times New Roman"/>
          <w:sz w:val="24"/>
          <w:szCs w:val="24"/>
        </w:rPr>
        <w:t xml:space="preserve">Pelaksanaan Diversi sebagai instrumen </w:t>
      </w:r>
      <w:r w:rsidR="00403A91">
        <w:rPr>
          <w:rFonts w:ascii="Times New Roman" w:hAnsi="Times New Roman" w:cs="Times New Roman"/>
          <w:sz w:val="24"/>
          <w:szCs w:val="24"/>
        </w:rPr>
        <w:t xml:space="preserve">dalam mewujudkan sistem pemasyarakatan yang ideal perlu disosialisasikan kepada masyarakat luas. </w:t>
      </w:r>
      <w:r w:rsidR="00403A91">
        <w:rPr>
          <w:rFonts w:ascii="Times New Roman" w:hAnsi="Times New Roman" w:cs="Times New Roman"/>
          <w:sz w:val="24"/>
          <w:szCs w:val="24"/>
        </w:rPr>
        <w:lastRenderedPageBreak/>
        <w:t>M</w:t>
      </w:r>
      <w:r w:rsidRPr="00802FA0">
        <w:rPr>
          <w:rFonts w:ascii="Times New Roman" w:hAnsi="Times New Roman" w:cs="Times New Roman"/>
          <w:sz w:val="24"/>
          <w:szCs w:val="24"/>
        </w:rPr>
        <w:t xml:space="preserve">asyarakat </w:t>
      </w:r>
      <w:r w:rsidR="00403A91">
        <w:rPr>
          <w:rFonts w:ascii="Times New Roman" w:hAnsi="Times New Roman" w:cs="Times New Roman"/>
          <w:sz w:val="24"/>
          <w:szCs w:val="24"/>
        </w:rPr>
        <w:t>masih belum memahami apa sebenarnya tujuan dari upaya diversi yang dikehendaki oleh negara melalui aturan perundang-undangan. P</w:t>
      </w:r>
      <w:r w:rsidRPr="00802FA0">
        <w:rPr>
          <w:rFonts w:ascii="Times New Roman" w:hAnsi="Times New Roman" w:cs="Times New Roman"/>
          <w:sz w:val="24"/>
          <w:szCs w:val="24"/>
        </w:rPr>
        <w:t xml:space="preserve">ada umumnya </w:t>
      </w:r>
      <w:r w:rsidR="00403A91">
        <w:rPr>
          <w:rFonts w:ascii="Times New Roman" w:hAnsi="Times New Roman" w:cs="Times New Roman"/>
          <w:sz w:val="24"/>
          <w:szCs w:val="24"/>
        </w:rPr>
        <w:t xml:space="preserve">masyarakat sebagai manusia biasa masih diselimuti emosional dan </w:t>
      </w:r>
      <w:r w:rsidRPr="00802FA0">
        <w:rPr>
          <w:rFonts w:ascii="Times New Roman" w:hAnsi="Times New Roman" w:cs="Times New Roman"/>
          <w:sz w:val="24"/>
          <w:szCs w:val="24"/>
        </w:rPr>
        <w:t xml:space="preserve">dendam </w:t>
      </w:r>
      <w:r w:rsidR="00403A91">
        <w:rPr>
          <w:rFonts w:ascii="Times New Roman" w:hAnsi="Times New Roman" w:cs="Times New Roman"/>
          <w:sz w:val="24"/>
          <w:szCs w:val="24"/>
        </w:rPr>
        <w:t xml:space="preserve">sehingga masih merasa harus </w:t>
      </w:r>
      <w:r w:rsidRPr="00802FA0">
        <w:rPr>
          <w:rFonts w:ascii="Times New Roman" w:hAnsi="Times New Roman" w:cs="Times New Roman"/>
          <w:sz w:val="24"/>
          <w:szCs w:val="24"/>
        </w:rPr>
        <w:t xml:space="preserve">memberikan pembalasan kepada anak-anak yang </w:t>
      </w:r>
      <w:r w:rsidR="00403A91">
        <w:rPr>
          <w:rFonts w:ascii="Times New Roman" w:hAnsi="Times New Roman" w:cs="Times New Roman"/>
          <w:sz w:val="24"/>
          <w:szCs w:val="24"/>
        </w:rPr>
        <w:t xml:space="preserve">telah </w:t>
      </w:r>
      <w:r w:rsidRPr="00802FA0">
        <w:rPr>
          <w:rFonts w:ascii="Times New Roman" w:hAnsi="Times New Roman" w:cs="Times New Roman"/>
          <w:sz w:val="24"/>
          <w:szCs w:val="24"/>
        </w:rPr>
        <w:t>melakukan</w:t>
      </w:r>
      <w:r w:rsidR="00403A91">
        <w:rPr>
          <w:rFonts w:ascii="Times New Roman" w:hAnsi="Times New Roman" w:cs="Times New Roman"/>
          <w:sz w:val="24"/>
          <w:szCs w:val="24"/>
        </w:rPr>
        <w:t xml:space="preserve"> perbuatan jahat</w:t>
      </w:r>
      <w:r w:rsidRPr="00802FA0">
        <w:rPr>
          <w:rFonts w:ascii="Times New Roman" w:hAnsi="Times New Roman" w:cs="Times New Roman"/>
          <w:sz w:val="24"/>
          <w:szCs w:val="24"/>
        </w:rPr>
        <w:t xml:space="preserve">, tanpa memikirkan </w:t>
      </w:r>
      <w:r w:rsidR="00403A91">
        <w:rPr>
          <w:rFonts w:ascii="Times New Roman" w:hAnsi="Times New Roman" w:cs="Times New Roman"/>
          <w:sz w:val="24"/>
          <w:szCs w:val="24"/>
        </w:rPr>
        <w:t>dampak jangka panjang jika anak yang berkonflik dengan hukum dijatuhi hukuman pidana penjara</w:t>
      </w:r>
      <w:r w:rsidRPr="00802FA0">
        <w:rPr>
          <w:rFonts w:ascii="Times New Roman" w:hAnsi="Times New Roman" w:cs="Times New Roman"/>
          <w:sz w:val="24"/>
          <w:szCs w:val="24"/>
        </w:rPr>
        <w:t>.</w:t>
      </w:r>
    </w:p>
    <w:p w14:paraId="2C6CA680" w14:textId="77777777" w:rsidR="003965DC" w:rsidRPr="005A5FB6" w:rsidRDefault="003965DC" w:rsidP="003965DC">
      <w:pPr>
        <w:pStyle w:val="Body"/>
        <w:spacing w:after="0" w:line="360" w:lineRule="auto"/>
        <w:ind w:firstLine="567"/>
        <w:jc w:val="both"/>
        <w:rPr>
          <w:rFonts w:ascii="Times New Roman" w:hAnsi="Times New Roman" w:cs="Times New Roman"/>
          <w:sz w:val="24"/>
          <w:szCs w:val="24"/>
        </w:rPr>
      </w:pPr>
    </w:p>
    <w:p w14:paraId="6EC54FFA" w14:textId="60A3AF82" w:rsidR="00F45D40" w:rsidRPr="005A5FB6" w:rsidRDefault="00C87E7F" w:rsidP="00CD13EF">
      <w:pPr>
        <w:pStyle w:val="Body"/>
        <w:numPr>
          <w:ilvl w:val="0"/>
          <w:numId w:val="2"/>
        </w:numPr>
        <w:spacing w:after="0" w:line="360" w:lineRule="auto"/>
        <w:jc w:val="both"/>
        <w:rPr>
          <w:rFonts w:ascii="Times New Roman" w:eastAsia="Times New Roman" w:hAnsi="Times New Roman" w:cs="Times New Roman"/>
          <w:b/>
          <w:bCs/>
          <w:sz w:val="24"/>
          <w:szCs w:val="24"/>
        </w:rPr>
      </w:pPr>
      <w:r w:rsidRPr="005A5FB6">
        <w:rPr>
          <w:rFonts w:ascii="Times New Roman" w:hAnsi="Times New Roman" w:cs="Times New Roman"/>
          <w:b/>
          <w:bCs/>
          <w:sz w:val="24"/>
          <w:szCs w:val="24"/>
          <w:lang w:val="it-IT"/>
        </w:rPr>
        <w:t>PENUTUP</w:t>
      </w:r>
    </w:p>
    <w:p w14:paraId="120C2601" w14:textId="77777777" w:rsidR="007960CD" w:rsidRPr="005A5FB6" w:rsidRDefault="00BD29CA" w:rsidP="007960CD">
      <w:pPr>
        <w:pStyle w:val="Body"/>
        <w:numPr>
          <w:ilvl w:val="0"/>
          <w:numId w:val="33"/>
        </w:numPr>
        <w:spacing w:after="0" w:line="360" w:lineRule="auto"/>
        <w:ind w:left="567" w:hanging="567"/>
        <w:jc w:val="both"/>
        <w:rPr>
          <w:rFonts w:ascii="Times New Roman" w:hAnsi="Times New Roman" w:cs="Times New Roman"/>
          <w:b/>
          <w:bCs/>
          <w:sz w:val="24"/>
          <w:szCs w:val="24"/>
        </w:rPr>
      </w:pPr>
      <w:r w:rsidRPr="005A5FB6">
        <w:rPr>
          <w:rFonts w:ascii="Times New Roman" w:hAnsi="Times New Roman" w:cs="Times New Roman"/>
          <w:b/>
          <w:bCs/>
          <w:sz w:val="24"/>
          <w:szCs w:val="24"/>
        </w:rPr>
        <w:t>Kesimpualan</w:t>
      </w:r>
    </w:p>
    <w:p w14:paraId="3A7139BD" w14:textId="48FE5CC0" w:rsidR="002A7A57" w:rsidRPr="002A7A57" w:rsidRDefault="002A7A57" w:rsidP="002A7A57">
      <w:pPr>
        <w:pStyle w:val="Body"/>
        <w:spacing w:after="0" w:line="360" w:lineRule="auto"/>
        <w:ind w:firstLine="567"/>
        <w:jc w:val="both"/>
        <w:rPr>
          <w:rFonts w:ascii="Times New Roman" w:eastAsia="Calibri" w:hAnsi="Times New Roman" w:cs="Times New Roman"/>
          <w:sz w:val="24"/>
          <w:szCs w:val="24"/>
          <w:lang w:val="en-US"/>
        </w:rPr>
      </w:pPr>
      <w:r w:rsidRPr="002A7A57">
        <w:rPr>
          <w:rFonts w:ascii="Times New Roman" w:eastAsia="Calibri" w:hAnsi="Times New Roman" w:cs="Times New Roman"/>
          <w:sz w:val="24"/>
          <w:szCs w:val="24"/>
          <w:lang w:val="en-US"/>
        </w:rPr>
        <w:t xml:space="preserve">Mahkamah Agung yang mendapat delegasi wewenang membentuk peraturan perundang-undangan dalam rangka mengisi kekosongan hukum dengan fungsi yang berbeda </w:t>
      </w:r>
      <w:r w:rsidRPr="002A7A57">
        <w:rPr>
          <w:rFonts w:ascii="Times New Roman" w:eastAsia="Calibri" w:hAnsi="Times New Roman" w:cs="Times New Roman"/>
          <w:sz w:val="24"/>
          <w:szCs w:val="24"/>
        </w:rPr>
        <w:t xml:space="preserve">Wewenang Mahkamah Agung membentuk Perma adalah wewenang derivatif (delegasi) karena bersumber dari lembaga legislatif sebagai pemilikik wewenang atribusi. </w:t>
      </w:r>
      <w:r w:rsidRPr="002A7A57">
        <w:rPr>
          <w:rFonts w:ascii="Times New Roman" w:eastAsia="Calibri" w:hAnsi="Times New Roman" w:cs="Times New Roman"/>
          <w:sz w:val="24"/>
          <w:szCs w:val="24"/>
          <w:lang w:val="en-US"/>
        </w:rPr>
        <w:t>Kedudukan Perma Nomor 4 Tahun 2014 sebagai peraturan perundang-undangan di bawah undang-undang dan sederajat dengan Peraturan Pemerintah berupaya menjaga kekosongan hukum karena UU SPPA belum mengatur secara jelas tentang tata cara dan tahapan diversi terhadap tindak pidana yang diancam dengan pidana penjara di atas 7 (tujuh) tahun.</w:t>
      </w:r>
    </w:p>
    <w:p w14:paraId="089B38FD" w14:textId="0EA065E2" w:rsidR="002A7A57" w:rsidRPr="002A7A57" w:rsidRDefault="002A7A57" w:rsidP="002A7A57">
      <w:pPr>
        <w:pStyle w:val="Body"/>
        <w:spacing w:after="0" w:line="360" w:lineRule="auto"/>
        <w:ind w:firstLine="567"/>
        <w:jc w:val="both"/>
        <w:rPr>
          <w:rFonts w:ascii="Times New Roman" w:eastAsia="Calibri" w:hAnsi="Times New Roman" w:cs="Times New Roman"/>
          <w:sz w:val="24"/>
          <w:szCs w:val="24"/>
          <w:lang w:val="en-US"/>
        </w:rPr>
      </w:pPr>
      <w:r w:rsidRPr="002A7A57">
        <w:rPr>
          <w:rFonts w:ascii="Times New Roman" w:eastAsia="Calibri" w:hAnsi="Times New Roman" w:cs="Times New Roman"/>
          <w:sz w:val="24"/>
          <w:szCs w:val="24"/>
          <w:lang w:val="en-US"/>
        </w:rPr>
        <w:t>Terkait dengan faktor yang mempengaruhi sulitnya upaya diversi terhadap kasus anak di bawah umur adalah pihak keluarga korban yang masih mempertahankan ego emosionalnya terhadap perbuatan pelaku anak. Selain itu, SDM yang kurang berkompeten dalam mendampingi kasus menjadi salah satu penyebab gagalnya diversi, terutama masalah perbedaan substansi Perma Diversi dan UU SPPA. Reformulasi diversi terhadap pelaku anak di bawah umur harus mencakup tindak pidana dengan ancaman pidana penjara di atas 7 (tujuh) tahun dengan ketentuan yang lebih spesifik namun tidak boleh disamakan dengan tindak pidana yang diancam di bawah 7 (tujuh) tahun. Diversi harus memberikan nilai keadilan bagi semua anak di bawah umur</w:t>
      </w:r>
    </w:p>
    <w:p w14:paraId="35C854BB" w14:textId="0AABA5B1" w:rsidR="00BD29CA" w:rsidRPr="005A5FB6" w:rsidRDefault="00BD29CA" w:rsidP="00CD13EF">
      <w:pPr>
        <w:pStyle w:val="Body"/>
        <w:numPr>
          <w:ilvl w:val="0"/>
          <w:numId w:val="33"/>
        </w:numPr>
        <w:spacing w:after="0" w:line="360" w:lineRule="auto"/>
        <w:ind w:left="567" w:hanging="567"/>
        <w:jc w:val="both"/>
        <w:rPr>
          <w:rFonts w:ascii="Times New Roman" w:hAnsi="Times New Roman" w:cs="Times New Roman"/>
          <w:b/>
          <w:bCs/>
          <w:sz w:val="24"/>
          <w:szCs w:val="24"/>
        </w:rPr>
      </w:pPr>
      <w:r w:rsidRPr="005A5FB6">
        <w:rPr>
          <w:rFonts w:ascii="Times New Roman" w:hAnsi="Times New Roman" w:cs="Times New Roman"/>
          <w:b/>
          <w:bCs/>
          <w:sz w:val="24"/>
          <w:szCs w:val="24"/>
        </w:rPr>
        <w:t>Saran</w:t>
      </w:r>
    </w:p>
    <w:p w14:paraId="159D31B8" w14:textId="2A83E433" w:rsidR="00557488" w:rsidRDefault="00661AB9" w:rsidP="000A546D">
      <w:pPr>
        <w:pStyle w:val="Body"/>
        <w:spacing w:after="0" w:line="360" w:lineRule="auto"/>
        <w:ind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Berkaitan dengan perbedaan substansi dalam UU SPPA dan Perma terkait kategori tindak pidana yang memenuhi syarat untuk diupayakan diversi yaitu </w:t>
      </w:r>
      <w:r>
        <w:rPr>
          <w:rFonts w:ascii="Times New Roman" w:eastAsia="Times New Roman" w:hAnsi="Times New Roman" w:cs="Times New Roman"/>
          <w:sz w:val="24"/>
          <w:szCs w:val="24"/>
          <w:lang w:val="en-US"/>
        </w:rPr>
        <w:lastRenderedPageBreak/>
        <w:t xml:space="preserve">hanya tindak pidana yang maksimal ancamannya hanya 7 (tujuh) tahun pidana penjara atau lebih, maka </w:t>
      </w:r>
      <w:r w:rsidRPr="00661AB9">
        <w:rPr>
          <w:rFonts w:ascii="Times New Roman" w:eastAsia="Times New Roman" w:hAnsi="Times New Roman" w:cs="Times New Roman"/>
          <w:sz w:val="24"/>
          <w:szCs w:val="24"/>
          <w:lang w:val="en-US"/>
        </w:rPr>
        <w:t xml:space="preserve">menghindari </w:t>
      </w:r>
      <w:r>
        <w:rPr>
          <w:rFonts w:ascii="Times New Roman" w:eastAsia="Times New Roman" w:hAnsi="Times New Roman" w:cs="Times New Roman"/>
          <w:sz w:val="24"/>
          <w:szCs w:val="24"/>
          <w:lang w:val="en-US"/>
        </w:rPr>
        <w:t xml:space="preserve">ketidakpastian hukum dalam proses </w:t>
      </w:r>
      <w:r w:rsidRPr="00661AB9">
        <w:rPr>
          <w:rFonts w:ascii="Times New Roman" w:eastAsia="Times New Roman" w:hAnsi="Times New Roman" w:cs="Times New Roman"/>
          <w:sz w:val="24"/>
          <w:szCs w:val="24"/>
          <w:lang w:val="en-US"/>
        </w:rPr>
        <w:t xml:space="preserve">diversi </w:t>
      </w:r>
      <w:r>
        <w:rPr>
          <w:rFonts w:ascii="Times New Roman" w:eastAsia="Times New Roman" w:hAnsi="Times New Roman" w:cs="Times New Roman"/>
          <w:sz w:val="24"/>
          <w:szCs w:val="24"/>
          <w:lang w:val="en-US"/>
        </w:rPr>
        <w:t xml:space="preserve">di masa yang akan datang </w:t>
      </w:r>
      <w:r w:rsidRPr="00661AB9">
        <w:rPr>
          <w:rFonts w:ascii="Times New Roman" w:eastAsia="Times New Roman" w:hAnsi="Times New Roman" w:cs="Times New Roman"/>
          <w:sz w:val="24"/>
          <w:szCs w:val="24"/>
          <w:lang w:val="en-US"/>
        </w:rPr>
        <w:t xml:space="preserve">perlu diatur </w:t>
      </w:r>
      <w:r>
        <w:rPr>
          <w:rFonts w:ascii="Times New Roman" w:eastAsia="Times New Roman" w:hAnsi="Times New Roman" w:cs="Times New Roman"/>
          <w:sz w:val="24"/>
          <w:szCs w:val="24"/>
          <w:lang w:val="en-US"/>
        </w:rPr>
        <w:t xml:space="preserve">lebih lanjut </w:t>
      </w:r>
      <w:r w:rsidRPr="00661AB9">
        <w:rPr>
          <w:rFonts w:ascii="Times New Roman" w:eastAsia="Times New Roman" w:hAnsi="Times New Roman" w:cs="Times New Roman"/>
          <w:sz w:val="24"/>
          <w:szCs w:val="24"/>
          <w:lang w:val="en-US"/>
        </w:rPr>
        <w:t xml:space="preserve">secara tegas dalam Undang-undang Sistem Peradilan Pidana </w:t>
      </w:r>
      <w:r>
        <w:rPr>
          <w:rFonts w:ascii="Times New Roman" w:eastAsia="Times New Roman" w:hAnsi="Times New Roman" w:cs="Times New Roman"/>
          <w:sz w:val="24"/>
          <w:szCs w:val="24"/>
          <w:lang w:val="en-US"/>
        </w:rPr>
        <w:t>yang baru.</w:t>
      </w:r>
      <w:r w:rsidR="00557488">
        <w:rPr>
          <w:rFonts w:ascii="Times New Roman" w:eastAsia="Times New Roman" w:hAnsi="Times New Roman" w:cs="Times New Roman"/>
          <w:sz w:val="24"/>
          <w:szCs w:val="24"/>
          <w:lang w:val="en-US"/>
        </w:rPr>
        <w:t xml:space="preserve"> Reformulasi </w:t>
      </w:r>
      <w:r w:rsidR="00557488" w:rsidRPr="00557488">
        <w:rPr>
          <w:rFonts w:ascii="Times New Roman" w:eastAsia="Times New Roman" w:hAnsi="Times New Roman" w:cs="Times New Roman"/>
          <w:sz w:val="24"/>
          <w:szCs w:val="24"/>
          <w:lang w:val="en-US"/>
        </w:rPr>
        <w:t xml:space="preserve">diversi terhadap </w:t>
      </w:r>
      <w:r w:rsidR="00557488">
        <w:rPr>
          <w:rFonts w:ascii="Times New Roman" w:eastAsia="Times New Roman" w:hAnsi="Times New Roman" w:cs="Times New Roman"/>
          <w:sz w:val="24"/>
          <w:szCs w:val="24"/>
          <w:lang w:val="en-US"/>
        </w:rPr>
        <w:t xml:space="preserve">pelaku </w:t>
      </w:r>
      <w:r w:rsidR="00557488" w:rsidRPr="00557488">
        <w:rPr>
          <w:rFonts w:ascii="Times New Roman" w:eastAsia="Times New Roman" w:hAnsi="Times New Roman" w:cs="Times New Roman"/>
          <w:sz w:val="24"/>
          <w:szCs w:val="24"/>
          <w:lang w:val="en-US"/>
        </w:rPr>
        <w:t xml:space="preserve">anak </w:t>
      </w:r>
      <w:r w:rsidR="00557488">
        <w:rPr>
          <w:rFonts w:ascii="Times New Roman" w:eastAsia="Times New Roman" w:hAnsi="Times New Roman" w:cs="Times New Roman"/>
          <w:sz w:val="24"/>
          <w:szCs w:val="24"/>
          <w:lang w:val="en-US"/>
        </w:rPr>
        <w:t xml:space="preserve">di bawah umur </w:t>
      </w:r>
      <w:r w:rsidR="00557488" w:rsidRPr="00557488">
        <w:rPr>
          <w:rFonts w:ascii="Times New Roman" w:eastAsia="Times New Roman" w:hAnsi="Times New Roman" w:cs="Times New Roman"/>
          <w:sz w:val="24"/>
          <w:szCs w:val="24"/>
          <w:lang w:val="en-US"/>
        </w:rPr>
        <w:t>harus mencakup tindak pidana</w:t>
      </w:r>
      <w:r w:rsidR="00557488">
        <w:rPr>
          <w:rFonts w:ascii="Times New Roman" w:eastAsia="Times New Roman" w:hAnsi="Times New Roman" w:cs="Times New Roman"/>
          <w:sz w:val="24"/>
          <w:szCs w:val="24"/>
          <w:lang w:val="en-US"/>
        </w:rPr>
        <w:t xml:space="preserve"> </w:t>
      </w:r>
      <w:r w:rsidR="00557488" w:rsidRPr="00557488">
        <w:rPr>
          <w:rFonts w:ascii="Times New Roman" w:eastAsia="Times New Roman" w:hAnsi="Times New Roman" w:cs="Times New Roman"/>
          <w:sz w:val="24"/>
          <w:szCs w:val="24"/>
          <w:lang w:val="en-US"/>
        </w:rPr>
        <w:t xml:space="preserve">dengan ancaman pidana penjara </w:t>
      </w:r>
      <w:r w:rsidR="00557488">
        <w:rPr>
          <w:rFonts w:ascii="Times New Roman" w:eastAsia="Times New Roman" w:hAnsi="Times New Roman" w:cs="Times New Roman"/>
          <w:sz w:val="24"/>
          <w:szCs w:val="24"/>
          <w:lang w:val="en-US"/>
        </w:rPr>
        <w:t xml:space="preserve">di atas </w:t>
      </w:r>
      <w:r w:rsidR="00557488" w:rsidRPr="00557488">
        <w:rPr>
          <w:rFonts w:ascii="Times New Roman" w:eastAsia="Times New Roman" w:hAnsi="Times New Roman" w:cs="Times New Roman"/>
          <w:sz w:val="24"/>
          <w:szCs w:val="24"/>
          <w:lang w:val="en-US"/>
        </w:rPr>
        <w:t xml:space="preserve">7 (tujuh) tahun </w:t>
      </w:r>
      <w:r w:rsidR="00557488">
        <w:rPr>
          <w:rFonts w:ascii="Times New Roman" w:eastAsia="Times New Roman" w:hAnsi="Times New Roman" w:cs="Times New Roman"/>
          <w:sz w:val="24"/>
          <w:szCs w:val="24"/>
          <w:lang w:val="en-US"/>
        </w:rPr>
        <w:t>dengan ketentuan yang lebih spesifik</w:t>
      </w:r>
      <w:r w:rsidR="001A4A5E">
        <w:rPr>
          <w:rFonts w:ascii="Times New Roman" w:eastAsia="Times New Roman" w:hAnsi="Times New Roman" w:cs="Times New Roman"/>
          <w:sz w:val="24"/>
          <w:szCs w:val="24"/>
          <w:lang w:val="en-US"/>
        </w:rPr>
        <w:t>,</w:t>
      </w:r>
      <w:r w:rsidR="00557488">
        <w:rPr>
          <w:rFonts w:ascii="Times New Roman" w:eastAsia="Times New Roman" w:hAnsi="Times New Roman" w:cs="Times New Roman"/>
          <w:sz w:val="24"/>
          <w:szCs w:val="24"/>
          <w:lang w:val="en-US"/>
        </w:rPr>
        <w:t xml:space="preserve"> </w:t>
      </w:r>
      <w:r w:rsidR="001A4A5E">
        <w:rPr>
          <w:rFonts w:ascii="Times New Roman" w:eastAsia="Times New Roman" w:hAnsi="Times New Roman" w:cs="Times New Roman"/>
          <w:sz w:val="24"/>
          <w:szCs w:val="24"/>
          <w:lang w:val="en-US"/>
        </w:rPr>
        <w:t>namun</w:t>
      </w:r>
      <w:r w:rsidR="00557488">
        <w:rPr>
          <w:rFonts w:ascii="Times New Roman" w:eastAsia="Times New Roman" w:hAnsi="Times New Roman" w:cs="Times New Roman"/>
          <w:sz w:val="24"/>
          <w:szCs w:val="24"/>
          <w:lang w:val="en-US"/>
        </w:rPr>
        <w:t xml:space="preserve"> tidak boleh disamakan dengan tindak pidana yang diancam di bawah 7 (tujuh) tahun.</w:t>
      </w:r>
      <w:r w:rsidR="008C6A1F">
        <w:rPr>
          <w:rFonts w:ascii="Times New Roman" w:eastAsia="Times New Roman" w:hAnsi="Times New Roman" w:cs="Times New Roman"/>
          <w:sz w:val="24"/>
          <w:szCs w:val="24"/>
          <w:lang w:val="en-US"/>
        </w:rPr>
        <w:t xml:space="preserve"> Diversi harus memberikan nilai keadilan bagi semua anak di bawah umur.</w:t>
      </w:r>
    </w:p>
    <w:p w14:paraId="47C4E638" w14:textId="77777777" w:rsidR="008A2519" w:rsidRPr="005A5FB6" w:rsidRDefault="008A2519" w:rsidP="00CD13EF">
      <w:pPr>
        <w:pStyle w:val="Body"/>
        <w:spacing w:after="0" w:line="360" w:lineRule="auto"/>
        <w:ind w:firstLine="567"/>
        <w:jc w:val="both"/>
        <w:rPr>
          <w:rFonts w:ascii="Times New Roman" w:eastAsia="Times New Roman" w:hAnsi="Times New Roman" w:cs="Times New Roman"/>
          <w:sz w:val="24"/>
          <w:szCs w:val="24"/>
          <w:lang w:val="en-US"/>
        </w:rPr>
      </w:pPr>
    </w:p>
    <w:p w14:paraId="6F553783" w14:textId="28409683" w:rsidR="00FD36C7" w:rsidRPr="005A5FB6" w:rsidRDefault="00C87E7F" w:rsidP="009903E7">
      <w:pPr>
        <w:pStyle w:val="Body"/>
        <w:numPr>
          <w:ilvl w:val="0"/>
          <w:numId w:val="2"/>
        </w:numPr>
        <w:spacing w:after="0"/>
        <w:jc w:val="both"/>
        <w:rPr>
          <w:rFonts w:ascii="Times New Roman" w:eastAsia="Times New Roman" w:hAnsi="Times New Roman" w:cs="Times New Roman"/>
          <w:b/>
          <w:bCs/>
          <w:sz w:val="24"/>
          <w:szCs w:val="24"/>
        </w:rPr>
      </w:pPr>
      <w:r w:rsidRPr="005A5FB6">
        <w:rPr>
          <w:rFonts w:ascii="Times New Roman" w:eastAsia="Times New Roman" w:hAnsi="Times New Roman" w:cs="Times New Roman"/>
          <w:b/>
          <w:bCs/>
          <w:sz w:val="24"/>
          <w:szCs w:val="24"/>
        </w:rPr>
        <w:t>DAFTAR PUSTAKA</w:t>
      </w:r>
    </w:p>
    <w:p w14:paraId="61BFDF97" w14:textId="6018944F" w:rsidR="00ED2911" w:rsidRPr="00ED2911" w:rsidRDefault="00ED2911" w:rsidP="003E6494">
      <w:pPr>
        <w:widowControl w:val="0"/>
        <w:autoSpaceDE w:val="0"/>
        <w:autoSpaceDN w:val="0"/>
        <w:adjustRightInd w:val="0"/>
        <w:ind w:left="480" w:hanging="480"/>
        <w:jc w:val="both"/>
        <w:rPr>
          <w:noProof/>
        </w:rPr>
      </w:pPr>
      <w:r>
        <w:rPr>
          <w:rFonts w:eastAsia="Times New Roman"/>
        </w:rPr>
        <w:fldChar w:fldCharType="begin" w:fldLock="1"/>
      </w:r>
      <w:r>
        <w:rPr>
          <w:rFonts w:eastAsia="Times New Roman"/>
        </w:rPr>
        <w:instrText xml:space="preserve">ADDIN Mendeley Bibliography CSL_BIBLIOGRAPHY </w:instrText>
      </w:r>
      <w:r>
        <w:rPr>
          <w:rFonts w:eastAsia="Times New Roman"/>
        </w:rPr>
        <w:fldChar w:fldCharType="separate"/>
      </w:r>
      <w:r w:rsidRPr="00ED2911">
        <w:rPr>
          <w:noProof/>
        </w:rPr>
        <w:t xml:space="preserve">Afifah, W., &amp; Lessy, G. (2014). Perlindungan Hukum Terhadap Anak Sebagai Saksi Dalam Sistem Peradilan Pidana Anak. </w:t>
      </w:r>
      <w:r w:rsidRPr="00ED2911">
        <w:rPr>
          <w:i/>
          <w:iCs/>
          <w:noProof/>
        </w:rPr>
        <w:t>DiH: Jurnal Ilmu Hukum</w:t>
      </w:r>
      <w:r w:rsidRPr="00ED2911">
        <w:rPr>
          <w:noProof/>
        </w:rPr>
        <w:t xml:space="preserve">, </w:t>
      </w:r>
      <w:r w:rsidRPr="00ED2911">
        <w:rPr>
          <w:i/>
          <w:iCs/>
          <w:noProof/>
        </w:rPr>
        <w:t>10</w:t>
      </w:r>
      <w:r w:rsidRPr="00ED2911">
        <w:rPr>
          <w:noProof/>
        </w:rPr>
        <w:t>(20).</w:t>
      </w:r>
    </w:p>
    <w:p w14:paraId="18F17CA6" w14:textId="77777777" w:rsidR="00ED2911" w:rsidRPr="00ED2911" w:rsidRDefault="00ED2911" w:rsidP="003E6494">
      <w:pPr>
        <w:widowControl w:val="0"/>
        <w:autoSpaceDE w:val="0"/>
        <w:autoSpaceDN w:val="0"/>
        <w:adjustRightInd w:val="0"/>
        <w:ind w:left="480" w:hanging="480"/>
        <w:jc w:val="both"/>
        <w:rPr>
          <w:noProof/>
        </w:rPr>
      </w:pPr>
      <w:r w:rsidRPr="00ED2911">
        <w:rPr>
          <w:noProof/>
        </w:rPr>
        <w:t xml:space="preserve">Arsetyo, A. I. M. A. H. Y. I. C. (2023). Kedudukan Dan Peran Pembimbing Kemasyarakatan Dalam Pendampingan Bagi Anak Berhadapan Hukum Sebagai Pelaku. </w:t>
      </w:r>
      <w:r w:rsidRPr="00ED2911">
        <w:rPr>
          <w:i/>
          <w:iCs/>
          <w:noProof/>
        </w:rPr>
        <w:t>Journal Equitable</w:t>
      </w:r>
      <w:r w:rsidRPr="00ED2911">
        <w:rPr>
          <w:noProof/>
        </w:rPr>
        <w:t xml:space="preserve">, </w:t>
      </w:r>
      <w:r w:rsidRPr="00ED2911">
        <w:rPr>
          <w:i/>
          <w:iCs/>
          <w:noProof/>
        </w:rPr>
        <w:t>7</w:t>
      </w:r>
      <w:r w:rsidRPr="00ED2911">
        <w:rPr>
          <w:noProof/>
        </w:rPr>
        <w:t>(2).</w:t>
      </w:r>
    </w:p>
    <w:p w14:paraId="0347A927" w14:textId="77777777" w:rsidR="00ED2911" w:rsidRPr="00ED2911" w:rsidRDefault="00ED2911" w:rsidP="003E6494">
      <w:pPr>
        <w:widowControl w:val="0"/>
        <w:autoSpaceDE w:val="0"/>
        <w:autoSpaceDN w:val="0"/>
        <w:adjustRightInd w:val="0"/>
        <w:ind w:left="480" w:hanging="480"/>
        <w:jc w:val="both"/>
        <w:rPr>
          <w:noProof/>
        </w:rPr>
      </w:pPr>
      <w:r w:rsidRPr="00ED2911">
        <w:rPr>
          <w:noProof/>
        </w:rPr>
        <w:t xml:space="preserve">Asshiddiqie, J. (2005). </w:t>
      </w:r>
      <w:r w:rsidRPr="00ED2911">
        <w:rPr>
          <w:i/>
          <w:iCs/>
          <w:noProof/>
        </w:rPr>
        <w:t>Hukum Tata Negara dan Pilar-pilar Demokrasi, Serpihan Pemikiran Hukum, Media dan HAM</w:t>
      </w:r>
      <w:r w:rsidRPr="00ED2911">
        <w:rPr>
          <w:noProof/>
        </w:rPr>
        <w:t>. Konstitusi Press dan PT Syaamil Cipta Media.</w:t>
      </w:r>
    </w:p>
    <w:p w14:paraId="6F30DD29" w14:textId="77777777" w:rsidR="00ED2911" w:rsidRPr="00ED2911" w:rsidRDefault="00ED2911" w:rsidP="003E6494">
      <w:pPr>
        <w:widowControl w:val="0"/>
        <w:autoSpaceDE w:val="0"/>
        <w:autoSpaceDN w:val="0"/>
        <w:adjustRightInd w:val="0"/>
        <w:ind w:left="480" w:hanging="480"/>
        <w:jc w:val="both"/>
        <w:rPr>
          <w:noProof/>
        </w:rPr>
      </w:pPr>
      <w:r w:rsidRPr="00ED2911">
        <w:rPr>
          <w:noProof/>
        </w:rPr>
        <w:t xml:space="preserve">Edrisy, I. I. Fi. (2022). Restorative Justice in the Implementation of Diversion Against Child Criminal Victims. </w:t>
      </w:r>
      <w:r w:rsidRPr="00ED2911">
        <w:rPr>
          <w:i/>
          <w:iCs/>
          <w:noProof/>
        </w:rPr>
        <w:t>Jurnal Nurani</w:t>
      </w:r>
      <w:r w:rsidRPr="00ED2911">
        <w:rPr>
          <w:noProof/>
        </w:rPr>
        <w:t xml:space="preserve">, </w:t>
      </w:r>
      <w:r w:rsidRPr="00ED2911">
        <w:rPr>
          <w:i/>
          <w:iCs/>
          <w:noProof/>
        </w:rPr>
        <w:t>22</w:t>
      </w:r>
      <w:r w:rsidRPr="00ED2911">
        <w:rPr>
          <w:noProof/>
        </w:rPr>
        <w:t>(2).</w:t>
      </w:r>
    </w:p>
    <w:p w14:paraId="40A15D3E" w14:textId="77777777" w:rsidR="00ED2911" w:rsidRPr="00ED2911" w:rsidRDefault="00ED2911" w:rsidP="003E6494">
      <w:pPr>
        <w:widowControl w:val="0"/>
        <w:autoSpaceDE w:val="0"/>
        <w:autoSpaceDN w:val="0"/>
        <w:adjustRightInd w:val="0"/>
        <w:ind w:left="480" w:hanging="480"/>
        <w:jc w:val="both"/>
        <w:rPr>
          <w:noProof/>
        </w:rPr>
      </w:pPr>
      <w:r w:rsidRPr="00ED2911">
        <w:rPr>
          <w:noProof/>
        </w:rPr>
        <w:t xml:space="preserve">Fatonah, E. S. (2021). Peran Penelitian Kemasyarakatan (Litmas) Sebagai Penunjang Pelaksanaan Pembinaan Narapidana Di Lembaga Pemasyarakatan (Lapas). </w:t>
      </w:r>
      <w:r w:rsidRPr="00ED2911">
        <w:rPr>
          <w:i/>
          <w:iCs/>
          <w:noProof/>
        </w:rPr>
        <w:t>Jurnal Revolusi Indonesia</w:t>
      </w:r>
      <w:r w:rsidRPr="00ED2911">
        <w:rPr>
          <w:noProof/>
        </w:rPr>
        <w:t xml:space="preserve">, </w:t>
      </w:r>
      <w:r w:rsidRPr="00ED2911">
        <w:rPr>
          <w:i/>
          <w:iCs/>
          <w:noProof/>
        </w:rPr>
        <w:t>1</w:t>
      </w:r>
      <w:r w:rsidRPr="00ED2911">
        <w:rPr>
          <w:noProof/>
        </w:rPr>
        <w:t>(6), 518–534.</w:t>
      </w:r>
    </w:p>
    <w:p w14:paraId="0982DAEF" w14:textId="77777777" w:rsidR="00ED2911" w:rsidRPr="00ED2911" w:rsidRDefault="00ED2911" w:rsidP="003E6494">
      <w:pPr>
        <w:widowControl w:val="0"/>
        <w:autoSpaceDE w:val="0"/>
        <w:autoSpaceDN w:val="0"/>
        <w:adjustRightInd w:val="0"/>
        <w:ind w:left="480" w:hanging="480"/>
        <w:jc w:val="both"/>
        <w:rPr>
          <w:noProof/>
        </w:rPr>
      </w:pPr>
      <w:r w:rsidRPr="00ED2911">
        <w:rPr>
          <w:noProof/>
        </w:rPr>
        <w:t xml:space="preserve">Firmansyah, B. (2021). STRATEGI PEMBIMBING KEMASYARAKATAN MEMBANGUN HUBUNGAN BAIK (RAPPORT) DENGAN KLIEN ANAK UNTUK KEPENTINGAN PENELITIAN KEMASYARAKATAN (Studi kasus: BAPAS Kelas I Malang). </w:t>
      </w:r>
      <w:r w:rsidRPr="00ED2911">
        <w:rPr>
          <w:i/>
          <w:iCs/>
          <w:noProof/>
        </w:rPr>
        <w:t>NUSANTARA: Jurnal Ilmu Pengetahuan Sosial</w:t>
      </w:r>
      <w:r w:rsidRPr="00ED2911">
        <w:rPr>
          <w:noProof/>
        </w:rPr>
        <w:t xml:space="preserve">, </w:t>
      </w:r>
      <w:r w:rsidRPr="00ED2911">
        <w:rPr>
          <w:i/>
          <w:iCs/>
          <w:noProof/>
        </w:rPr>
        <w:t>8</w:t>
      </w:r>
      <w:r w:rsidRPr="00ED2911">
        <w:rPr>
          <w:noProof/>
        </w:rPr>
        <w:t>(2), 20–30.</w:t>
      </w:r>
    </w:p>
    <w:p w14:paraId="7C15BA45" w14:textId="77777777" w:rsidR="00ED2911" w:rsidRPr="00ED2911" w:rsidRDefault="00ED2911" w:rsidP="003E6494">
      <w:pPr>
        <w:widowControl w:val="0"/>
        <w:autoSpaceDE w:val="0"/>
        <w:autoSpaceDN w:val="0"/>
        <w:adjustRightInd w:val="0"/>
        <w:ind w:left="480" w:hanging="480"/>
        <w:jc w:val="both"/>
        <w:rPr>
          <w:noProof/>
        </w:rPr>
      </w:pPr>
      <w:r w:rsidRPr="00ED2911">
        <w:rPr>
          <w:noProof/>
        </w:rPr>
        <w:t xml:space="preserve">Gultom, M. (2018). </w:t>
      </w:r>
      <w:r w:rsidRPr="00ED2911">
        <w:rPr>
          <w:i/>
          <w:iCs/>
          <w:noProof/>
        </w:rPr>
        <w:t>Perlindungan Hukum Terhadap Anak Dalam Sistem Peradilan Anak Di Indonesia</w:t>
      </w:r>
      <w:r w:rsidRPr="00ED2911">
        <w:rPr>
          <w:noProof/>
        </w:rPr>
        <w:t>. PT. Refika Aditama.</w:t>
      </w:r>
    </w:p>
    <w:p w14:paraId="6897D2CA" w14:textId="77777777" w:rsidR="00ED2911" w:rsidRPr="00ED2911" w:rsidRDefault="00ED2911" w:rsidP="003E6494">
      <w:pPr>
        <w:widowControl w:val="0"/>
        <w:autoSpaceDE w:val="0"/>
        <w:autoSpaceDN w:val="0"/>
        <w:adjustRightInd w:val="0"/>
        <w:ind w:left="480" w:hanging="480"/>
        <w:jc w:val="both"/>
        <w:rPr>
          <w:noProof/>
        </w:rPr>
      </w:pPr>
      <w:r w:rsidRPr="00ED2911">
        <w:rPr>
          <w:noProof/>
        </w:rPr>
        <w:t xml:space="preserve">Hambali, A. R. (2019). Penerapan Diversi terhadap Anak yang Berhadapan dengan Hukum dalam Sistem Peradilan Pidana. </w:t>
      </w:r>
      <w:r w:rsidRPr="00ED2911">
        <w:rPr>
          <w:i/>
          <w:iCs/>
          <w:noProof/>
        </w:rPr>
        <w:t>Jurnal Ilmiah Hukum</w:t>
      </w:r>
      <w:r w:rsidRPr="00ED2911">
        <w:rPr>
          <w:noProof/>
        </w:rPr>
        <w:t xml:space="preserve">, </w:t>
      </w:r>
      <w:r w:rsidRPr="00ED2911">
        <w:rPr>
          <w:i/>
          <w:iCs/>
          <w:noProof/>
        </w:rPr>
        <w:t>13</w:t>
      </w:r>
      <w:r w:rsidRPr="00ED2911">
        <w:rPr>
          <w:noProof/>
        </w:rPr>
        <w:t>(1), 15–30. https://doi.org/10.30641/kebijakan.2019.v13.15-30</w:t>
      </w:r>
    </w:p>
    <w:p w14:paraId="237E749D" w14:textId="77777777" w:rsidR="00ED2911" w:rsidRPr="00ED2911" w:rsidRDefault="00ED2911" w:rsidP="003E6494">
      <w:pPr>
        <w:widowControl w:val="0"/>
        <w:autoSpaceDE w:val="0"/>
        <w:autoSpaceDN w:val="0"/>
        <w:adjustRightInd w:val="0"/>
        <w:ind w:left="480" w:hanging="480"/>
        <w:jc w:val="both"/>
        <w:rPr>
          <w:noProof/>
        </w:rPr>
      </w:pPr>
      <w:r w:rsidRPr="00ED2911">
        <w:rPr>
          <w:noProof/>
        </w:rPr>
        <w:t xml:space="preserve">Irhammudin. (2023). </w:t>
      </w:r>
      <w:r w:rsidRPr="00ED2911">
        <w:rPr>
          <w:i/>
          <w:iCs/>
          <w:noProof/>
        </w:rPr>
        <w:t>Hasil Wawancara dengan Irhammudin selaku Advokat Kantor YLBH Kotabumi</w:t>
      </w:r>
      <w:r w:rsidRPr="00ED2911">
        <w:rPr>
          <w:noProof/>
        </w:rPr>
        <w:t>.</w:t>
      </w:r>
    </w:p>
    <w:p w14:paraId="454C6DB9" w14:textId="77777777" w:rsidR="00ED2911" w:rsidRPr="00ED2911" w:rsidRDefault="00ED2911" w:rsidP="003E6494">
      <w:pPr>
        <w:widowControl w:val="0"/>
        <w:autoSpaceDE w:val="0"/>
        <w:autoSpaceDN w:val="0"/>
        <w:adjustRightInd w:val="0"/>
        <w:ind w:left="480" w:hanging="480"/>
        <w:jc w:val="both"/>
        <w:rPr>
          <w:noProof/>
        </w:rPr>
      </w:pPr>
      <w:r w:rsidRPr="00ED2911">
        <w:rPr>
          <w:noProof/>
        </w:rPr>
        <w:t xml:space="preserve">Kansil, C. (2002). </w:t>
      </w:r>
      <w:r w:rsidRPr="00ED2911">
        <w:rPr>
          <w:i/>
          <w:iCs/>
          <w:noProof/>
        </w:rPr>
        <w:t>Pengantar Ilmu Hukum dan Tata Hukum Indonesia</w:t>
      </w:r>
      <w:r w:rsidRPr="00ED2911">
        <w:rPr>
          <w:noProof/>
        </w:rPr>
        <w:t>. Balai Pustaka.</w:t>
      </w:r>
    </w:p>
    <w:p w14:paraId="201A1F03" w14:textId="77777777" w:rsidR="00ED2911" w:rsidRPr="00ED2911" w:rsidRDefault="00ED2911" w:rsidP="003E6494">
      <w:pPr>
        <w:widowControl w:val="0"/>
        <w:autoSpaceDE w:val="0"/>
        <w:autoSpaceDN w:val="0"/>
        <w:adjustRightInd w:val="0"/>
        <w:ind w:left="480" w:hanging="480"/>
        <w:jc w:val="both"/>
        <w:rPr>
          <w:noProof/>
        </w:rPr>
      </w:pPr>
      <w:r w:rsidRPr="00ED2911">
        <w:rPr>
          <w:noProof/>
        </w:rPr>
        <w:t xml:space="preserve">Mamudji, S. S. S. (2014). </w:t>
      </w:r>
      <w:r w:rsidRPr="00ED2911">
        <w:rPr>
          <w:i/>
          <w:iCs/>
          <w:noProof/>
        </w:rPr>
        <w:t>Penelitian Hukum Normatif, Suatu Tinjauan Singkat, Cet. 16</w:t>
      </w:r>
      <w:r w:rsidRPr="00ED2911">
        <w:rPr>
          <w:noProof/>
        </w:rPr>
        <w:t>. Rajawali Pers.</w:t>
      </w:r>
    </w:p>
    <w:p w14:paraId="25247089" w14:textId="77777777" w:rsidR="00ED2911" w:rsidRPr="00ED2911" w:rsidRDefault="00ED2911" w:rsidP="003E6494">
      <w:pPr>
        <w:widowControl w:val="0"/>
        <w:autoSpaceDE w:val="0"/>
        <w:autoSpaceDN w:val="0"/>
        <w:adjustRightInd w:val="0"/>
        <w:ind w:left="480" w:hanging="480"/>
        <w:jc w:val="both"/>
        <w:rPr>
          <w:noProof/>
        </w:rPr>
      </w:pPr>
      <w:r w:rsidRPr="00ED2911">
        <w:rPr>
          <w:noProof/>
        </w:rPr>
        <w:t xml:space="preserve">Marzuki, P. M. (2013). </w:t>
      </w:r>
      <w:r w:rsidRPr="00ED2911">
        <w:rPr>
          <w:i/>
          <w:iCs/>
          <w:noProof/>
        </w:rPr>
        <w:t>Penelitian Hukum</w:t>
      </w:r>
      <w:r w:rsidRPr="00ED2911">
        <w:rPr>
          <w:noProof/>
        </w:rPr>
        <w:t>. Kencana Prenada Media Group.</w:t>
      </w:r>
    </w:p>
    <w:p w14:paraId="01FE0553" w14:textId="77777777" w:rsidR="00ED2911" w:rsidRPr="00ED2911" w:rsidRDefault="00ED2911" w:rsidP="003E6494">
      <w:pPr>
        <w:widowControl w:val="0"/>
        <w:autoSpaceDE w:val="0"/>
        <w:autoSpaceDN w:val="0"/>
        <w:adjustRightInd w:val="0"/>
        <w:ind w:left="480" w:hanging="480"/>
        <w:jc w:val="both"/>
        <w:rPr>
          <w:noProof/>
        </w:rPr>
      </w:pPr>
      <w:r w:rsidRPr="00ED2911">
        <w:rPr>
          <w:noProof/>
        </w:rPr>
        <w:lastRenderedPageBreak/>
        <w:t xml:space="preserve">Muhammad, M. B. M. A. (2022). Peran Pembimbing Kemasyarakatan Dalam Penerapan Restorative Justice Pada Penanganan Anak Berhadapan dengan Hukum di Lapas Kelas I Surabaya. </w:t>
      </w:r>
      <w:r w:rsidRPr="00ED2911">
        <w:rPr>
          <w:i/>
          <w:iCs/>
          <w:noProof/>
        </w:rPr>
        <w:t>Jurnal Pendidikan Dan Konseling</w:t>
      </w:r>
      <w:r w:rsidRPr="00ED2911">
        <w:rPr>
          <w:noProof/>
        </w:rPr>
        <w:t xml:space="preserve">, </w:t>
      </w:r>
      <w:r w:rsidRPr="00ED2911">
        <w:rPr>
          <w:i/>
          <w:iCs/>
          <w:noProof/>
        </w:rPr>
        <w:t>4</w:t>
      </w:r>
      <w:r w:rsidRPr="00ED2911">
        <w:rPr>
          <w:noProof/>
        </w:rPr>
        <w:t>(5).</w:t>
      </w:r>
    </w:p>
    <w:p w14:paraId="091EF48F" w14:textId="77777777" w:rsidR="00ED2911" w:rsidRPr="00ED2911" w:rsidRDefault="00ED2911" w:rsidP="003E6494">
      <w:pPr>
        <w:widowControl w:val="0"/>
        <w:autoSpaceDE w:val="0"/>
        <w:autoSpaceDN w:val="0"/>
        <w:adjustRightInd w:val="0"/>
        <w:ind w:left="480" w:hanging="480"/>
        <w:jc w:val="both"/>
        <w:rPr>
          <w:noProof/>
        </w:rPr>
      </w:pPr>
      <w:r w:rsidRPr="00ED2911">
        <w:rPr>
          <w:noProof/>
        </w:rPr>
        <w:t xml:space="preserve">Nofitasari, A. (2019). </w:t>
      </w:r>
      <w:r w:rsidRPr="00ED2911">
        <w:rPr>
          <w:i/>
          <w:iCs/>
          <w:noProof/>
        </w:rPr>
        <w:t>Peran Balai Pemasyarakatan Dalam Melakukan Pengawasan terhadap Klien Pemasyarakatan (Studi pada Balai Pemasyarakatan Semarang)</w:t>
      </w:r>
      <w:r w:rsidRPr="00ED2911">
        <w:rPr>
          <w:noProof/>
        </w:rPr>
        <w:t>. Universitas Islam Sultan Agung.</w:t>
      </w:r>
    </w:p>
    <w:p w14:paraId="0398B64C" w14:textId="77777777" w:rsidR="00ED2911" w:rsidRPr="00ED2911" w:rsidRDefault="00ED2911" w:rsidP="003E6494">
      <w:pPr>
        <w:widowControl w:val="0"/>
        <w:autoSpaceDE w:val="0"/>
        <w:autoSpaceDN w:val="0"/>
        <w:adjustRightInd w:val="0"/>
        <w:ind w:left="480" w:hanging="480"/>
        <w:jc w:val="both"/>
        <w:rPr>
          <w:noProof/>
        </w:rPr>
      </w:pPr>
      <w:r w:rsidRPr="00ED2911">
        <w:rPr>
          <w:noProof/>
        </w:rPr>
        <w:t xml:space="preserve">Pradana, R. P. (2023). </w:t>
      </w:r>
      <w:r w:rsidRPr="00ED2911">
        <w:rPr>
          <w:i/>
          <w:iCs/>
          <w:noProof/>
        </w:rPr>
        <w:t>Hasil Wawancara dengan Reza Praditya Pradana selaku Pembimbing Kemasyarakatan pada BAPAS Kelas 1 Palembang</w:t>
      </w:r>
      <w:r w:rsidRPr="00ED2911">
        <w:rPr>
          <w:noProof/>
        </w:rPr>
        <w:t>.</w:t>
      </w:r>
    </w:p>
    <w:p w14:paraId="14962964" w14:textId="77777777" w:rsidR="00ED2911" w:rsidRPr="00ED2911" w:rsidRDefault="00ED2911" w:rsidP="003E6494">
      <w:pPr>
        <w:widowControl w:val="0"/>
        <w:autoSpaceDE w:val="0"/>
        <w:autoSpaceDN w:val="0"/>
        <w:adjustRightInd w:val="0"/>
        <w:ind w:left="480" w:hanging="480"/>
        <w:jc w:val="both"/>
        <w:rPr>
          <w:noProof/>
        </w:rPr>
      </w:pPr>
      <w:r w:rsidRPr="00ED2911">
        <w:rPr>
          <w:noProof/>
        </w:rPr>
        <w:t xml:space="preserve">Rahardjo, M. M., &amp; Muhammad, A. (2022). OPTIMALISASI PENELITIAN KEMASYARAKATAN DENGAN MELIBATKAN WALI PEMASYARAKATAN PADA BAPAS KELAS II MAGELANG. </w:t>
      </w:r>
      <w:r w:rsidRPr="00ED2911">
        <w:rPr>
          <w:i/>
          <w:iCs/>
          <w:noProof/>
        </w:rPr>
        <w:t>NUSANTARA: Jurnal Ilmu Pengetahuan Sosial</w:t>
      </w:r>
      <w:r w:rsidRPr="00ED2911">
        <w:rPr>
          <w:noProof/>
        </w:rPr>
        <w:t xml:space="preserve">, </w:t>
      </w:r>
      <w:r w:rsidRPr="00ED2911">
        <w:rPr>
          <w:i/>
          <w:iCs/>
          <w:noProof/>
        </w:rPr>
        <w:t>9</w:t>
      </w:r>
      <w:r w:rsidRPr="00ED2911">
        <w:rPr>
          <w:noProof/>
        </w:rPr>
        <w:t>(1), 303–307.</w:t>
      </w:r>
    </w:p>
    <w:p w14:paraId="5FBE96DA" w14:textId="77777777" w:rsidR="00ED2911" w:rsidRPr="00ED2911" w:rsidRDefault="00ED2911" w:rsidP="003E6494">
      <w:pPr>
        <w:widowControl w:val="0"/>
        <w:autoSpaceDE w:val="0"/>
        <w:autoSpaceDN w:val="0"/>
        <w:adjustRightInd w:val="0"/>
        <w:ind w:left="480" w:hanging="480"/>
        <w:jc w:val="both"/>
        <w:rPr>
          <w:noProof/>
        </w:rPr>
      </w:pPr>
      <w:r w:rsidRPr="00ED2911">
        <w:rPr>
          <w:noProof/>
        </w:rPr>
        <w:t xml:space="preserve">Rochaeti, N. (2015). Implementasi Keadilan Restoratif dan Pluralisme Hukum dalam Sistem Peradilan Pidana Anak di Indonesia. </w:t>
      </w:r>
      <w:r w:rsidRPr="00ED2911">
        <w:rPr>
          <w:i/>
          <w:iCs/>
          <w:noProof/>
        </w:rPr>
        <w:t>Jurnal Masalah-Masalah Hukum</w:t>
      </w:r>
      <w:r w:rsidRPr="00ED2911">
        <w:rPr>
          <w:noProof/>
        </w:rPr>
        <w:t xml:space="preserve">, </w:t>
      </w:r>
      <w:r w:rsidRPr="00ED2911">
        <w:rPr>
          <w:i/>
          <w:iCs/>
          <w:noProof/>
        </w:rPr>
        <w:t>44</w:t>
      </w:r>
      <w:r w:rsidRPr="00ED2911">
        <w:rPr>
          <w:noProof/>
        </w:rPr>
        <w:t>(2).</w:t>
      </w:r>
    </w:p>
    <w:p w14:paraId="2DAE24FA" w14:textId="77777777" w:rsidR="00ED2911" w:rsidRPr="00ED2911" w:rsidRDefault="00ED2911" w:rsidP="003E6494">
      <w:pPr>
        <w:widowControl w:val="0"/>
        <w:autoSpaceDE w:val="0"/>
        <w:autoSpaceDN w:val="0"/>
        <w:adjustRightInd w:val="0"/>
        <w:ind w:left="480" w:hanging="480"/>
        <w:jc w:val="both"/>
        <w:rPr>
          <w:noProof/>
        </w:rPr>
      </w:pPr>
      <w:r w:rsidRPr="00ED2911">
        <w:rPr>
          <w:noProof/>
        </w:rPr>
        <w:t xml:space="preserve">Sianturi, K. A. (2016). Perwujudan Keadilan Restoratif Dalam Sistem Peradilan Pidana Anak Melalui Diversi. </w:t>
      </w:r>
      <w:r w:rsidRPr="00ED2911">
        <w:rPr>
          <w:i/>
          <w:iCs/>
          <w:noProof/>
        </w:rPr>
        <w:t>De Lega Lata</w:t>
      </w:r>
      <w:r w:rsidRPr="00ED2911">
        <w:rPr>
          <w:noProof/>
        </w:rPr>
        <w:t xml:space="preserve">, </w:t>
      </w:r>
      <w:r w:rsidRPr="00ED2911">
        <w:rPr>
          <w:i/>
          <w:iCs/>
          <w:noProof/>
        </w:rPr>
        <w:t>1</w:t>
      </w:r>
      <w:r w:rsidRPr="00ED2911">
        <w:rPr>
          <w:noProof/>
        </w:rPr>
        <w:t>(1), 184–210. https://doi.org/10.31219/osf.io/snd3c</w:t>
      </w:r>
    </w:p>
    <w:p w14:paraId="0CCD675C" w14:textId="77777777" w:rsidR="00ED2911" w:rsidRPr="00ED2911" w:rsidRDefault="00ED2911" w:rsidP="003E6494">
      <w:pPr>
        <w:widowControl w:val="0"/>
        <w:autoSpaceDE w:val="0"/>
        <w:autoSpaceDN w:val="0"/>
        <w:adjustRightInd w:val="0"/>
        <w:ind w:left="480" w:hanging="480"/>
        <w:jc w:val="both"/>
        <w:rPr>
          <w:noProof/>
        </w:rPr>
      </w:pPr>
      <w:r w:rsidRPr="00ED2911">
        <w:rPr>
          <w:noProof/>
        </w:rPr>
        <w:t xml:space="preserve">Sibuea, A. S. H. P. (2020). Problematika Kedudukan Dan Pengujian Peraturan Mahkamah Agung Secara Materiil Sebagai Peraturan Perundang-Undangan. </w:t>
      </w:r>
      <w:r w:rsidRPr="00ED2911">
        <w:rPr>
          <w:i/>
          <w:iCs/>
          <w:noProof/>
        </w:rPr>
        <w:t>PALAR (Pakuan Law Review)</w:t>
      </w:r>
      <w:r w:rsidRPr="00ED2911">
        <w:rPr>
          <w:noProof/>
        </w:rPr>
        <w:t xml:space="preserve">, </w:t>
      </w:r>
      <w:r w:rsidRPr="00ED2911">
        <w:rPr>
          <w:i/>
          <w:iCs/>
          <w:noProof/>
        </w:rPr>
        <w:t>6</w:t>
      </w:r>
      <w:r w:rsidRPr="00ED2911">
        <w:rPr>
          <w:noProof/>
        </w:rPr>
        <w:t>(1).</w:t>
      </w:r>
    </w:p>
    <w:p w14:paraId="3F02F469" w14:textId="77777777" w:rsidR="00ED2911" w:rsidRPr="00ED2911" w:rsidRDefault="00ED2911" w:rsidP="003E6494">
      <w:pPr>
        <w:widowControl w:val="0"/>
        <w:autoSpaceDE w:val="0"/>
        <w:autoSpaceDN w:val="0"/>
        <w:adjustRightInd w:val="0"/>
        <w:ind w:left="480" w:hanging="480"/>
        <w:jc w:val="both"/>
        <w:rPr>
          <w:noProof/>
        </w:rPr>
      </w:pPr>
      <w:r w:rsidRPr="00ED2911">
        <w:rPr>
          <w:noProof/>
        </w:rPr>
        <w:t xml:space="preserve">Siregar, S. P. G. T. P. S. S. A. (2021). Peran Bapas Sebagai Pembimbing Kemasyarakatan Dalam Penanganan Anak Yang Berkonflik Dengan Hukum (Studi Pada Bapas Kelas I Medan). </w:t>
      </w:r>
      <w:r w:rsidRPr="00ED2911">
        <w:rPr>
          <w:i/>
          <w:iCs/>
          <w:noProof/>
        </w:rPr>
        <w:t>Jurnal Retentum</w:t>
      </w:r>
      <w:r w:rsidRPr="00ED2911">
        <w:rPr>
          <w:noProof/>
        </w:rPr>
        <w:t xml:space="preserve">, </w:t>
      </w:r>
      <w:r w:rsidRPr="00ED2911">
        <w:rPr>
          <w:i/>
          <w:iCs/>
          <w:noProof/>
        </w:rPr>
        <w:t>2</w:t>
      </w:r>
      <w:r w:rsidRPr="00ED2911">
        <w:rPr>
          <w:noProof/>
        </w:rPr>
        <w:t>(1).</w:t>
      </w:r>
    </w:p>
    <w:p w14:paraId="6F673EA0" w14:textId="77777777" w:rsidR="00ED2911" w:rsidRPr="00ED2911" w:rsidRDefault="00ED2911" w:rsidP="003E6494">
      <w:pPr>
        <w:widowControl w:val="0"/>
        <w:autoSpaceDE w:val="0"/>
        <w:autoSpaceDN w:val="0"/>
        <w:adjustRightInd w:val="0"/>
        <w:ind w:left="480" w:hanging="480"/>
        <w:jc w:val="both"/>
        <w:rPr>
          <w:noProof/>
        </w:rPr>
      </w:pPr>
      <w:r w:rsidRPr="00ED2911">
        <w:rPr>
          <w:noProof/>
        </w:rPr>
        <w:t xml:space="preserve">Soedarto. (2016). </w:t>
      </w:r>
      <w:r w:rsidRPr="00ED2911">
        <w:rPr>
          <w:i/>
          <w:iCs/>
          <w:noProof/>
        </w:rPr>
        <w:t>Hukum Pidana dan Perkembangan Masyarakat</w:t>
      </w:r>
      <w:r w:rsidRPr="00ED2911">
        <w:rPr>
          <w:noProof/>
        </w:rPr>
        <w:t>. PT. Sinar Baru.</w:t>
      </w:r>
    </w:p>
    <w:p w14:paraId="66DA8233" w14:textId="77777777" w:rsidR="00ED2911" w:rsidRPr="00ED2911" w:rsidRDefault="00ED2911" w:rsidP="003E6494">
      <w:pPr>
        <w:widowControl w:val="0"/>
        <w:autoSpaceDE w:val="0"/>
        <w:autoSpaceDN w:val="0"/>
        <w:adjustRightInd w:val="0"/>
        <w:ind w:left="480" w:hanging="480"/>
        <w:jc w:val="both"/>
        <w:rPr>
          <w:noProof/>
        </w:rPr>
      </w:pPr>
      <w:r w:rsidRPr="00ED2911">
        <w:rPr>
          <w:noProof/>
        </w:rPr>
        <w:t xml:space="preserve">Tarigan, F. A. R. (2015). Penerapan Prinsip Keadilan Restoratif Dalam Sistem Peradilan Pidana. </w:t>
      </w:r>
      <w:r w:rsidRPr="00ED2911">
        <w:rPr>
          <w:i/>
          <w:iCs/>
          <w:noProof/>
        </w:rPr>
        <w:t>Lex Crimen</w:t>
      </w:r>
      <w:r w:rsidRPr="00ED2911">
        <w:rPr>
          <w:noProof/>
        </w:rPr>
        <w:t xml:space="preserve">, </w:t>
      </w:r>
      <w:r w:rsidRPr="00ED2911">
        <w:rPr>
          <w:i/>
          <w:iCs/>
          <w:noProof/>
        </w:rPr>
        <w:t>IV</w:t>
      </w:r>
      <w:r w:rsidRPr="00ED2911">
        <w:rPr>
          <w:noProof/>
        </w:rPr>
        <w:t>(5), 104–112.</w:t>
      </w:r>
    </w:p>
    <w:p w14:paraId="67C1C4F4" w14:textId="77777777" w:rsidR="00ED2911" w:rsidRPr="00ED2911" w:rsidRDefault="00ED2911" w:rsidP="003E6494">
      <w:pPr>
        <w:widowControl w:val="0"/>
        <w:autoSpaceDE w:val="0"/>
        <w:autoSpaceDN w:val="0"/>
        <w:adjustRightInd w:val="0"/>
        <w:ind w:left="480" w:hanging="480"/>
        <w:jc w:val="both"/>
        <w:rPr>
          <w:noProof/>
        </w:rPr>
      </w:pPr>
      <w:r w:rsidRPr="00ED2911">
        <w:rPr>
          <w:noProof/>
        </w:rPr>
        <w:t xml:space="preserve">Tijjang, S. Y. P. A. B. (2021). Penyelesaian Tindak Pidana Penganiayaan Melalui Diversi. </w:t>
      </w:r>
      <w:r w:rsidRPr="00ED2911">
        <w:rPr>
          <w:i/>
          <w:iCs/>
          <w:noProof/>
        </w:rPr>
        <w:t>Jurnal Litigasi</w:t>
      </w:r>
      <w:r w:rsidRPr="00ED2911">
        <w:rPr>
          <w:noProof/>
        </w:rPr>
        <w:t xml:space="preserve">, </w:t>
      </w:r>
      <w:r w:rsidRPr="00ED2911">
        <w:rPr>
          <w:i/>
          <w:iCs/>
          <w:noProof/>
        </w:rPr>
        <w:t>9</w:t>
      </w:r>
      <w:r w:rsidRPr="00ED2911">
        <w:rPr>
          <w:noProof/>
        </w:rPr>
        <w:t>(1).</w:t>
      </w:r>
    </w:p>
    <w:p w14:paraId="0FADAA19" w14:textId="77777777" w:rsidR="00ED2911" w:rsidRDefault="00ED2911" w:rsidP="003E6494">
      <w:pPr>
        <w:widowControl w:val="0"/>
        <w:autoSpaceDE w:val="0"/>
        <w:autoSpaceDN w:val="0"/>
        <w:adjustRightInd w:val="0"/>
        <w:ind w:left="480" w:hanging="480"/>
        <w:jc w:val="both"/>
        <w:rPr>
          <w:noProof/>
        </w:rPr>
      </w:pPr>
      <w:r w:rsidRPr="00ED2911">
        <w:rPr>
          <w:noProof/>
        </w:rPr>
        <w:t xml:space="preserve">Yuyun, B. (2021). </w:t>
      </w:r>
      <w:r w:rsidRPr="00ED2911">
        <w:rPr>
          <w:i/>
          <w:iCs/>
          <w:noProof/>
        </w:rPr>
        <w:t>Hasil Wawancara dengan Penyidik Unit Pelayanan Perempuan dan Anak Polres Lampung Utara</w:t>
      </w:r>
      <w:r w:rsidRPr="00ED2911">
        <w:rPr>
          <w:noProof/>
        </w:rPr>
        <w:t>.</w:t>
      </w:r>
    </w:p>
    <w:p w14:paraId="23FD5231" w14:textId="77777777" w:rsidR="00ED2911" w:rsidRDefault="00ED2911" w:rsidP="003E6494">
      <w:pPr>
        <w:widowControl w:val="0"/>
        <w:autoSpaceDE w:val="0"/>
        <w:autoSpaceDN w:val="0"/>
        <w:adjustRightInd w:val="0"/>
        <w:ind w:left="480" w:hanging="480"/>
        <w:jc w:val="both"/>
      </w:pPr>
      <w:r>
        <w:rPr>
          <w:lang w:val="id-ID"/>
        </w:rPr>
        <w:t>Kitab Undang-Undang Hukum Pidana (KUHP)</w:t>
      </w:r>
    </w:p>
    <w:p w14:paraId="5A66F03D" w14:textId="4846ECA7" w:rsidR="00ED2911" w:rsidRDefault="00ED2911" w:rsidP="003E6494">
      <w:pPr>
        <w:widowControl w:val="0"/>
        <w:autoSpaceDE w:val="0"/>
        <w:autoSpaceDN w:val="0"/>
        <w:adjustRightInd w:val="0"/>
        <w:ind w:left="480" w:hanging="480"/>
        <w:jc w:val="both"/>
      </w:pPr>
      <w:r>
        <w:rPr>
          <w:lang w:val="id-ID"/>
        </w:rPr>
        <w:t>Undang-Undang Nomor 35 Tahun 2014 tentang Perubahan Atas Undang-Undang Nomor 23 Tahun 2002 tentang Perlindungan Anak</w:t>
      </w:r>
      <w:r>
        <w:t xml:space="preserve">, </w:t>
      </w:r>
    </w:p>
    <w:p w14:paraId="1A13D594" w14:textId="3A1B284E" w:rsidR="00ED2911" w:rsidRDefault="00ED2911" w:rsidP="003E6494">
      <w:pPr>
        <w:widowControl w:val="0"/>
        <w:autoSpaceDE w:val="0"/>
        <w:autoSpaceDN w:val="0"/>
        <w:adjustRightInd w:val="0"/>
        <w:ind w:left="480" w:hanging="480"/>
        <w:jc w:val="both"/>
        <w:rPr>
          <w:lang w:eastAsia="id-ID"/>
        </w:rPr>
      </w:pPr>
      <w:r>
        <w:rPr>
          <w:lang w:eastAsia="id-ID"/>
        </w:rPr>
        <w:t>Undang-Undang Nomor 11 Tahun 2012 tentang Sistem Peradilan Pidana Anak</w:t>
      </w:r>
    </w:p>
    <w:p w14:paraId="06D63F26" w14:textId="644151F2" w:rsidR="00370697" w:rsidRPr="00ED2911" w:rsidRDefault="00370697" w:rsidP="003E6494">
      <w:pPr>
        <w:widowControl w:val="0"/>
        <w:autoSpaceDE w:val="0"/>
        <w:autoSpaceDN w:val="0"/>
        <w:adjustRightInd w:val="0"/>
        <w:ind w:left="480" w:hanging="480"/>
        <w:jc w:val="both"/>
        <w:rPr>
          <w:noProof/>
        </w:rPr>
      </w:pPr>
      <w:r>
        <w:rPr>
          <w:rFonts w:eastAsia="Calibri"/>
        </w:rPr>
        <w:t>Peraturah Mahkamah Agung Nomor 4 Tahun 2014 tentang Pedoman Pelaksanaan Diversi dalam Sistem Peradilan Pidana Anak</w:t>
      </w:r>
    </w:p>
    <w:p w14:paraId="69CD12F5" w14:textId="2AF6FB6F" w:rsidR="00F97D8C" w:rsidRPr="005A5FB6" w:rsidRDefault="00ED2911" w:rsidP="003E6494">
      <w:pPr>
        <w:pStyle w:val="Body"/>
        <w:spacing w:after="0" w:line="240" w:lineRule="auto"/>
        <w:ind w:left="567" w:hanging="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fldChar w:fldCharType="end"/>
      </w:r>
    </w:p>
    <w:p w14:paraId="434515DA" w14:textId="12235A3D" w:rsidR="00F97D8C" w:rsidRPr="005A5FB6" w:rsidRDefault="00F97D8C" w:rsidP="003E6494">
      <w:pPr>
        <w:pStyle w:val="Body"/>
        <w:spacing w:after="0" w:line="240" w:lineRule="auto"/>
        <w:jc w:val="both"/>
        <w:rPr>
          <w:rFonts w:ascii="Times New Roman" w:eastAsia="Times New Roman" w:hAnsi="Times New Roman" w:cs="Times New Roman"/>
          <w:sz w:val="24"/>
          <w:szCs w:val="24"/>
        </w:rPr>
      </w:pPr>
    </w:p>
    <w:p w14:paraId="75FDA8FB" w14:textId="1F48A0BE" w:rsidR="00E24B1B" w:rsidRPr="005A5FB6" w:rsidRDefault="00E24B1B" w:rsidP="00EF50BF">
      <w:pPr>
        <w:pStyle w:val="Body"/>
        <w:spacing w:after="0" w:line="240" w:lineRule="auto"/>
        <w:jc w:val="both"/>
        <w:rPr>
          <w:rFonts w:ascii="Times New Roman" w:eastAsia="Times New Roman" w:hAnsi="Times New Roman" w:cs="Times New Roman"/>
          <w:sz w:val="24"/>
          <w:szCs w:val="24"/>
        </w:rPr>
      </w:pPr>
    </w:p>
    <w:p w14:paraId="2D452FD5" w14:textId="77777777" w:rsidR="00074E9D" w:rsidRPr="005A5FB6" w:rsidRDefault="00074E9D" w:rsidP="00EF50BF">
      <w:pPr>
        <w:pStyle w:val="Body"/>
        <w:spacing w:after="0" w:line="240" w:lineRule="auto"/>
        <w:ind w:left="567" w:hanging="567"/>
        <w:jc w:val="both"/>
        <w:rPr>
          <w:rFonts w:ascii="Times New Roman" w:eastAsia="Times New Roman" w:hAnsi="Times New Roman" w:cs="Times New Roman"/>
          <w:sz w:val="24"/>
          <w:szCs w:val="24"/>
          <w:lang w:val="en-US"/>
        </w:rPr>
      </w:pPr>
    </w:p>
    <w:sectPr w:rsidR="00074E9D" w:rsidRPr="005A5FB6">
      <w:pgSz w:w="11900" w:h="16840"/>
      <w:pgMar w:top="2268" w:right="1701" w:bottom="1701" w:left="2268"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3AAE32" w14:textId="77777777" w:rsidR="00DB0017" w:rsidRDefault="00DB0017">
      <w:r>
        <w:separator/>
      </w:r>
    </w:p>
  </w:endnote>
  <w:endnote w:type="continuationSeparator" w:id="0">
    <w:p w14:paraId="3146C4DF" w14:textId="77777777" w:rsidR="00DB0017" w:rsidRDefault="00DB0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00A91D" w14:textId="77777777" w:rsidR="00DB0017" w:rsidRDefault="00DB0017">
      <w:r>
        <w:separator/>
      </w:r>
    </w:p>
  </w:footnote>
  <w:footnote w:type="continuationSeparator" w:id="0">
    <w:p w14:paraId="1952E841" w14:textId="77777777" w:rsidR="00DB0017" w:rsidRDefault="00DB0017">
      <w:r>
        <w:continuationSeparator/>
      </w:r>
    </w:p>
  </w:footnote>
  <w:footnote w:type="continuationNotice" w:id="1">
    <w:p w14:paraId="7552250D" w14:textId="77777777" w:rsidR="00DB0017" w:rsidRDefault="00DB001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3554"/>
    <w:multiLevelType w:val="hybridMultilevel"/>
    <w:tmpl w:val="BFCED0F6"/>
    <w:lvl w:ilvl="0" w:tplc="53AC7A8C">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32D01C0"/>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nsid w:val="037E1571"/>
    <w:multiLevelType w:val="hybridMultilevel"/>
    <w:tmpl w:val="FFFFFFFF"/>
    <w:styleLink w:val="ImportedStyle5"/>
    <w:lvl w:ilvl="0" w:tplc="879AB04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3DE86F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FDE9F6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D2AA7E7C">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586BD92">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D5E103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2904E582">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9D6D386">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1AA9E3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nsid w:val="051B19DD"/>
    <w:multiLevelType w:val="hybridMultilevel"/>
    <w:tmpl w:val="F8CC2D0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7729AE"/>
    <w:multiLevelType w:val="hybridMultilevel"/>
    <w:tmpl w:val="FFFFFFFF"/>
    <w:numStyleLink w:val="ImportedStyle4"/>
  </w:abstractNum>
  <w:abstractNum w:abstractNumId="5">
    <w:nsid w:val="0B9A459E"/>
    <w:multiLevelType w:val="hybridMultilevel"/>
    <w:tmpl w:val="4DFC1DDE"/>
    <w:lvl w:ilvl="0" w:tplc="5A0CDAAA">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6">
    <w:nsid w:val="0DCF74F0"/>
    <w:multiLevelType w:val="hybridMultilevel"/>
    <w:tmpl w:val="4E3E0A74"/>
    <w:lvl w:ilvl="0" w:tplc="81C27BF6">
      <w:start w:val="1"/>
      <w:numFmt w:val="decimal"/>
      <w:lvlText w:val="%1)"/>
      <w:lvlJc w:val="left"/>
      <w:pPr>
        <w:ind w:left="720" w:hanging="360"/>
      </w:pPr>
      <w:rPr>
        <w:rFonts w:asciiTheme="majorBidi" w:eastAsia="Arial Unicode MS"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F850977"/>
    <w:multiLevelType w:val="hybridMultilevel"/>
    <w:tmpl w:val="FFFFFFFF"/>
    <w:styleLink w:val="ImportedStyle4"/>
    <w:lvl w:ilvl="0" w:tplc="B9581DBC">
      <w:start w:val="1"/>
      <w:numFmt w:val="upperLetter"/>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3718F132">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B8D0AF32">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BD50427C">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3969FD6">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5BCAC3E2">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60E48A06">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6A66411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3F4B0B2">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104C7439"/>
    <w:multiLevelType w:val="hybridMultilevel"/>
    <w:tmpl w:val="E920249E"/>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9">
    <w:nsid w:val="11AB13C8"/>
    <w:multiLevelType w:val="hybridMultilevel"/>
    <w:tmpl w:val="8DEAEBB4"/>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nsid w:val="134738A4"/>
    <w:multiLevelType w:val="hybridMultilevel"/>
    <w:tmpl w:val="EF7ABDCA"/>
    <w:lvl w:ilvl="0" w:tplc="0421000F">
      <w:start w:val="1"/>
      <w:numFmt w:val="decimal"/>
      <w:lvlText w:val="%1."/>
      <w:lvlJc w:val="left"/>
      <w:pPr>
        <w:ind w:left="644" w:hanging="360"/>
      </w:pPr>
      <w:rPr>
        <w:rFonts w:hint="default"/>
        <w:b/>
        <w:bCs/>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1">
    <w:nsid w:val="151B5FEF"/>
    <w:multiLevelType w:val="hybridMultilevel"/>
    <w:tmpl w:val="FFFFFFFF"/>
    <w:styleLink w:val="ImportedStyle6"/>
    <w:lvl w:ilvl="0" w:tplc="4CA816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7369F38">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CF6A3CA">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29F27000">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8C89FF4">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04480F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AEF0B86E">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4D8F28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CDE613A">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nsid w:val="18010111"/>
    <w:multiLevelType w:val="hybridMultilevel"/>
    <w:tmpl w:val="5AA4D2A2"/>
    <w:lvl w:ilvl="0" w:tplc="DB48F9EC">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3">
    <w:nsid w:val="1BAF50E5"/>
    <w:multiLevelType w:val="hybridMultilevel"/>
    <w:tmpl w:val="FFFFFFFF"/>
    <w:numStyleLink w:val="ImportedStyle5"/>
  </w:abstractNum>
  <w:abstractNum w:abstractNumId="14">
    <w:nsid w:val="1F955653"/>
    <w:multiLevelType w:val="hybridMultilevel"/>
    <w:tmpl w:val="7C589DEC"/>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5">
    <w:nsid w:val="213D67CB"/>
    <w:multiLevelType w:val="hybridMultilevel"/>
    <w:tmpl w:val="FFFFFFFF"/>
    <w:numStyleLink w:val="ImportedStyle6"/>
  </w:abstractNum>
  <w:abstractNum w:abstractNumId="16">
    <w:nsid w:val="21BF516B"/>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7">
    <w:nsid w:val="234019D9"/>
    <w:multiLevelType w:val="hybridMultilevel"/>
    <w:tmpl w:val="FFFFFFFF"/>
    <w:numStyleLink w:val="ImportedStyle7"/>
  </w:abstractNum>
  <w:abstractNum w:abstractNumId="18">
    <w:nsid w:val="2915463E"/>
    <w:multiLevelType w:val="hybridMultilevel"/>
    <w:tmpl w:val="17B4A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301DB5"/>
    <w:multiLevelType w:val="hybridMultilevel"/>
    <w:tmpl w:val="F03CBDC8"/>
    <w:lvl w:ilvl="0" w:tplc="0C72AE0E">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0">
    <w:nsid w:val="2B551858"/>
    <w:multiLevelType w:val="hybridMultilevel"/>
    <w:tmpl w:val="BFCED0F6"/>
    <w:lvl w:ilvl="0" w:tplc="53AC7A8C">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2DA71338"/>
    <w:multiLevelType w:val="hybridMultilevel"/>
    <w:tmpl w:val="D6900CC8"/>
    <w:lvl w:ilvl="0" w:tplc="DB1ECB88">
      <w:start w:val="1"/>
      <w:numFmt w:val="decimal"/>
      <w:lvlText w:val="%1)"/>
      <w:lvlJc w:val="left"/>
      <w:pPr>
        <w:ind w:left="927" w:hanging="360"/>
      </w:pPr>
      <w:rPr>
        <w:rFonts w:ascii="Times New Roman" w:hAnsi="Times New Roman" w:cs="Times New Roman" w:hint="default"/>
        <w:sz w:val="24"/>
        <w:szCs w:val="24"/>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2">
    <w:nsid w:val="302A066A"/>
    <w:multiLevelType w:val="hybridMultilevel"/>
    <w:tmpl w:val="FFFFFFFF"/>
    <w:numStyleLink w:val="ImportedStyle8"/>
  </w:abstractNum>
  <w:abstractNum w:abstractNumId="23">
    <w:nsid w:val="3B5B558C"/>
    <w:multiLevelType w:val="hybridMultilevel"/>
    <w:tmpl w:val="FFFFFFFF"/>
    <w:styleLink w:val="ImportedStyle8"/>
    <w:lvl w:ilvl="0" w:tplc="4576307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AE640C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A6693B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70BEB722">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772685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6482D80">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D3B66ECC">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BEC4D6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9E68E0C">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4">
    <w:nsid w:val="43584D58"/>
    <w:multiLevelType w:val="hybridMultilevel"/>
    <w:tmpl w:val="9338507E"/>
    <w:lvl w:ilvl="0" w:tplc="1512CF5C">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25">
    <w:nsid w:val="43793632"/>
    <w:multiLevelType w:val="hybridMultilevel"/>
    <w:tmpl w:val="53A09FE2"/>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6">
    <w:nsid w:val="43EC73A5"/>
    <w:multiLevelType w:val="hybridMultilevel"/>
    <w:tmpl w:val="FFFFFFFF"/>
    <w:numStyleLink w:val="ImportedStyle2"/>
  </w:abstractNum>
  <w:abstractNum w:abstractNumId="27">
    <w:nsid w:val="4B4F4F92"/>
    <w:multiLevelType w:val="hybridMultilevel"/>
    <w:tmpl w:val="FFFFFFFF"/>
    <w:numStyleLink w:val="ImportedStyle3"/>
  </w:abstractNum>
  <w:abstractNum w:abstractNumId="28">
    <w:nsid w:val="502729C2"/>
    <w:multiLevelType w:val="hybridMultilevel"/>
    <w:tmpl w:val="FFFFFFFF"/>
    <w:numStyleLink w:val="ImportedStyle1"/>
  </w:abstractNum>
  <w:abstractNum w:abstractNumId="29">
    <w:nsid w:val="52A252A6"/>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0">
    <w:nsid w:val="54A16B41"/>
    <w:multiLevelType w:val="hybridMultilevel"/>
    <w:tmpl w:val="FFFFFFFF"/>
    <w:styleLink w:val="ImportedStyle1"/>
    <w:lvl w:ilvl="0" w:tplc="B068F81E">
      <w:start w:val="1"/>
      <w:numFmt w:val="upperLetter"/>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471EA1E4">
      <w:start w:val="1"/>
      <w:numFmt w:val="lowerLetter"/>
      <w:lvlText w:val="%2."/>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4CA4C5EC">
      <w:start w:val="1"/>
      <w:numFmt w:val="lowerRoman"/>
      <w:lvlText w:val="%3."/>
      <w:lvlJc w:val="left"/>
      <w:pPr>
        <w:ind w:left="200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3" w:tplc="9762FA36">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9E5C9C2E">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F6BE57A4">
      <w:start w:val="1"/>
      <w:numFmt w:val="lowerRoman"/>
      <w:lvlText w:val="%6."/>
      <w:lvlJc w:val="left"/>
      <w:pPr>
        <w:ind w:left="416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6" w:tplc="B78C1BA2">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5CB4FA26">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291A532E">
      <w:start w:val="1"/>
      <w:numFmt w:val="lowerRoman"/>
      <w:lvlText w:val="%9."/>
      <w:lvlJc w:val="left"/>
      <w:pPr>
        <w:ind w:left="6327" w:hanging="50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1">
    <w:nsid w:val="56C62428"/>
    <w:multiLevelType w:val="hybridMultilevel"/>
    <w:tmpl w:val="FFFFFFFF"/>
    <w:styleLink w:val="ImportedStyle7"/>
    <w:lvl w:ilvl="0" w:tplc="7F1262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CF0526E">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BF2AE92">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B032F758">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EFE472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32A2946">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F1920EA4">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692D18E">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39A43E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2">
    <w:nsid w:val="58921ACF"/>
    <w:multiLevelType w:val="hybridMultilevel"/>
    <w:tmpl w:val="FFFFFFFF"/>
    <w:styleLink w:val="ImportedStyle3"/>
    <w:lvl w:ilvl="0" w:tplc="5584311C">
      <w:start w:val="1"/>
      <w:numFmt w:val="bullet"/>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04BCC6">
      <w:start w:val="1"/>
      <w:numFmt w:val="bullet"/>
      <w:lvlText w:val="o"/>
      <w:lvlJc w:val="left"/>
      <w:pPr>
        <w:ind w:left="12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263F20">
      <w:start w:val="1"/>
      <w:numFmt w:val="bullet"/>
      <w:lvlText w:val="▪"/>
      <w:lvlJc w:val="left"/>
      <w:pPr>
        <w:ind w:left="20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A0CC4E">
      <w:start w:val="1"/>
      <w:numFmt w:val="bullet"/>
      <w:lvlText w:val="·"/>
      <w:lvlJc w:val="left"/>
      <w:pPr>
        <w:ind w:left="27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12C230">
      <w:start w:val="1"/>
      <w:numFmt w:val="bullet"/>
      <w:lvlText w:val="o"/>
      <w:lvlJc w:val="left"/>
      <w:pPr>
        <w:ind w:left="344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74A744">
      <w:start w:val="1"/>
      <w:numFmt w:val="bullet"/>
      <w:lvlText w:val="▪"/>
      <w:lvlJc w:val="left"/>
      <w:pPr>
        <w:ind w:left="41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D0609C">
      <w:start w:val="1"/>
      <w:numFmt w:val="bullet"/>
      <w:lvlText w:val="·"/>
      <w:lvlJc w:val="left"/>
      <w:pPr>
        <w:ind w:left="48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44D8D6">
      <w:start w:val="1"/>
      <w:numFmt w:val="bullet"/>
      <w:lvlText w:val="o"/>
      <w:lvlJc w:val="left"/>
      <w:pPr>
        <w:ind w:left="56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E2346A">
      <w:start w:val="1"/>
      <w:numFmt w:val="bullet"/>
      <w:lvlText w:val="▪"/>
      <w:lvlJc w:val="left"/>
      <w:pPr>
        <w:ind w:left="63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nsid w:val="5E286F3E"/>
    <w:multiLevelType w:val="hybridMultilevel"/>
    <w:tmpl w:val="DD34B24A"/>
    <w:lvl w:ilvl="0" w:tplc="3809000F">
      <w:start w:val="1"/>
      <w:numFmt w:val="decimal"/>
      <w:lvlText w:val="%1."/>
      <w:lvlJc w:val="left"/>
      <w:pPr>
        <w:ind w:left="1070" w:hanging="360"/>
      </w:pPr>
    </w:lvl>
    <w:lvl w:ilvl="1" w:tplc="38090019" w:tentative="1">
      <w:start w:val="1"/>
      <w:numFmt w:val="lowerLetter"/>
      <w:lvlText w:val="%2."/>
      <w:lvlJc w:val="left"/>
      <w:pPr>
        <w:ind w:left="1790" w:hanging="360"/>
      </w:pPr>
    </w:lvl>
    <w:lvl w:ilvl="2" w:tplc="3809001B" w:tentative="1">
      <w:start w:val="1"/>
      <w:numFmt w:val="lowerRoman"/>
      <w:lvlText w:val="%3."/>
      <w:lvlJc w:val="right"/>
      <w:pPr>
        <w:ind w:left="2510" w:hanging="180"/>
      </w:pPr>
    </w:lvl>
    <w:lvl w:ilvl="3" w:tplc="3809000F" w:tentative="1">
      <w:start w:val="1"/>
      <w:numFmt w:val="decimal"/>
      <w:lvlText w:val="%4."/>
      <w:lvlJc w:val="left"/>
      <w:pPr>
        <w:ind w:left="3230" w:hanging="360"/>
      </w:pPr>
    </w:lvl>
    <w:lvl w:ilvl="4" w:tplc="38090019" w:tentative="1">
      <w:start w:val="1"/>
      <w:numFmt w:val="lowerLetter"/>
      <w:lvlText w:val="%5."/>
      <w:lvlJc w:val="left"/>
      <w:pPr>
        <w:ind w:left="3950" w:hanging="360"/>
      </w:pPr>
    </w:lvl>
    <w:lvl w:ilvl="5" w:tplc="3809001B" w:tentative="1">
      <w:start w:val="1"/>
      <w:numFmt w:val="lowerRoman"/>
      <w:lvlText w:val="%6."/>
      <w:lvlJc w:val="right"/>
      <w:pPr>
        <w:ind w:left="4670" w:hanging="180"/>
      </w:pPr>
    </w:lvl>
    <w:lvl w:ilvl="6" w:tplc="3809000F" w:tentative="1">
      <w:start w:val="1"/>
      <w:numFmt w:val="decimal"/>
      <w:lvlText w:val="%7."/>
      <w:lvlJc w:val="left"/>
      <w:pPr>
        <w:ind w:left="5390" w:hanging="360"/>
      </w:pPr>
    </w:lvl>
    <w:lvl w:ilvl="7" w:tplc="38090019" w:tentative="1">
      <w:start w:val="1"/>
      <w:numFmt w:val="lowerLetter"/>
      <w:lvlText w:val="%8."/>
      <w:lvlJc w:val="left"/>
      <w:pPr>
        <w:ind w:left="6110" w:hanging="360"/>
      </w:pPr>
    </w:lvl>
    <w:lvl w:ilvl="8" w:tplc="3809001B" w:tentative="1">
      <w:start w:val="1"/>
      <w:numFmt w:val="lowerRoman"/>
      <w:lvlText w:val="%9."/>
      <w:lvlJc w:val="right"/>
      <w:pPr>
        <w:ind w:left="6830" w:hanging="180"/>
      </w:pPr>
    </w:lvl>
  </w:abstractNum>
  <w:abstractNum w:abstractNumId="34">
    <w:nsid w:val="69A36FED"/>
    <w:multiLevelType w:val="hybridMultilevel"/>
    <w:tmpl w:val="49409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DA2E0A"/>
    <w:multiLevelType w:val="hybridMultilevel"/>
    <w:tmpl w:val="02E6872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nsid w:val="6E866323"/>
    <w:multiLevelType w:val="hybridMultilevel"/>
    <w:tmpl w:val="02607542"/>
    <w:lvl w:ilvl="0" w:tplc="C526C3EE">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37">
    <w:nsid w:val="6F82259F"/>
    <w:multiLevelType w:val="hybridMultilevel"/>
    <w:tmpl w:val="FFFFFFFF"/>
    <w:styleLink w:val="ImportedStyle2"/>
    <w:lvl w:ilvl="0" w:tplc="176AB3D6">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CE147BFE">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306A98D0">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DED63810">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2BF83A5E">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98F6835C">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D01C655A">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A4D0634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A6884D0">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nsid w:val="71B50D9A"/>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9">
    <w:nsid w:val="77B77B71"/>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0">
    <w:nsid w:val="78E241A1"/>
    <w:multiLevelType w:val="hybridMultilevel"/>
    <w:tmpl w:val="39E440BA"/>
    <w:lvl w:ilvl="0" w:tplc="04210019">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1">
    <w:nsid w:val="7A224000"/>
    <w:multiLevelType w:val="hybridMultilevel"/>
    <w:tmpl w:val="29B672E2"/>
    <w:lvl w:ilvl="0" w:tplc="D1100760">
      <w:start w:val="1"/>
      <w:numFmt w:val="decimal"/>
      <w:lvlText w:val="%1."/>
      <w:lvlJc w:val="left"/>
      <w:pPr>
        <w:ind w:left="1146" w:hanging="360"/>
      </w:pPr>
      <w:rPr>
        <w:b w:val="0"/>
        <w:bCs/>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2">
    <w:nsid w:val="7AAE331F"/>
    <w:multiLevelType w:val="hybridMultilevel"/>
    <w:tmpl w:val="06148ED0"/>
    <w:lvl w:ilvl="0" w:tplc="6212D4F2">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43">
    <w:nsid w:val="7E7D5344"/>
    <w:multiLevelType w:val="hybridMultilevel"/>
    <w:tmpl w:val="8C72568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abstractNumId w:val="30"/>
  </w:num>
  <w:num w:numId="2">
    <w:abstractNumId w:val="28"/>
    <w:lvlOverride w:ilvl="0">
      <w:lvl w:ilvl="0" w:tplc="D620433E">
        <w:start w:val="1"/>
        <w:numFmt w:val="upperLetter"/>
        <w:lvlText w:val="%1."/>
        <w:lvlJc w:val="left"/>
        <w:pPr>
          <w:ind w:left="567" w:hanging="567"/>
        </w:pPr>
        <w:rPr>
          <w:rFonts w:ascii="Times New Roman" w:hAnsi="Times New Roman" w:cs="Times New Roman" w:hint="default"/>
          <w:b/>
          <w:bCs/>
          <w:caps w:val="0"/>
          <w:smallCaps w:val="0"/>
          <w:strike w:val="0"/>
          <w:dstrike w:val="0"/>
          <w:outline w:val="0"/>
          <w:emboss w:val="0"/>
          <w:imprint w:val="0"/>
          <w:spacing w:val="0"/>
          <w:w w:val="100"/>
          <w:kern w:val="0"/>
          <w:position w:val="0"/>
          <w:sz w:val="24"/>
          <w:szCs w:val="24"/>
          <w:highlight w:val="none"/>
          <w:vertAlign w:val="baseline"/>
        </w:rPr>
      </w:lvl>
    </w:lvlOverride>
  </w:num>
  <w:num w:numId="3">
    <w:abstractNumId w:val="28"/>
  </w:num>
  <w:num w:numId="4">
    <w:abstractNumId w:val="37"/>
  </w:num>
  <w:num w:numId="5">
    <w:abstractNumId w:val="26"/>
  </w:num>
  <w:num w:numId="6">
    <w:abstractNumId w:val="32"/>
  </w:num>
  <w:num w:numId="7">
    <w:abstractNumId w:val="27"/>
  </w:num>
  <w:num w:numId="8">
    <w:abstractNumId w:val="7"/>
  </w:num>
  <w:num w:numId="9">
    <w:abstractNumId w:val="4"/>
  </w:num>
  <w:num w:numId="10">
    <w:abstractNumId w:val="2"/>
  </w:num>
  <w:num w:numId="11">
    <w:abstractNumId w:val="13"/>
  </w:num>
  <w:num w:numId="12">
    <w:abstractNumId w:val="11"/>
  </w:num>
  <w:num w:numId="13">
    <w:abstractNumId w:val="15"/>
  </w:num>
  <w:num w:numId="14">
    <w:abstractNumId w:val="31"/>
  </w:num>
  <w:num w:numId="15">
    <w:abstractNumId w:val="17"/>
  </w:num>
  <w:num w:numId="16">
    <w:abstractNumId w:val="23"/>
  </w:num>
  <w:num w:numId="17">
    <w:abstractNumId w:val="22"/>
  </w:num>
  <w:num w:numId="18">
    <w:abstractNumId w:val="35"/>
  </w:num>
  <w:num w:numId="19">
    <w:abstractNumId w:val="18"/>
  </w:num>
  <w:num w:numId="20">
    <w:abstractNumId w:val="34"/>
  </w:num>
  <w:num w:numId="21">
    <w:abstractNumId w:val="3"/>
  </w:num>
  <w:num w:numId="22">
    <w:abstractNumId w:val="10"/>
  </w:num>
  <w:num w:numId="23">
    <w:abstractNumId w:val="29"/>
  </w:num>
  <w:num w:numId="24">
    <w:abstractNumId w:val="38"/>
  </w:num>
  <w:num w:numId="25">
    <w:abstractNumId w:val="1"/>
  </w:num>
  <w:num w:numId="26">
    <w:abstractNumId w:val="39"/>
  </w:num>
  <w:num w:numId="27">
    <w:abstractNumId w:val="33"/>
  </w:num>
  <w:num w:numId="28">
    <w:abstractNumId w:val="16"/>
  </w:num>
  <w:num w:numId="29">
    <w:abstractNumId w:val="40"/>
  </w:num>
  <w:num w:numId="30">
    <w:abstractNumId w:val="14"/>
  </w:num>
  <w:num w:numId="31">
    <w:abstractNumId w:val="0"/>
  </w:num>
  <w:num w:numId="32">
    <w:abstractNumId w:val="43"/>
  </w:num>
  <w:num w:numId="33">
    <w:abstractNumId w:val="20"/>
  </w:num>
  <w:num w:numId="34">
    <w:abstractNumId w:val="42"/>
  </w:num>
  <w:num w:numId="35">
    <w:abstractNumId w:val="6"/>
  </w:num>
  <w:num w:numId="36">
    <w:abstractNumId w:val="12"/>
  </w:num>
  <w:num w:numId="37">
    <w:abstractNumId w:val="36"/>
  </w:num>
  <w:num w:numId="38">
    <w:abstractNumId w:val="5"/>
  </w:num>
  <w:num w:numId="39">
    <w:abstractNumId w:val="21"/>
  </w:num>
  <w:num w:numId="40">
    <w:abstractNumId w:val="9"/>
  </w:num>
  <w:num w:numId="41">
    <w:abstractNumId w:val="19"/>
  </w:num>
  <w:num w:numId="42">
    <w:abstractNumId w:val="25"/>
  </w:num>
  <w:num w:numId="43">
    <w:abstractNumId w:val="24"/>
  </w:num>
  <w:num w:numId="44">
    <w:abstractNumId w:val="8"/>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E9D"/>
    <w:rsid w:val="000026C5"/>
    <w:rsid w:val="00004958"/>
    <w:rsid w:val="00011718"/>
    <w:rsid w:val="00012100"/>
    <w:rsid w:val="00015574"/>
    <w:rsid w:val="00037A81"/>
    <w:rsid w:val="00047DC1"/>
    <w:rsid w:val="000557F8"/>
    <w:rsid w:val="000604AB"/>
    <w:rsid w:val="00062167"/>
    <w:rsid w:val="000653DA"/>
    <w:rsid w:val="00065E1F"/>
    <w:rsid w:val="00072C4D"/>
    <w:rsid w:val="00074E9D"/>
    <w:rsid w:val="00093888"/>
    <w:rsid w:val="00094034"/>
    <w:rsid w:val="000A34F2"/>
    <w:rsid w:val="000A4394"/>
    <w:rsid w:val="000A546D"/>
    <w:rsid w:val="000B2937"/>
    <w:rsid w:val="000B5189"/>
    <w:rsid w:val="000B6ADB"/>
    <w:rsid w:val="000D12F7"/>
    <w:rsid w:val="000D27A2"/>
    <w:rsid w:val="000D36D4"/>
    <w:rsid w:val="000E1ED5"/>
    <w:rsid w:val="000F1651"/>
    <w:rsid w:val="000F241B"/>
    <w:rsid w:val="000F74AD"/>
    <w:rsid w:val="00102664"/>
    <w:rsid w:val="00105F5B"/>
    <w:rsid w:val="00111FC7"/>
    <w:rsid w:val="0012046B"/>
    <w:rsid w:val="00125B87"/>
    <w:rsid w:val="001351FA"/>
    <w:rsid w:val="00140DDA"/>
    <w:rsid w:val="001456B1"/>
    <w:rsid w:val="00146413"/>
    <w:rsid w:val="00150083"/>
    <w:rsid w:val="00153527"/>
    <w:rsid w:val="001606E1"/>
    <w:rsid w:val="001637AD"/>
    <w:rsid w:val="00163F90"/>
    <w:rsid w:val="00164ACD"/>
    <w:rsid w:val="00166887"/>
    <w:rsid w:val="00175C05"/>
    <w:rsid w:val="0018010A"/>
    <w:rsid w:val="00191DC1"/>
    <w:rsid w:val="001A01FD"/>
    <w:rsid w:val="001A3957"/>
    <w:rsid w:val="001A4A17"/>
    <w:rsid w:val="001A4A5E"/>
    <w:rsid w:val="001B2F28"/>
    <w:rsid w:val="001B31C1"/>
    <w:rsid w:val="001C4902"/>
    <w:rsid w:val="001C7674"/>
    <w:rsid w:val="001D41BE"/>
    <w:rsid w:val="001D6E7F"/>
    <w:rsid w:val="001E47CC"/>
    <w:rsid w:val="001E7EB1"/>
    <w:rsid w:val="001F5244"/>
    <w:rsid w:val="00210617"/>
    <w:rsid w:val="002141CC"/>
    <w:rsid w:val="00216E7F"/>
    <w:rsid w:val="002205DE"/>
    <w:rsid w:val="00230B9D"/>
    <w:rsid w:val="002373ED"/>
    <w:rsid w:val="00237B6B"/>
    <w:rsid w:val="00245231"/>
    <w:rsid w:val="0024545A"/>
    <w:rsid w:val="00247E6D"/>
    <w:rsid w:val="002511AD"/>
    <w:rsid w:val="002518DC"/>
    <w:rsid w:val="002553B2"/>
    <w:rsid w:val="00260164"/>
    <w:rsid w:val="0026273A"/>
    <w:rsid w:val="00286A0A"/>
    <w:rsid w:val="00293E4E"/>
    <w:rsid w:val="00294F4E"/>
    <w:rsid w:val="00296CB8"/>
    <w:rsid w:val="002A2464"/>
    <w:rsid w:val="002A340C"/>
    <w:rsid w:val="002A3475"/>
    <w:rsid w:val="002A7A57"/>
    <w:rsid w:val="002B6D55"/>
    <w:rsid w:val="002C6578"/>
    <w:rsid w:val="002C795F"/>
    <w:rsid w:val="002D2E1E"/>
    <w:rsid w:val="002D2EDA"/>
    <w:rsid w:val="002D3AA3"/>
    <w:rsid w:val="002D4BA2"/>
    <w:rsid w:val="002D6857"/>
    <w:rsid w:val="002E41EA"/>
    <w:rsid w:val="002E6CAE"/>
    <w:rsid w:val="002E7573"/>
    <w:rsid w:val="002F18F5"/>
    <w:rsid w:val="00300A57"/>
    <w:rsid w:val="00302742"/>
    <w:rsid w:val="00303147"/>
    <w:rsid w:val="00304997"/>
    <w:rsid w:val="003208C5"/>
    <w:rsid w:val="00323946"/>
    <w:rsid w:val="00323C0D"/>
    <w:rsid w:val="00324F28"/>
    <w:rsid w:val="00327021"/>
    <w:rsid w:val="003568E5"/>
    <w:rsid w:val="0035745F"/>
    <w:rsid w:val="003617E5"/>
    <w:rsid w:val="0036322E"/>
    <w:rsid w:val="00370697"/>
    <w:rsid w:val="00375167"/>
    <w:rsid w:val="00382824"/>
    <w:rsid w:val="00394CF5"/>
    <w:rsid w:val="003965DC"/>
    <w:rsid w:val="003B324E"/>
    <w:rsid w:val="003B4473"/>
    <w:rsid w:val="003B573D"/>
    <w:rsid w:val="003B6441"/>
    <w:rsid w:val="003B74D9"/>
    <w:rsid w:val="003C1C4A"/>
    <w:rsid w:val="003C4EAC"/>
    <w:rsid w:val="003C6FFF"/>
    <w:rsid w:val="003D2322"/>
    <w:rsid w:val="003E6494"/>
    <w:rsid w:val="003E7955"/>
    <w:rsid w:val="003F10B9"/>
    <w:rsid w:val="00402178"/>
    <w:rsid w:val="00403A91"/>
    <w:rsid w:val="00406B44"/>
    <w:rsid w:val="00414AAF"/>
    <w:rsid w:val="004345E7"/>
    <w:rsid w:val="00440CD0"/>
    <w:rsid w:val="00442A7B"/>
    <w:rsid w:val="00447B57"/>
    <w:rsid w:val="00450CFE"/>
    <w:rsid w:val="00451AF2"/>
    <w:rsid w:val="00453FBB"/>
    <w:rsid w:val="00455040"/>
    <w:rsid w:val="00473AFD"/>
    <w:rsid w:val="004740E8"/>
    <w:rsid w:val="004776CF"/>
    <w:rsid w:val="00482641"/>
    <w:rsid w:val="00493AB3"/>
    <w:rsid w:val="004A04A3"/>
    <w:rsid w:val="004A503C"/>
    <w:rsid w:val="004C5A87"/>
    <w:rsid w:val="004E3051"/>
    <w:rsid w:val="004F0021"/>
    <w:rsid w:val="004F201B"/>
    <w:rsid w:val="00502557"/>
    <w:rsid w:val="00506F28"/>
    <w:rsid w:val="00514B87"/>
    <w:rsid w:val="00515217"/>
    <w:rsid w:val="00525271"/>
    <w:rsid w:val="005350FA"/>
    <w:rsid w:val="00535930"/>
    <w:rsid w:val="00540B9C"/>
    <w:rsid w:val="005417E6"/>
    <w:rsid w:val="00544DCC"/>
    <w:rsid w:val="00550606"/>
    <w:rsid w:val="00550D26"/>
    <w:rsid w:val="00557488"/>
    <w:rsid w:val="00562B0F"/>
    <w:rsid w:val="005644FE"/>
    <w:rsid w:val="00573A26"/>
    <w:rsid w:val="00573F90"/>
    <w:rsid w:val="005815F6"/>
    <w:rsid w:val="00591324"/>
    <w:rsid w:val="00593024"/>
    <w:rsid w:val="00593CD7"/>
    <w:rsid w:val="005971D9"/>
    <w:rsid w:val="005A5FB6"/>
    <w:rsid w:val="005A6BCA"/>
    <w:rsid w:val="005B2F5E"/>
    <w:rsid w:val="005C57A5"/>
    <w:rsid w:val="005D246A"/>
    <w:rsid w:val="005D36D7"/>
    <w:rsid w:val="005D5651"/>
    <w:rsid w:val="005E0119"/>
    <w:rsid w:val="005E1E7E"/>
    <w:rsid w:val="005E26F1"/>
    <w:rsid w:val="005E4172"/>
    <w:rsid w:val="005F2B5E"/>
    <w:rsid w:val="0060194D"/>
    <w:rsid w:val="00601C95"/>
    <w:rsid w:val="00612E2B"/>
    <w:rsid w:val="006316AF"/>
    <w:rsid w:val="00637A97"/>
    <w:rsid w:val="00650F01"/>
    <w:rsid w:val="00661AB9"/>
    <w:rsid w:val="006637F5"/>
    <w:rsid w:val="00665623"/>
    <w:rsid w:val="00673979"/>
    <w:rsid w:val="00675EF9"/>
    <w:rsid w:val="00680AAB"/>
    <w:rsid w:val="0069196F"/>
    <w:rsid w:val="0069668E"/>
    <w:rsid w:val="006967EC"/>
    <w:rsid w:val="006A0206"/>
    <w:rsid w:val="006A3389"/>
    <w:rsid w:val="006A3746"/>
    <w:rsid w:val="006A663F"/>
    <w:rsid w:val="006A75E9"/>
    <w:rsid w:val="006A7EB2"/>
    <w:rsid w:val="006B4BA7"/>
    <w:rsid w:val="006C2315"/>
    <w:rsid w:val="006D08C8"/>
    <w:rsid w:val="006D2E9A"/>
    <w:rsid w:val="006D446B"/>
    <w:rsid w:val="006E0EF5"/>
    <w:rsid w:val="006E26B5"/>
    <w:rsid w:val="006F1662"/>
    <w:rsid w:val="007002B4"/>
    <w:rsid w:val="00712975"/>
    <w:rsid w:val="00715F2C"/>
    <w:rsid w:val="007270F9"/>
    <w:rsid w:val="00746B17"/>
    <w:rsid w:val="00747C10"/>
    <w:rsid w:val="007615F9"/>
    <w:rsid w:val="00773DA1"/>
    <w:rsid w:val="007800B1"/>
    <w:rsid w:val="00784333"/>
    <w:rsid w:val="00792701"/>
    <w:rsid w:val="00793A4A"/>
    <w:rsid w:val="00794A44"/>
    <w:rsid w:val="007960CD"/>
    <w:rsid w:val="007A1027"/>
    <w:rsid w:val="007A5458"/>
    <w:rsid w:val="007B2FDF"/>
    <w:rsid w:val="007B741D"/>
    <w:rsid w:val="007C283B"/>
    <w:rsid w:val="007C620B"/>
    <w:rsid w:val="007C7668"/>
    <w:rsid w:val="007D3564"/>
    <w:rsid w:val="007D698B"/>
    <w:rsid w:val="00802FA0"/>
    <w:rsid w:val="00803A2F"/>
    <w:rsid w:val="00810773"/>
    <w:rsid w:val="00823B66"/>
    <w:rsid w:val="00830803"/>
    <w:rsid w:val="00830825"/>
    <w:rsid w:val="00840AAA"/>
    <w:rsid w:val="00844742"/>
    <w:rsid w:val="0084509F"/>
    <w:rsid w:val="00847911"/>
    <w:rsid w:val="00851976"/>
    <w:rsid w:val="00857E66"/>
    <w:rsid w:val="008621B0"/>
    <w:rsid w:val="00874B2C"/>
    <w:rsid w:val="0088081C"/>
    <w:rsid w:val="00881D5A"/>
    <w:rsid w:val="008909BF"/>
    <w:rsid w:val="0089505F"/>
    <w:rsid w:val="00897605"/>
    <w:rsid w:val="008A23D0"/>
    <w:rsid w:val="008A2519"/>
    <w:rsid w:val="008A68FA"/>
    <w:rsid w:val="008A7E40"/>
    <w:rsid w:val="008B76DF"/>
    <w:rsid w:val="008B7AD1"/>
    <w:rsid w:val="008C27D1"/>
    <w:rsid w:val="008C6A1F"/>
    <w:rsid w:val="008C6C48"/>
    <w:rsid w:val="008C7C96"/>
    <w:rsid w:val="008D07CC"/>
    <w:rsid w:val="008D3091"/>
    <w:rsid w:val="008E2FC7"/>
    <w:rsid w:val="008F1859"/>
    <w:rsid w:val="008F2E4C"/>
    <w:rsid w:val="008F5B10"/>
    <w:rsid w:val="009022B6"/>
    <w:rsid w:val="0090373E"/>
    <w:rsid w:val="00906E5D"/>
    <w:rsid w:val="00911862"/>
    <w:rsid w:val="00912D10"/>
    <w:rsid w:val="00914AFC"/>
    <w:rsid w:val="00915687"/>
    <w:rsid w:val="009256C7"/>
    <w:rsid w:val="0092585F"/>
    <w:rsid w:val="00935A2F"/>
    <w:rsid w:val="00937B99"/>
    <w:rsid w:val="00943B7E"/>
    <w:rsid w:val="00950DB3"/>
    <w:rsid w:val="009556A1"/>
    <w:rsid w:val="0095798B"/>
    <w:rsid w:val="00960C9D"/>
    <w:rsid w:val="00963DD0"/>
    <w:rsid w:val="00964307"/>
    <w:rsid w:val="00964D46"/>
    <w:rsid w:val="00983C88"/>
    <w:rsid w:val="009903E7"/>
    <w:rsid w:val="009A34F3"/>
    <w:rsid w:val="009A4BC3"/>
    <w:rsid w:val="009A4C04"/>
    <w:rsid w:val="009B44E5"/>
    <w:rsid w:val="009C3E55"/>
    <w:rsid w:val="009D0EE1"/>
    <w:rsid w:val="009D4112"/>
    <w:rsid w:val="009D54CA"/>
    <w:rsid w:val="009E2873"/>
    <w:rsid w:val="009E35D9"/>
    <w:rsid w:val="009E57E3"/>
    <w:rsid w:val="009F215E"/>
    <w:rsid w:val="009F4784"/>
    <w:rsid w:val="009F4814"/>
    <w:rsid w:val="00A049D2"/>
    <w:rsid w:val="00A06912"/>
    <w:rsid w:val="00A27D8E"/>
    <w:rsid w:val="00A31AB1"/>
    <w:rsid w:val="00A32B7B"/>
    <w:rsid w:val="00A34F02"/>
    <w:rsid w:val="00A3522E"/>
    <w:rsid w:val="00A352F8"/>
    <w:rsid w:val="00A4484A"/>
    <w:rsid w:val="00A54226"/>
    <w:rsid w:val="00A54DCE"/>
    <w:rsid w:val="00A55AE0"/>
    <w:rsid w:val="00A55FCB"/>
    <w:rsid w:val="00A71805"/>
    <w:rsid w:val="00A71C31"/>
    <w:rsid w:val="00A74579"/>
    <w:rsid w:val="00A83487"/>
    <w:rsid w:val="00A84A11"/>
    <w:rsid w:val="00A86E9E"/>
    <w:rsid w:val="00AA0BED"/>
    <w:rsid w:val="00AA32FC"/>
    <w:rsid w:val="00AB06C4"/>
    <w:rsid w:val="00AB5315"/>
    <w:rsid w:val="00AC0161"/>
    <w:rsid w:val="00AC4256"/>
    <w:rsid w:val="00AC538C"/>
    <w:rsid w:val="00AC67F4"/>
    <w:rsid w:val="00AC7A16"/>
    <w:rsid w:val="00AD1302"/>
    <w:rsid w:val="00AE0991"/>
    <w:rsid w:val="00AE1209"/>
    <w:rsid w:val="00AF0463"/>
    <w:rsid w:val="00AF3B35"/>
    <w:rsid w:val="00B01FEF"/>
    <w:rsid w:val="00B0677A"/>
    <w:rsid w:val="00B11728"/>
    <w:rsid w:val="00B12A99"/>
    <w:rsid w:val="00B14D48"/>
    <w:rsid w:val="00B205D2"/>
    <w:rsid w:val="00B27587"/>
    <w:rsid w:val="00B375C7"/>
    <w:rsid w:val="00B517A2"/>
    <w:rsid w:val="00B562ED"/>
    <w:rsid w:val="00B6032A"/>
    <w:rsid w:val="00B63CC0"/>
    <w:rsid w:val="00B72353"/>
    <w:rsid w:val="00B73AA0"/>
    <w:rsid w:val="00B73C3E"/>
    <w:rsid w:val="00B74B63"/>
    <w:rsid w:val="00B808B3"/>
    <w:rsid w:val="00B80CE7"/>
    <w:rsid w:val="00B8167C"/>
    <w:rsid w:val="00B82AB7"/>
    <w:rsid w:val="00B900B0"/>
    <w:rsid w:val="00B912D1"/>
    <w:rsid w:val="00B94EA0"/>
    <w:rsid w:val="00B96B8E"/>
    <w:rsid w:val="00BA04CC"/>
    <w:rsid w:val="00BA0C95"/>
    <w:rsid w:val="00BA2011"/>
    <w:rsid w:val="00BA2324"/>
    <w:rsid w:val="00BA43E0"/>
    <w:rsid w:val="00BA522A"/>
    <w:rsid w:val="00BA74C7"/>
    <w:rsid w:val="00BB5552"/>
    <w:rsid w:val="00BC1A1E"/>
    <w:rsid w:val="00BC41B1"/>
    <w:rsid w:val="00BD0876"/>
    <w:rsid w:val="00BD29CA"/>
    <w:rsid w:val="00BD6AE1"/>
    <w:rsid w:val="00BE2D85"/>
    <w:rsid w:val="00BE4556"/>
    <w:rsid w:val="00BE5FD2"/>
    <w:rsid w:val="00BE6CEF"/>
    <w:rsid w:val="00BF519F"/>
    <w:rsid w:val="00BF5D0A"/>
    <w:rsid w:val="00BF6707"/>
    <w:rsid w:val="00C10370"/>
    <w:rsid w:val="00C11EF3"/>
    <w:rsid w:val="00C138AE"/>
    <w:rsid w:val="00C1687A"/>
    <w:rsid w:val="00C2096C"/>
    <w:rsid w:val="00C21975"/>
    <w:rsid w:val="00C2575B"/>
    <w:rsid w:val="00C44715"/>
    <w:rsid w:val="00C56353"/>
    <w:rsid w:val="00C63C2F"/>
    <w:rsid w:val="00C66500"/>
    <w:rsid w:val="00C66F34"/>
    <w:rsid w:val="00C72A1A"/>
    <w:rsid w:val="00C8214D"/>
    <w:rsid w:val="00C863B5"/>
    <w:rsid w:val="00C87E7F"/>
    <w:rsid w:val="00C9150A"/>
    <w:rsid w:val="00CA2401"/>
    <w:rsid w:val="00CA69C7"/>
    <w:rsid w:val="00CC08CF"/>
    <w:rsid w:val="00CC1152"/>
    <w:rsid w:val="00CD05A5"/>
    <w:rsid w:val="00CD13EF"/>
    <w:rsid w:val="00CD2A90"/>
    <w:rsid w:val="00CD33E9"/>
    <w:rsid w:val="00CD59F6"/>
    <w:rsid w:val="00CE4885"/>
    <w:rsid w:val="00CE5BF7"/>
    <w:rsid w:val="00CE5C2B"/>
    <w:rsid w:val="00CE6541"/>
    <w:rsid w:val="00CF1796"/>
    <w:rsid w:val="00CF58CD"/>
    <w:rsid w:val="00D04461"/>
    <w:rsid w:val="00D1383A"/>
    <w:rsid w:val="00D21D82"/>
    <w:rsid w:val="00D24468"/>
    <w:rsid w:val="00D32778"/>
    <w:rsid w:val="00D33373"/>
    <w:rsid w:val="00D339B3"/>
    <w:rsid w:val="00D350C2"/>
    <w:rsid w:val="00D36459"/>
    <w:rsid w:val="00D45F71"/>
    <w:rsid w:val="00D5083E"/>
    <w:rsid w:val="00D54811"/>
    <w:rsid w:val="00D5673C"/>
    <w:rsid w:val="00D63DA4"/>
    <w:rsid w:val="00D67AFA"/>
    <w:rsid w:val="00D67CD1"/>
    <w:rsid w:val="00D81C0D"/>
    <w:rsid w:val="00D85C7E"/>
    <w:rsid w:val="00D9749A"/>
    <w:rsid w:val="00DA1043"/>
    <w:rsid w:val="00DA56C7"/>
    <w:rsid w:val="00DB0017"/>
    <w:rsid w:val="00DB05C1"/>
    <w:rsid w:val="00DD1AAD"/>
    <w:rsid w:val="00DD463B"/>
    <w:rsid w:val="00DD565B"/>
    <w:rsid w:val="00DE51A4"/>
    <w:rsid w:val="00DE525B"/>
    <w:rsid w:val="00DE608B"/>
    <w:rsid w:val="00DF1759"/>
    <w:rsid w:val="00DF3A99"/>
    <w:rsid w:val="00DF76A6"/>
    <w:rsid w:val="00E00E64"/>
    <w:rsid w:val="00E01D6A"/>
    <w:rsid w:val="00E03092"/>
    <w:rsid w:val="00E0513B"/>
    <w:rsid w:val="00E1676F"/>
    <w:rsid w:val="00E23151"/>
    <w:rsid w:val="00E24B1B"/>
    <w:rsid w:val="00E2752C"/>
    <w:rsid w:val="00E4422D"/>
    <w:rsid w:val="00E50BF7"/>
    <w:rsid w:val="00E56652"/>
    <w:rsid w:val="00E74832"/>
    <w:rsid w:val="00E756BD"/>
    <w:rsid w:val="00E85808"/>
    <w:rsid w:val="00E95132"/>
    <w:rsid w:val="00E952C2"/>
    <w:rsid w:val="00E97F8A"/>
    <w:rsid w:val="00EA0865"/>
    <w:rsid w:val="00EA74A2"/>
    <w:rsid w:val="00EB009D"/>
    <w:rsid w:val="00EB1088"/>
    <w:rsid w:val="00ED0085"/>
    <w:rsid w:val="00ED1237"/>
    <w:rsid w:val="00ED253F"/>
    <w:rsid w:val="00ED2911"/>
    <w:rsid w:val="00EE1693"/>
    <w:rsid w:val="00EE4A0F"/>
    <w:rsid w:val="00EE62BE"/>
    <w:rsid w:val="00EF2CBF"/>
    <w:rsid w:val="00EF441A"/>
    <w:rsid w:val="00EF4B4F"/>
    <w:rsid w:val="00EF50BF"/>
    <w:rsid w:val="00F064B1"/>
    <w:rsid w:val="00F137C6"/>
    <w:rsid w:val="00F139D4"/>
    <w:rsid w:val="00F2545A"/>
    <w:rsid w:val="00F26E7F"/>
    <w:rsid w:val="00F3632D"/>
    <w:rsid w:val="00F40623"/>
    <w:rsid w:val="00F45D40"/>
    <w:rsid w:val="00F63A71"/>
    <w:rsid w:val="00F63C28"/>
    <w:rsid w:val="00F64DE3"/>
    <w:rsid w:val="00F8388E"/>
    <w:rsid w:val="00F85BB3"/>
    <w:rsid w:val="00F92C51"/>
    <w:rsid w:val="00F96842"/>
    <w:rsid w:val="00F97D8C"/>
    <w:rsid w:val="00FA3FBF"/>
    <w:rsid w:val="00FA5C70"/>
    <w:rsid w:val="00FB2334"/>
    <w:rsid w:val="00FB570A"/>
    <w:rsid w:val="00FB75EC"/>
    <w:rsid w:val="00FC33A3"/>
    <w:rsid w:val="00FD3442"/>
    <w:rsid w:val="00FD36C7"/>
    <w:rsid w:val="00FE3E00"/>
    <w:rsid w:val="00FF536B"/>
  </w:rsids>
  <m:mathPr>
    <m:mathFont m:val="Cambria Math"/>
    <m:brkBin m:val="before"/>
    <m:brkBinSub m:val="--"/>
    <m:smallFrac m:val="0"/>
    <m:dispDef/>
    <m:lMargin m:val="0"/>
    <m:rMargin m:val="0"/>
    <m:defJc m:val="centerGroup"/>
    <m:wrapIndent m:val="1440"/>
    <m:intLim m:val="subSup"/>
    <m:naryLim m:val="undOvr"/>
  </m:mathPr>
  <w:themeFontLang w:val="en-ID"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1D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ID"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1">
    <w:name w:val="heading 1"/>
    <w:basedOn w:val="Normal"/>
    <w:next w:val="Normal"/>
    <w:link w:val="Heading1Char"/>
    <w:uiPriority w:val="9"/>
    <w:qFormat/>
    <w:rsid w:val="00D5083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next w:val="Body"/>
    <w:uiPriority w:val="9"/>
    <w:unhideWhenUsed/>
    <w:qFormat/>
    <w:pPr>
      <w:keepNext/>
      <w:outlineLvl w:val="2"/>
    </w:pPr>
    <w:rPr>
      <w:rFonts w:ascii="Arial" w:hAnsi="Arial" w:cs="Arial Unicode MS"/>
      <w:b/>
      <w:bCs/>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Heading">
    <w:name w:val="Heading"/>
    <w:next w:val="Body"/>
    <w:pPr>
      <w:keepNext/>
      <w:keepLines/>
      <w:jc w:val="center"/>
      <w:outlineLvl w:val="0"/>
    </w:pPr>
    <w:rPr>
      <w:rFonts w:ascii="Arial" w:hAnsi="Arial" w:cs="Arial Unicode MS"/>
      <w:b/>
      <w:bCs/>
      <w:color w:val="000000"/>
      <w:sz w:val="22"/>
      <w:szCs w:val="22"/>
      <w:u w:color="000000"/>
      <w:lang w:val="en-US"/>
      <w14:textOutline w14:w="0" w14:cap="flat" w14:cmpd="sng" w14:algn="ctr">
        <w14:noFill/>
        <w14:prstDash w14:val="solid"/>
        <w14:bevel/>
      </w14:textOutline>
    </w:rPr>
  </w:style>
  <w:style w:type="paragraph" w:styleId="FootnoteText">
    <w:name w:val="footnote text"/>
    <w:aliases w:val="Footnote Text Char Char Char Char,Footnote Text Char Char Char,Footnote Text Char Char,Footnote Text Char Char Char Char Char Char Char Char Char Char Char,Footnote Text Char Char Char Char Char Char Char Char Char, Char Char Char,Char,ft"/>
    <w:link w:val="FootnoteTextChar"/>
    <w:qFormat/>
    <w:rPr>
      <w:rFonts w:ascii="Calibri" w:hAnsi="Calibri" w:cs="Arial Unicode MS"/>
      <w:color w:val="000000"/>
      <w:u w:color="000000"/>
      <w:lang w:val="en-US"/>
    </w:rPr>
  </w:style>
  <w:style w:type="numbering" w:customStyle="1" w:styleId="ImportedStyle1">
    <w:name w:val="Imported Style 1"/>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FF"/>
      <w:u w:val="single" w:color="0000FF"/>
    </w:rPr>
  </w:style>
  <w:style w:type="numbering" w:customStyle="1" w:styleId="ImportedStyle2">
    <w:name w:val="Imported Style 2"/>
    <w:pPr>
      <w:numPr>
        <w:numId w:val="4"/>
      </w:numPr>
    </w:pPr>
  </w:style>
  <w:style w:type="paragraph" w:styleId="ListParagraph">
    <w:name w:val="List Paragraph"/>
    <w:aliases w:val="Body Text Char1,Char Char2,List Paragraph2,kepala Char,List Paragraph Char Char Char,kepala,List Paragraph1"/>
    <w:link w:val="ListParagraphChar"/>
    <w:qFormat/>
    <w:pPr>
      <w:spacing w:after="200" w:line="276" w:lineRule="auto"/>
      <w:ind w:left="720"/>
    </w:pPr>
    <w:rPr>
      <w:rFonts w:ascii="Calibri" w:hAnsi="Calibri" w:cs="Arial Unicode MS"/>
      <w:color w:val="000000"/>
      <w:sz w:val="22"/>
      <w:szCs w:val="22"/>
      <w:u w:color="000000"/>
      <w:lang w:val="en-US"/>
    </w:rPr>
  </w:style>
  <w:style w:type="numbering" w:customStyle="1" w:styleId="ImportedStyle3">
    <w:name w:val="Imported Style 3"/>
    <w:pPr>
      <w:numPr>
        <w:numId w:val="6"/>
      </w:numPr>
    </w:pPr>
  </w:style>
  <w:style w:type="character" w:customStyle="1" w:styleId="Hyperlink1">
    <w:name w:val="Hyperlink.1"/>
    <w:basedOn w:val="Link"/>
    <w:rPr>
      <w:outline w:val="0"/>
      <w:color w:val="0000FF"/>
      <w:u w:val="single" w:color="0000FF"/>
      <w:shd w:val="clear" w:color="auto" w:fill="FFFFFF"/>
    </w:r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paragraph" w:styleId="BalloonText">
    <w:name w:val="Balloon Text"/>
    <w:basedOn w:val="Normal"/>
    <w:link w:val="BalloonTextChar"/>
    <w:uiPriority w:val="99"/>
    <w:semiHidden/>
    <w:unhideWhenUsed/>
    <w:rsid w:val="00D044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461"/>
    <w:rPr>
      <w:rFonts w:ascii="Segoe UI" w:hAnsi="Segoe UI" w:cs="Segoe UI"/>
      <w:sz w:val="18"/>
      <w:szCs w:val="18"/>
      <w:lang w:val="en-US"/>
    </w:rPr>
  </w:style>
  <w:style w:type="character" w:styleId="Strong">
    <w:name w:val="Strong"/>
    <w:basedOn w:val="DefaultParagraphFont"/>
    <w:uiPriority w:val="22"/>
    <w:qFormat/>
    <w:rsid w:val="00D04461"/>
    <w:rPr>
      <w:b/>
      <w:bCs/>
    </w:rPr>
  </w:style>
  <w:style w:type="character" w:styleId="FootnoteReference">
    <w:name w:val="footnote reference"/>
    <w:aliases w:val="fr,Catatan kaki,BVI fnr"/>
    <w:basedOn w:val="DefaultParagraphFont"/>
    <w:unhideWhenUsed/>
    <w:qFormat/>
    <w:rsid w:val="00746B17"/>
    <w:rPr>
      <w:vertAlign w:val="superscript"/>
    </w:rPr>
  </w:style>
  <w:style w:type="character" w:customStyle="1" w:styleId="ListParagraphChar">
    <w:name w:val="List Paragraph Char"/>
    <w:aliases w:val="Body Text Char1 Char,Char Char2 Char,List Paragraph2 Char,kepala Char Char,List Paragraph Char Char Char Char,kepala Char1,List Paragraph1 Char"/>
    <w:basedOn w:val="DefaultParagraphFont"/>
    <w:link w:val="ListParagraph"/>
    <w:uiPriority w:val="34"/>
    <w:qFormat/>
    <w:rsid w:val="00FB570A"/>
    <w:rPr>
      <w:rFonts w:ascii="Calibri" w:hAnsi="Calibri" w:cs="Arial Unicode MS"/>
      <w:color w:val="000000"/>
      <w:sz w:val="22"/>
      <w:szCs w:val="22"/>
      <w:u w:color="000000"/>
      <w:lang w:val="en-US"/>
    </w:rPr>
  </w:style>
  <w:style w:type="character" w:customStyle="1" w:styleId="selectable-text">
    <w:name w:val="selectable-text"/>
    <w:basedOn w:val="DefaultParagraphFont"/>
    <w:rsid w:val="00FB570A"/>
  </w:style>
  <w:style w:type="character" w:customStyle="1" w:styleId="FootnoteTextChar">
    <w:name w:val="Footnote Text Char"/>
    <w:aliases w:val="Footnote Text Char Char Char Char Char,Footnote Text Char Char Char Char1,Footnote Text Char Char Char1,Footnote Text Char Char Char Char Char Char Char Char Char Char Char Char, Char Char Char Char,Char Char,ft Char"/>
    <w:basedOn w:val="DefaultParagraphFont"/>
    <w:link w:val="FootnoteText"/>
    <w:qFormat/>
    <w:rsid w:val="00AB06C4"/>
    <w:rPr>
      <w:rFonts w:ascii="Calibri" w:hAnsi="Calibri" w:cs="Arial Unicode MS"/>
      <w:color w:val="000000"/>
      <w:u w:color="000000"/>
      <w:lang w:val="en-US"/>
    </w:rPr>
  </w:style>
  <w:style w:type="paragraph" w:customStyle="1" w:styleId="Heading10">
    <w:name w:val="Heading1"/>
    <w:basedOn w:val="Heading1"/>
    <w:link w:val="Heading1Char0"/>
    <w:qFormat/>
    <w:rsid w:val="00D5083E"/>
    <w:pPr>
      <w:keepLines w:val="0"/>
      <w:pBdr>
        <w:top w:val="none" w:sz="0" w:space="0" w:color="auto"/>
        <w:left w:val="none" w:sz="0" w:space="0" w:color="auto"/>
        <w:bottom w:val="none" w:sz="0" w:space="0" w:color="auto"/>
        <w:right w:val="none" w:sz="0" w:space="0" w:color="auto"/>
        <w:between w:val="none" w:sz="0" w:space="0" w:color="auto"/>
        <w:bar w:val="none" w:sz="0" w:color="auto"/>
      </w:pBdr>
      <w:spacing w:before="0"/>
      <w:jc w:val="both"/>
    </w:pPr>
    <w:rPr>
      <w:rFonts w:eastAsia="Times New Roman"/>
      <w:b/>
      <w:color w:val="000000"/>
      <w:sz w:val="24"/>
      <w:szCs w:val="24"/>
      <w:bdr w:val="none" w:sz="0" w:space="0" w:color="auto"/>
      <w:lang w:eastAsia="id-ID"/>
    </w:rPr>
  </w:style>
  <w:style w:type="character" w:customStyle="1" w:styleId="Heading1Char0">
    <w:name w:val="Heading1 Char"/>
    <w:basedOn w:val="Heading1Char"/>
    <w:link w:val="Heading10"/>
    <w:rsid w:val="00D5083E"/>
    <w:rPr>
      <w:rFonts w:asciiTheme="majorHAnsi" w:eastAsia="Times New Roman" w:hAnsiTheme="majorHAnsi" w:cstheme="majorBidi"/>
      <w:b/>
      <w:color w:val="000000"/>
      <w:sz w:val="24"/>
      <w:szCs w:val="24"/>
      <w:bdr w:val="none" w:sz="0" w:space="0" w:color="auto"/>
      <w:lang w:val="en-US" w:eastAsia="id-ID"/>
    </w:rPr>
  </w:style>
  <w:style w:type="character" w:customStyle="1" w:styleId="Heading1Char">
    <w:name w:val="Heading 1 Char"/>
    <w:basedOn w:val="DefaultParagraphFont"/>
    <w:link w:val="Heading1"/>
    <w:uiPriority w:val="9"/>
    <w:rsid w:val="00D5083E"/>
    <w:rPr>
      <w:rFonts w:asciiTheme="majorHAnsi" w:eastAsiaTheme="majorEastAsia" w:hAnsiTheme="majorHAnsi" w:cstheme="majorBidi"/>
      <w:color w:val="2F5496" w:themeColor="accent1" w:themeShade="BF"/>
      <w:sz w:val="32"/>
      <w:szCs w:val="32"/>
      <w:lang w:val="en-US"/>
    </w:rPr>
  </w:style>
  <w:style w:type="character" w:styleId="Emphasis">
    <w:name w:val="Emphasis"/>
    <w:basedOn w:val="DefaultParagraphFont"/>
    <w:qFormat/>
    <w:rsid w:val="00E23151"/>
    <w:rPr>
      <w:i/>
      <w:iCs/>
    </w:rPr>
  </w:style>
  <w:style w:type="character" w:customStyle="1" w:styleId="characterstyle3">
    <w:name w:val="characterstyle3"/>
    <w:basedOn w:val="DefaultParagraphFont"/>
    <w:rsid w:val="00802FA0"/>
  </w:style>
  <w:style w:type="character" w:customStyle="1" w:styleId="lrzxr">
    <w:name w:val="lrzxr"/>
    <w:basedOn w:val="DefaultParagraphFont"/>
    <w:rsid w:val="000026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ID"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1">
    <w:name w:val="heading 1"/>
    <w:basedOn w:val="Normal"/>
    <w:next w:val="Normal"/>
    <w:link w:val="Heading1Char"/>
    <w:uiPriority w:val="9"/>
    <w:qFormat/>
    <w:rsid w:val="00D5083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next w:val="Body"/>
    <w:uiPriority w:val="9"/>
    <w:unhideWhenUsed/>
    <w:qFormat/>
    <w:pPr>
      <w:keepNext/>
      <w:outlineLvl w:val="2"/>
    </w:pPr>
    <w:rPr>
      <w:rFonts w:ascii="Arial" w:hAnsi="Arial" w:cs="Arial Unicode MS"/>
      <w:b/>
      <w:bCs/>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Heading">
    <w:name w:val="Heading"/>
    <w:next w:val="Body"/>
    <w:pPr>
      <w:keepNext/>
      <w:keepLines/>
      <w:jc w:val="center"/>
      <w:outlineLvl w:val="0"/>
    </w:pPr>
    <w:rPr>
      <w:rFonts w:ascii="Arial" w:hAnsi="Arial" w:cs="Arial Unicode MS"/>
      <w:b/>
      <w:bCs/>
      <w:color w:val="000000"/>
      <w:sz w:val="22"/>
      <w:szCs w:val="22"/>
      <w:u w:color="000000"/>
      <w:lang w:val="en-US"/>
      <w14:textOutline w14:w="0" w14:cap="flat" w14:cmpd="sng" w14:algn="ctr">
        <w14:noFill/>
        <w14:prstDash w14:val="solid"/>
        <w14:bevel/>
      </w14:textOutline>
    </w:rPr>
  </w:style>
  <w:style w:type="paragraph" w:styleId="FootnoteText">
    <w:name w:val="footnote text"/>
    <w:aliases w:val="Footnote Text Char Char Char Char,Footnote Text Char Char Char,Footnote Text Char Char,Footnote Text Char Char Char Char Char Char Char Char Char Char Char,Footnote Text Char Char Char Char Char Char Char Char Char, Char Char Char,Char,ft"/>
    <w:link w:val="FootnoteTextChar"/>
    <w:qFormat/>
    <w:rPr>
      <w:rFonts w:ascii="Calibri" w:hAnsi="Calibri" w:cs="Arial Unicode MS"/>
      <w:color w:val="000000"/>
      <w:u w:color="000000"/>
      <w:lang w:val="en-US"/>
    </w:rPr>
  </w:style>
  <w:style w:type="numbering" w:customStyle="1" w:styleId="ImportedStyle1">
    <w:name w:val="Imported Style 1"/>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FF"/>
      <w:u w:val="single" w:color="0000FF"/>
    </w:rPr>
  </w:style>
  <w:style w:type="numbering" w:customStyle="1" w:styleId="ImportedStyle2">
    <w:name w:val="Imported Style 2"/>
    <w:pPr>
      <w:numPr>
        <w:numId w:val="4"/>
      </w:numPr>
    </w:pPr>
  </w:style>
  <w:style w:type="paragraph" w:styleId="ListParagraph">
    <w:name w:val="List Paragraph"/>
    <w:aliases w:val="Body Text Char1,Char Char2,List Paragraph2,kepala Char,List Paragraph Char Char Char,kepala,List Paragraph1"/>
    <w:link w:val="ListParagraphChar"/>
    <w:qFormat/>
    <w:pPr>
      <w:spacing w:after="200" w:line="276" w:lineRule="auto"/>
      <w:ind w:left="720"/>
    </w:pPr>
    <w:rPr>
      <w:rFonts w:ascii="Calibri" w:hAnsi="Calibri" w:cs="Arial Unicode MS"/>
      <w:color w:val="000000"/>
      <w:sz w:val="22"/>
      <w:szCs w:val="22"/>
      <w:u w:color="000000"/>
      <w:lang w:val="en-US"/>
    </w:rPr>
  </w:style>
  <w:style w:type="numbering" w:customStyle="1" w:styleId="ImportedStyle3">
    <w:name w:val="Imported Style 3"/>
    <w:pPr>
      <w:numPr>
        <w:numId w:val="6"/>
      </w:numPr>
    </w:pPr>
  </w:style>
  <w:style w:type="character" w:customStyle="1" w:styleId="Hyperlink1">
    <w:name w:val="Hyperlink.1"/>
    <w:basedOn w:val="Link"/>
    <w:rPr>
      <w:outline w:val="0"/>
      <w:color w:val="0000FF"/>
      <w:u w:val="single" w:color="0000FF"/>
      <w:shd w:val="clear" w:color="auto" w:fill="FFFFFF"/>
    </w:r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paragraph" w:styleId="BalloonText">
    <w:name w:val="Balloon Text"/>
    <w:basedOn w:val="Normal"/>
    <w:link w:val="BalloonTextChar"/>
    <w:uiPriority w:val="99"/>
    <w:semiHidden/>
    <w:unhideWhenUsed/>
    <w:rsid w:val="00D044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461"/>
    <w:rPr>
      <w:rFonts w:ascii="Segoe UI" w:hAnsi="Segoe UI" w:cs="Segoe UI"/>
      <w:sz w:val="18"/>
      <w:szCs w:val="18"/>
      <w:lang w:val="en-US"/>
    </w:rPr>
  </w:style>
  <w:style w:type="character" w:styleId="Strong">
    <w:name w:val="Strong"/>
    <w:basedOn w:val="DefaultParagraphFont"/>
    <w:uiPriority w:val="22"/>
    <w:qFormat/>
    <w:rsid w:val="00D04461"/>
    <w:rPr>
      <w:b/>
      <w:bCs/>
    </w:rPr>
  </w:style>
  <w:style w:type="character" w:styleId="FootnoteReference">
    <w:name w:val="footnote reference"/>
    <w:aliases w:val="fr,Catatan kaki,BVI fnr"/>
    <w:basedOn w:val="DefaultParagraphFont"/>
    <w:unhideWhenUsed/>
    <w:qFormat/>
    <w:rsid w:val="00746B17"/>
    <w:rPr>
      <w:vertAlign w:val="superscript"/>
    </w:rPr>
  </w:style>
  <w:style w:type="character" w:customStyle="1" w:styleId="ListParagraphChar">
    <w:name w:val="List Paragraph Char"/>
    <w:aliases w:val="Body Text Char1 Char,Char Char2 Char,List Paragraph2 Char,kepala Char Char,List Paragraph Char Char Char Char,kepala Char1,List Paragraph1 Char"/>
    <w:basedOn w:val="DefaultParagraphFont"/>
    <w:link w:val="ListParagraph"/>
    <w:uiPriority w:val="34"/>
    <w:qFormat/>
    <w:rsid w:val="00FB570A"/>
    <w:rPr>
      <w:rFonts w:ascii="Calibri" w:hAnsi="Calibri" w:cs="Arial Unicode MS"/>
      <w:color w:val="000000"/>
      <w:sz w:val="22"/>
      <w:szCs w:val="22"/>
      <w:u w:color="000000"/>
      <w:lang w:val="en-US"/>
    </w:rPr>
  </w:style>
  <w:style w:type="character" w:customStyle="1" w:styleId="selectable-text">
    <w:name w:val="selectable-text"/>
    <w:basedOn w:val="DefaultParagraphFont"/>
    <w:rsid w:val="00FB570A"/>
  </w:style>
  <w:style w:type="character" w:customStyle="1" w:styleId="FootnoteTextChar">
    <w:name w:val="Footnote Text Char"/>
    <w:aliases w:val="Footnote Text Char Char Char Char Char,Footnote Text Char Char Char Char1,Footnote Text Char Char Char1,Footnote Text Char Char Char Char Char Char Char Char Char Char Char Char, Char Char Char Char,Char Char,ft Char"/>
    <w:basedOn w:val="DefaultParagraphFont"/>
    <w:link w:val="FootnoteText"/>
    <w:qFormat/>
    <w:rsid w:val="00AB06C4"/>
    <w:rPr>
      <w:rFonts w:ascii="Calibri" w:hAnsi="Calibri" w:cs="Arial Unicode MS"/>
      <w:color w:val="000000"/>
      <w:u w:color="000000"/>
      <w:lang w:val="en-US"/>
    </w:rPr>
  </w:style>
  <w:style w:type="paragraph" w:customStyle="1" w:styleId="Heading10">
    <w:name w:val="Heading1"/>
    <w:basedOn w:val="Heading1"/>
    <w:link w:val="Heading1Char0"/>
    <w:qFormat/>
    <w:rsid w:val="00D5083E"/>
    <w:pPr>
      <w:keepLines w:val="0"/>
      <w:pBdr>
        <w:top w:val="none" w:sz="0" w:space="0" w:color="auto"/>
        <w:left w:val="none" w:sz="0" w:space="0" w:color="auto"/>
        <w:bottom w:val="none" w:sz="0" w:space="0" w:color="auto"/>
        <w:right w:val="none" w:sz="0" w:space="0" w:color="auto"/>
        <w:between w:val="none" w:sz="0" w:space="0" w:color="auto"/>
        <w:bar w:val="none" w:sz="0" w:color="auto"/>
      </w:pBdr>
      <w:spacing w:before="0"/>
      <w:jc w:val="both"/>
    </w:pPr>
    <w:rPr>
      <w:rFonts w:eastAsia="Times New Roman"/>
      <w:b/>
      <w:color w:val="000000"/>
      <w:sz w:val="24"/>
      <w:szCs w:val="24"/>
      <w:bdr w:val="none" w:sz="0" w:space="0" w:color="auto"/>
      <w:lang w:eastAsia="id-ID"/>
    </w:rPr>
  </w:style>
  <w:style w:type="character" w:customStyle="1" w:styleId="Heading1Char0">
    <w:name w:val="Heading1 Char"/>
    <w:basedOn w:val="Heading1Char"/>
    <w:link w:val="Heading10"/>
    <w:rsid w:val="00D5083E"/>
    <w:rPr>
      <w:rFonts w:asciiTheme="majorHAnsi" w:eastAsia="Times New Roman" w:hAnsiTheme="majorHAnsi" w:cstheme="majorBidi"/>
      <w:b/>
      <w:color w:val="000000"/>
      <w:sz w:val="24"/>
      <w:szCs w:val="24"/>
      <w:bdr w:val="none" w:sz="0" w:space="0" w:color="auto"/>
      <w:lang w:val="en-US" w:eastAsia="id-ID"/>
    </w:rPr>
  </w:style>
  <w:style w:type="character" w:customStyle="1" w:styleId="Heading1Char">
    <w:name w:val="Heading 1 Char"/>
    <w:basedOn w:val="DefaultParagraphFont"/>
    <w:link w:val="Heading1"/>
    <w:uiPriority w:val="9"/>
    <w:rsid w:val="00D5083E"/>
    <w:rPr>
      <w:rFonts w:asciiTheme="majorHAnsi" w:eastAsiaTheme="majorEastAsia" w:hAnsiTheme="majorHAnsi" w:cstheme="majorBidi"/>
      <w:color w:val="2F5496" w:themeColor="accent1" w:themeShade="BF"/>
      <w:sz w:val="32"/>
      <w:szCs w:val="32"/>
      <w:lang w:val="en-US"/>
    </w:rPr>
  </w:style>
  <w:style w:type="character" w:styleId="Emphasis">
    <w:name w:val="Emphasis"/>
    <w:basedOn w:val="DefaultParagraphFont"/>
    <w:qFormat/>
    <w:rsid w:val="00E23151"/>
    <w:rPr>
      <w:i/>
      <w:iCs/>
    </w:rPr>
  </w:style>
  <w:style w:type="character" w:customStyle="1" w:styleId="characterstyle3">
    <w:name w:val="characterstyle3"/>
    <w:basedOn w:val="DefaultParagraphFont"/>
    <w:rsid w:val="00802FA0"/>
  </w:style>
  <w:style w:type="character" w:customStyle="1" w:styleId="lrzxr">
    <w:name w:val="lrzxr"/>
    <w:basedOn w:val="DefaultParagraphFont"/>
    <w:rsid w:val="00002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356769">
      <w:bodyDiv w:val="1"/>
      <w:marLeft w:val="0"/>
      <w:marRight w:val="0"/>
      <w:marTop w:val="0"/>
      <w:marBottom w:val="0"/>
      <w:divBdr>
        <w:top w:val="none" w:sz="0" w:space="0" w:color="auto"/>
        <w:left w:val="none" w:sz="0" w:space="0" w:color="auto"/>
        <w:bottom w:val="none" w:sz="0" w:space="0" w:color="auto"/>
        <w:right w:val="none" w:sz="0" w:space="0" w:color="auto"/>
      </w:divBdr>
    </w:div>
    <w:div w:id="910391245">
      <w:bodyDiv w:val="1"/>
      <w:marLeft w:val="0"/>
      <w:marRight w:val="0"/>
      <w:marTop w:val="0"/>
      <w:marBottom w:val="0"/>
      <w:divBdr>
        <w:top w:val="none" w:sz="0" w:space="0" w:color="auto"/>
        <w:left w:val="none" w:sz="0" w:space="0" w:color="auto"/>
        <w:bottom w:val="none" w:sz="0" w:space="0" w:color="auto"/>
        <w:right w:val="none" w:sz="0" w:space="0" w:color="auto"/>
      </w:divBdr>
    </w:div>
    <w:div w:id="1333681868">
      <w:bodyDiv w:val="1"/>
      <w:marLeft w:val="0"/>
      <w:marRight w:val="0"/>
      <w:marTop w:val="0"/>
      <w:marBottom w:val="0"/>
      <w:divBdr>
        <w:top w:val="none" w:sz="0" w:space="0" w:color="auto"/>
        <w:left w:val="none" w:sz="0" w:space="0" w:color="auto"/>
        <w:bottom w:val="none" w:sz="0" w:space="0" w:color="auto"/>
        <w:right w:val="none" w:sz="0" w:space="0" w:color="auto"/>
      </w:divBdr>
    </w:div>
    <w:div w:id="1590120306">
      <w:bodyDiv w:val="1"/>
      <w:marLeft w:val="0"/>
      <w:marRight w:val="0"/>
      <w:marTop w:val="0"/>
      <w:marBottom w:val="0"/>
      <w:divBdr>
        <w:top w:val="none" w:sz="0" w:space="0" w:color="auto"/>
        <w:left w:val="none" w:sz="0" w:space="0" w:color="auto"/>
        <w:bottom w:val="none" w:sz="0" w:space="0" w:color="auto"/>
        <w:right w:val="none" w:sz="0" w:space="0" w:color="auto"/>
      </w:divBdr>
    </w:div>
    <w:div w:id="1656686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EA1DB-AFBA-4593-9DF2-1C84B8E51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1643</TotalTime>
  <Pages>15</Pages>
  <Words>8354</Words>
  <Characters>47619</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ismail - [2010]</cp:lastModifiedBy>
  <cp:revision>306</cp:revision>
  <dcterms:created xsi:type="dcterms:W3CDTF">2023-03-20T09:19:00Z</dcterms:created>
  <dcterms:modified xsi:type="dcterms:W3CDTF">2023-05-30T09:44:00Z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http://www.zotero.org/styles/chicago-fullnote-bibliography</vt:lpwstr>
  </property>
  <property fmtid="{D5CDD505-2E9C-101B-9397-08002B2CF9AE}" pid="11" name="Mendeley Recent Style Name 4_1">
    <vt:lpwstr>Chicago Manual of Style 17th edition (full note)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http://www.zotero.org/styles/modern-humanities-research-association-author-date</vt:lpwstr>
  </property>
  <property fmtid="{D5CDD505-2E9C-101B-9397-08002B2CF9AE}" pid="17" name="Mendeley Recent Style Name 7_1">
    <vt:lpwstr>Modern Humanities Research Association 3rd edition (author-date)</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Mendeley Document_1">
    <vt:lpwstr>True</vt:lpwstr>
  </property>
  <property fmtid="{D5CDD505-2E9C-101B-9397-08002B2CF9AE}" pid="23" name="Mendeley Unique User Id_1">
    <vt:lpwstr>12d3f4cc-5bf7-3434-b5c1-769b043b39be</vt:lpwstr>
  </property>
  <property fmtid="{D5CDD505-2E9C-101B-9397-08002B2CF9AE}" pid="24" name="Mendeley Citation Style_1">
    <vt:lpwstr>http://www.zotero.org/styles/apa</vt:lpwstr>
  </property>
</Properties>
</file>