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9" w:rsidRPr="00B26B09" w:rsidRDefault="00B26B09" w:rsidP="00B26B09">
      <w:pPr>
        <w:pStyle w:val="Heading1"/>
        <w:spacing w:line="480" w:lineRule="auto"/>
        <w:ind w:left="775" w:right="313" w:firstLine="0"/>
        <w:jc w:val="center"/>
        <w:rPr>
          <w:rFonts w:cs="Arial"/>
        </w:rPr>
      </w:pPr>
      <w:r w:rsidRPr="00B26B09">
        <w:rPr>
          <w:rFonts w:cs="Arial"/>
        </w:rPr>
        <w:t>DAFTAR PUSTAKA</w:t>
      </w:r>
    </w:p>
    <w:p w:rsidR="00B26B09" w:rsidRPr="00B26B09" w:rsidRDefault="00B26B09" w:rsidP="00B26B09">
      <w:pPr>
        <w:spacing w:line="480" w:lineRule="auto"/>
        <w:rPr>
          <w:rFonts w:cs="Arial"/>
          <w:b/>
          <w:sz w:val="24"/>
          <w:szCs w:val="24"/>
        </w:rPr>
      </w:pPr>
      <w:r w:rsidRPr="00B26B09">
        <w:rPr>
          <w:rFonts w:cs="Arial"/>
          <w:b/>
          <w:sz w:val="24"/>
          <w:szCs w:val="24"/>
        </w:rPr>
        <w:t>Buku: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Bruggink, J. J. H. </w:t>
      </w:r>
      <w:r w:rsidRPr="00B26B09">
        <w:rPr>
          <w:rFonts w:cs="Arial"/>
          <w:i/>
          <w:sz w:val="24"/>
          <w:szCs w:val="24"/>
        </w:rPr>
        <w:t xml:space="preserve">Refleksi Tentang Hukum. </w:t>
      </w:r>
      <w:r w:rsidRPr="00B26B09">
        <w:rPr>
          <w:rFonts w:cs="Arial"/>
          <w:sz w:val="24"/>
          <w:szCs w:val="24"/>
        </w:rPr>
        <w:t>Bandung: PT. Citra Aditya Bakti, 1999.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Chazawi, Adami. </w:t>
      </w:r>
      <w:r w:rsidRPr="00B26B09">
        <w:rPr>
          <w:rFonts w:cs="Arial"/>
          <w:i/>
          <w:sz w:val="24"/>
          <w:szCs w:val="24"/>
        </w:rPr>
        <w:t xml:space="preserve">Pelajaran Hukum Pidana. </w:t>
      </w:r>
      <w:r w:rsidRPr="00B26B09">
        <w:rPr>
          <w:rFonts w:cs="Arial"/>
          <w:sz w:val="24"/>
          <w:szCs w:val="24"/>
        </w:rPr>
        <w:t>Jakarta: PT. Raja Grafindo Persada, 2011.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tabs>
          <w:tab w:val="left" w:pos="1608"/>
          <w:tab w:val="left" w:pos="2781"/>
          <w:tab w:val="left" w:pos="3749"/>
          <w:tab w:val="left" w:pos="4708"/>
          <w:tab w:val="left" w:pos="6026"/>
          <w:tab w:val="left" w:pos="7261"/>
        </w:tabs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>Effendi,</w:t>
      </w:r>
      <w:r w:rsidRPr="00B26B09">
        <w:rPr>
          <w:rFonts w:cs="Arial"/>
          <w:sz w:val="24"/>
          <w:szCs w:val="24"/>
        </w:rPr>
        <w:tab/>
        <w:t>Erdianto.</w:t>
      </w:r>
      <w:r w:rsidRPr="00B26B09">
        <w:rPr>
          <w:rFonts w:cs="Arial"/>
          <w:sz w:val="24"/>
          <w:szCs w:val="24"/>
        </w:rPr>
        <w:tab/>
      </w:r>
      <w:r w:rsidRPr="00B26B09">
        <w:rPr>
          <w:rFonts w:cs="Arial"/>
          <w:i/>
          <w:sz w:val="24"/>
          <w:szCs w:val="24"/>
        </w:rPr>
        <w:t>Hukum</w:t>
      </w:r>
      <w:r w:rsidRPr="00B26B09">
        <w:rPr>
          <w:rFonts w:cs="Arial"/>
          <w:i/>
          <w:sz w:val="24"/>
          <w:szCs w:val="24"/>
        </w:rPr>
        <w:tab/>
        <w:t>Pidana</w:t>
      </w:r>
      <w:r w:rsidRPr="00B26B09">
        <w:rPr>
          <w:rFonts w:cs="Arial"/>
          <w:i/>
          <w:sz w:val="24"/>
          <w:szCs w:val="24"/>
        </w:rPr>
        <w:tab/>
        <w:t>Indonesia.</w:t>
      </w:r>
      <w:r w:rsidRPr="00B26B09">
        <w:rPr>
          <w:rFonts w:cs="Arial"/>
          <w:i/>
          <w:sz w:val="24"/>
          <w:szCs w:val="24"/>
        </w:rPr>
        <w:tab/>
      </w:r>
      <w:r w:rsidRPr="00B26B09">
        <w:rPr>
          <w:rFonts w:cs="Arial"/>
          <w:sz w:val="24"/>
          <w:szCs w:val="24"/>
        </w:rPr>
        <w:t>Bandung:</w:t>
      </w:r>
      <w:r w:rsidRPr="00B26B09">
        <w:rPr>
          <w:rFonts w:cs="Arial"/>
          <w:sz w:val="24"/>
          <w:szCs w:val="24"/>
        </w:rPr>
        <w:tab/>
        <w:t>PT.</w:t>
      </w:r>
      <w:r w:rsidRPr="00B26B09">
        <w:rPr>
          <w:rFonts w:cs="Arial"/>
          <w:sz w:val="24"/>
          <w:szCs w:val="24"/>
        </w:rPr>
        <w:tab/>
      </w:r>
      <w:r w:rsidRPr="00B26B09">
        <w:rPr>
          <w:rFonts w:cs="Arial"/>
          <w:spacing w:val="-4"/>
          <w:sz w:val="24"/>
          <w:szCs w:val="24"/>
        </w:rPr>
        <w:t xml:space="preserve">Refika </w:t>
      </w:r>
      <w:r w:rsidRPr="00B26B09">
        <w:rPr>
          <w:rFonts w:cs="Arial"/>
          <w:sz w:val="24"/>
          <w:szCs w:val="24"/>
        </w:rPr>
        <w:t>Aditama, 2011.</w:t>
      </w:r>
    </w:p>
    <w:p w:rsidR="00B26B09" w:rsidRPr="00B26B09" w:rsidRDefault="00B26B09" w:rsidP="00B26B09">
      <w:pPr>
        <w:tabs>
          <w:tab w:val="left" w:pos="1608"/>
          <w:tab w:val="left" w:pos="2781"/>
          <w:tab w:val="left" w:pos="3749"/>
          <w:tab w:val="left" w:pos="4708"/>
          <w:tab w:val="left" w:pos="6026"/>
          <w:tab w:val="left" w:pos="7261"/>
        </w:tabs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>Farhana</w:t>
      </w:r>
      <w:r w:rsidRPr="00B26B09">
        <w:rPr>
          <w:rFonts w:cs="Arial"/>
          <w:i/>
          <w:sz w:val="24"/>
          <w:szCs w:val="24"/>
        </w:rPr>
        <w:t>. Aspek Hukum Perdagangan Orang di Indonesia</w:t>
      </w:r>
      <w:r w:rsidRPr="00B26B09">
        <w:rPr>
          <w:rFonts w:cs="Arial"/>
          <w:sz w:val="24"/>
          <w:szCs w:val="24"/>
        </w:rPr>
        <w:t>. Jakarta: Sinar Grafika, 2010.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Hamzah, Andi. </w:t>
      </w:r>
      <w:r w:rsidRPr="00B26B09">
        <w:rPr>
          <w:rFonts w:cs="Arial"/>
          <w:i/>
          <w:sz w:val="24"/>
          <w:szCs w:val="24"/>
        </w:rPr>
        <w:t xml:space="preserve">Bunga Rampai Hukum Pidana dan Acara Pidana. </w:t>
      </w:r>
      <w:r w:rsidRPr="00B26B09">
        <w:rPr>
          <w:rFonts w:cs="Arial"/>
          <w:sz w:val="24"/>
          <w:szCs w:val="24"/>
        </w:rPr>
        <w:t>Jakarta: Ghalia Indonesia, 1986.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M. Marwan &amp; Jimmy. P. </w:t>
      </w:r>
      <w:r w:rsidRPr="00B26B09">
        <w:rPr>
          <w:rFonts w:cs="Arial"/>
          <w:i/>
          <w:sz w:val="24"/>
          <w:szCs w:val="24"/>
        </w:rPr>
        <w:t xml:space="preserve">Kamus Hukum; Dictionary Of Law Complete Edition. </w:t>
      </w:r>
      <w:r w:rsidRPr="00B26B09">
        <w:rPr>
          <w:rFonts w:cs="Arial"/>
          <w:sz w:val="24"/>
          <w:szCs w:val="24"/>
        </w:rPr>
        <w:t>Surabaya: Reality Publisher, 2009.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Marpaung, Leden. </w:t>
      </w:r>
      <w:r w:rsidRPr="00B26B09">
        <w:rPr>
          <w:rFonts w:cs="Arial"/>
          <w:i/>
          <w:sz w:val="24"/>
          <w:szCs w:val="24"/>
        </w:rPr>
        <w:t xml:space="preserve">Asas-Teori-Praktik Hukum Pidana. </w:t>
      </w:r>
      <w:r w:rsidRPr="00B26B09">
        <w:rPr>
          <w:rFonts w:cs="Arial"/>
          <w:sz w:val="24"/>
          <w:szCs w:val="24"/>
        </w:rPr>
        <w:t>Jakarta: Sinar Grafika, 2005.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Mertokusumo, Sudikno. </w:t>
      </w:r>
      <w:r w:rsidRPr="00B26B09">
        <w:rPr>
          <w:rFonts w:cs="Arial"/>
          <w:i/>
          <w:sz w:val="24"/>
          <w:szCs w:val="24"/>
        </w:rPr>
        <w:t>Mengenal Hukum Suatu Pengantar</w:t>
      </w:r>
      <w:r w:rsidRPr="00B26B09">
        <w:rPr>
          <w:rFonts w:cs="Arial"/>
          <w:sz w:val="24"/>
          <w:szCs w:val="24"/>
        </w:rPr>
        <w:t>. Cetakan Keempat. Yogyakarta: Liberty Yogyakarta, 2008.</w:t>
      </w: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7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Moeljatno. </w:t>
      </w:r>
      <w:r w:rsidRPr="00B26B09">
        <w:rPr>
          <w:rFonts w:cs="Arial"/>
          <w:i/>
          <w:sz w:val="24"/>
          <w:szCs w:val="24"/>
        </w:rPr>
        <w:t>Asas-asas Hukum Pidana</w:t>
      </w:r>
      <w:r w:rsidRPr="00B26B09">
        <w:rPr>
          <w:rFonts w:cs="Arial"/>
          <w:sz w:val="24"/>
          <w:szCs w:val="24"/>
        </w:rPr>
        <w:t>. Jakarta: Rineka Cipta, 2008.</w:t>
      </w:r>
    </w:p>
    <w:p w:rsidR="00B26B09" w:rsidRPr="00B26B09" w:rsidRDefault="00B26B09" w:rsidP="00B26B09">
      <w:pPr>
        <w:ind w:left="567" w:right="124" w:hanging="567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7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Mulyadi. Lilik </w:t>
      </w:r>
      <w:r w:rsidRPr="00B26B09">
        <w:rPr>
          <w:rFonts w:cs="Arial"/>
          <w:i/>
          <w:sz w:val="24"/>
          <w:szCs w:val="24"/>
        </w:rPr>
        <w:t>Penerapan Putusan Hakim Pada Kekerasan dalam</w:t>
      </w:r>
      <w:r w:rsidRPr="00B26B09">
        <w:rPr>
          <w:rFonts w:cs="Arial"/>
          <w:i/>
          <w:spacing w:val="62"/>
          <w:sz w:val="24"/>
          <w:szCs w:val="24"/>
        </w:rPr>
        <w:t xml:space="preserve"> </w:t>
      </w:r>
      <w:r w:rsidRPr="00B26B09">
        <w:rPr>
          <w:rFonts w:cs="Arial"/>
          <w:i/>
          <w:sz w:val="24"/>
          <w:szCs w:val="24"/>
        </w:rPr>
        <w:t>RumahTangga</w:t>
      </w:r>
      <w:r w:rsidRPr="00B26B09">
        <w:rPr>
          <w:rFonts w:cs="Arial"/>
          <w:sz w:val="24"/>
          <w:szCs w:val="24"/>
        </w:rPr>
        <w:t>. Jakarta: Ikahi, 2007.</w:t>
      </w:r>
    </w:p>
    <w:p w:rsidR="00B26B09" w:rsidRPr="00B26B09" w:rsidRDefault="00B26B09" w:rsidP="00B26B09">
      <w:pPr>
        <w:ind w:left="567" w:right="124" w:hanging="567"/>
        <w:rPr>
          <w:rFonts w:cs="Arial"/>
          <w:i/>
          <w:sz w:val="24"/>
          <w:szCs w:val="24"/>
        </w:rPr>
      </w:pPr>
    </w:p>
    <w:p w:rsidR="00B26B09" w:rsidRPr="00B26B09" w:rsidRDefault="00B26B09" w:rsidP="00B26B09">
      <w:pPr>
        <w:tabs>
          <w:tab w:val="left" w:pos="2051"/>
        </w:tabs>
        <w:ind w:left="567" w:right="124" w:hanging="567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  <w:u w:val="single"/>
        </w:rPr>
        <w:t xml:space="preserve"> </w:t>
      </w:r>
      <w:r w:rsidRPr="00B26B09">
        <w:rPr>
          <w:rFonts w:cs="Arial"/>
          <w:sz w:val="24"/>
          <w:szCs w:val="24"/>
          <w:u w:val="single"/>
        </w:rPr>
        <w:tab/>
      </w:r>
      <w:r w:rsidRPr="00B26B09">
        <w:rPr>
          <w:rFonts w:cs="Arial"/>
          <w:sz w:val="24"/>
          <w:szCs w:val="24"/>
        </w:rPr>
        <w:t xml:space="preserve">. </w:t>
      </w:r>
      <w:r w:rsidRPr="00B26B09">
        <w:rPr>
          <w:rFonts w:cs="Arial"/>
          <w:i/>
          <w:sz w:val="24"/>
          <w:szCs w:val="24"/>
        </w:rPr>
        <w:t xml:space="preserve">Hukum Acara Pidana: Normatif, Teoritis, Praktik, dan Permasalahannya. </w:t>
      </w:r>
      <w:r w:rsidRPr="00B26B09">
        <w:rPr>
          <w:rFonts w:cs="Arial"/>
          <w:sz w:val="24"/>
          <w:szCs w:val="24"/>
        </w:rPr>
        <w:t>Bandung: PT. Alumni,</w:t>
      </w:r>
      <w:r w:rsidRPr="00B26B09">
        <w:rPr>
          <w:rFonts w:cs="Arial"/>
          <w:spacing w:val="3"/>
          <w:sz w:val="24"/>
          <w:szCs w:val="24"/>
        </w:rPr>
        <w:t xml:space="preserve"> </w:t>
      </w:r>
      <w:r w:rsidRPr="00B26B09">
        <w:rPr>
          <w:rFonts w:cs="Arial"/>
          <w:sz w:val="24"/>
          <w:szCs w:val="24"/>
        </w:rPr>
        <w:t>2007.</w:t>
      </w:r>
    </w:p>
    <w:p w:rsidR="00B26B09" w:rsidRPr="00B26B09" w:rsidRDefault="00B26B09" w:rsidP="00B26B09">
      <w:pPr>
        <w:pStyle w:val="BodyText"/>
        <w:ind w:left="567" w:right="124" w:hanging="567"/>
        <w:jc w:val="left"/>
        <w:rPr>
          <w:rFonts w:cs="Arial"/>
        </w:rPr>
      </w:pPr>
    </w:p>
    <w:p w:rsidR="00B26B09" w:rsidRPr="00B26B09" w:rsidRDefault="00B26B09" w:rsidP="00B26B09">
      <w:pPr>
        <w:tabs>
          <w:tab w:val="left" w:pos="2219"/>
          <w:tab w:val="left" w:pos="3333"/>
          <w:tab w:val="left" w:pos="4997"/>
          <w:tab w:val="left" w:pos="5964"/>
        </w:tabs>
        <w:ind w:left="567" w:right="124" w:hanging="567"/>
        <w:rPr>
          <w:rFonts w:cs="Arial"/>
          <w:i/>
          <w:sz w:val="24"/>
          <w:szCs w:val="24"/>
        </w:rPr>
      </w:pPr>
      <w:r w:rsidRPr="00B26B09">
        <w:rPr>
          <w:rFonts w:cs="Arial"/>
          <w:sz w:val="24"/>
          <w:szCs w:val="24"/>
        </w:rPr>
        <w:t>Prodjodikoro,</w:t>
      </w:r>
      <w:r w:rsidRPr="00B26B09">
        <w:rPr>
          <w:rFonts w:cs="Arial"/>
          <w:sz w:val="24"/>
          <w:szCs w:val="24"/>
        </w:rPr>
        <w:tab/>
        <w:t>Wirjono.</w:t>
      </w:r>
      <w:r w:rsidRPr="00B26B09">
        <w:rPr>
          <w:rFonts w:cs="Arial"/>
          <w:sz w:val="24"/>
          <w:szCs w:val="24"/>
        </w:rPr>
        <w:tab/>
      </w:r>
      <w:r w:rsidRPr="00B26B09">
        <w:rPr>
          <w:rFonts w:cs="Arial"/>
          <w:i/>
          <w:sz w:val="24"/>
          <w:szCs w:val="24"/>
        </w:rPr>
        <w:t>Tindak-tindak</w:t>
      </w:r>
      <w:r w:rsidRPr="00B26B09">
        <w:rPr>
          <w:rFonts w:cs="Arial"/>
          <w:i/>
          <w:sz w:val="24"/>
          <w:szCs w:val="24"/>
        </w:rPr>
        <w:tab/>
        <w:t>Pidana</w:t>
      </w:r>
      <w:r w:rsidRPr="00B26B09">
        <w:rPr>
          <w:rFonts w:cs="Arial"/>
          <w:i/>
          <w:sz w:val="24"/>
          <w:szCs w:val="24"/>
        </w:rPr>
        <w:tab/>
        <w:t>tertentu</w:t>
      </w:r>
      <w:r w:rsidRPr="00B26B09">
        <w:rPr>
          <w:rFonts w:cs="Arial"/>
          <w:i/>
          <w:sz w:val="24"/>
          <w:szCs w:val="24"/>
        </w:rPr>
        <w:tab/>
        <w:t>di</w:t>
      </w:r>
      <w:r w:rsidRPr="00B26B09">
        <w:rPr>
          <w:rFonts w:cs="Arial"/>
          <w:i/>
          <w:sz w:val="24"/>
          <w:szCs w:val="24"/>
        </w:rPr>
        <w:tab/>
        <w:t xml:space="preserve">Indonesia. </w:t>
      </w:r>
      <w:r w:rsidRPr="00B26B09">
        <w:rPr>
          <w:rFonts w:cs="Arial"/>
          <w:sz w:val="24"/>
          <w:szCs w:val="24"/>
        </w:rPr>
        <w:t>Bandung: Rafika Aditama, 2003.</w:t>
      </w:r>
    </w:p>
    <w:p w:rsidR="00B26B09" w:rsidRPr="00B26B09" w:rsidRDefault="00B26B09" w:rsidP="00B26B09">
      <w:pPr>
        <w:pStyle w:val="BodyText"/>
        <w:ind w:left="567" w:right="124"/>
        <w:jc w:val="left"/>
        <w:rPr>
          <w:rFonts w:cs="Arial"/>
        </w:rPr>
      </w:pPr>
    </w:p>
    <w:p w:rsidR="00B26B09" w:rsidRPr="00B26B09" w:rsidRDefault="00B26B09" w:rsidP="00B26B09">
      <w:pPr>
        <w:ind w:left="567" w:right="124" w:hanging="569"/>
        <w:jc w:val="both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Purwanti, Firliana. </w:t>
      </w:r>
      <w:r w:rsidRPr="00B26B09">
        <w:rPr>
          <w:rFonts w:cs="Arial"/>
          <w:i/>
          <w:sz w:val="24"/>
          <w:szCs w:val="24"/>
        </w:rPr>
        <w:t xml:space="preserve">Penanggulangan Praktek Perdagangan Perempuan Di Indonesia. </w:t>
      </w:r>
      <w:r w:rsidRPr="00B26B09">
        <w:rPr>
          <w:rFonts w:cs="Arial"/>
          <w:sz w:val="24"/>
          <w:szCs w:val="24"/>
        </w:rPr>
        <w:t>Jakarta: 2001.</w:t>
      </w:r>
    </w:p>
    <w:p w:rsidR="00B26B09" w:rsidRPr="00B26B09" w:rsidRDefault="00B26B09" w:rsidP="00B26B09">
      <w:pPr>
        <w:ind w:left="567" w:right="124" w:hanging="569"/>
        <w:jc w:val="both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jc w:val="both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Sari, Linda Amalia. </w:t>
      </w:r>
      <w:r w:rsidRPr="00B26B09">
        <w:rPr>
          <w:rFonts w:cs="Arial"/>
          <w:i/>
          <w:sz w:val="24"/>
          <w:szCs w:val="24"/>
        </w:rPr>
        <w:t>Prosedur Standar Operasional Pelayanan Terpadu Bagi Saksi Korban Tindak Pidana Perdagangan Orang</w:t>
      </w:r>
      <w:r w:rsidRPr="00B26B09">
        <w:rPr>
          <w:rFonts w:cs="Arial"/>
          <w:sz w:val="24"/>
          <w:szCs w:val="24"/>
        </w:rPr>
        <w:t>. Jakarta: Deputi Bidang Perlindungan Perempuan, 2010.</w:t>
      </w:r>
    </w:p>
    <w:p w:rsidR="00B26B09" w:rsidRPr="00B26B09" w:rsidRDefault="00B26B09" w:rsidP="00B26B09">
      <w:pPr>
        <w:ind w:left="567" w:right="124"/>
        <w:jc w:val="both"/>
        <w:rPr>
          <w:rFonts w:cs="Arial"/>
          <w:sz w:val="24"/>
          <w:szCs w:val="24"/>
        </w:rPr>
        <w:sectPr w:rsidR="00B26B09" w:rsidRPr="00B26B09" w:rsidSect="00CF7DAD">
          <w:footerReference w:type="default" r:id="rId8"/>
          <w:headerReference w:type="first" r:id="rId9"/>
          <w:pgSz w:w="11910" w:h="16840"/>
          <w:pgMar w:top="2268" w:right="1701" w:bottom="1701" w:left="2268" w:header="0" w:footer="998" w:gutter="0"/>
          <w:cols w:space="720"/>
        </w:sectPr>
      </w:pPr>
    </w:p>
    <w:p w:rsidR="00B26B09" w:rsidRPr="00B26B09" w:rsidRDefault="00B26B09" w:rsidP="00B26B09">
      <w:pPr>
        <w:pStyle w:val="BodyText"/>
        <w:ind w:left="567" w:right="124"/>
        <w:jc w:val="left"/>
        <w:rPr>
          <w:rFonts w:cs="Arial"/>
        </w:rPr>
      </w:pPr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Soesilo, R. </w:t>
      </w:r>
      <w:r w:rsidRPr="00B26B09">
        <w:rPr>
          <w:rFonts w:cs="Arial"/>
          <w:i/>
          <w:sz w:val="24"/>
          <w:szCs w:val="24"/>
        </w:rPr>
        <w:t xml:space="preserve">Kitab Undang-undang Hukum Pidana (KUHP) Serta Komentar- komentarnya. </w:t>
      </w:r>
      <w:r w:rsidRPr="00B26B09">
        <w:rPr>
          <w:rFonts w:cs="Arial"/>
          <w:sz w:val="24"/>
          <w:szCs w:val="24"/>
        </w:rPr>
        <w:t>Bogor, Politeia, 1995.</w:t>
      </w:r>
      <w:bookmarkStart w:id="0" w:name="_GoBack"/>
      <w:bookmarkEnd w:id="0"/>
    </w:p>
    <w:p w:rsidR="00B26B09" w:rsidRPr="00B26B09" w:rsidRDefault="00B26B09" w:rsidP="00B26B09">
      <w:pPr>
        <w:ind w:left="567" w:right="124" w:hanging="569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4" w:hanging="569"/>
        <w:jc w:val="both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Sulistyowati Irianto &amp; Shidarta. </w:t>
      </w:r>
      <w:r w:rsidRPr="00B26B09">
        <w:rPr>
          <w:rFonts w:cs="Arial"/>
          <w:i/>
          <w:sz w:val="24"/>
          <w:szCs w:val="24"/>
        </w:rPr>
        <w:t xml:space="preserve">Metode Penelitian Hukum. </w:t>
      </w:r>
      <w:r w:rsidRPr="00B26B09">
        <w:rPr>
          <w:rFonts w:cs="Arial"/>
          <w:sz w:val="24"/>
          <w:szCs w:val="24"/>
        </w:rPr>
        <w:t>Jakarta: Yayasan Pustakan Obor Indonesia, 2017.</w:t>
      </w:r>
    </w:p>
    <w:p w:rsidR="00B26B09" w:rsidRPr="00B26B09" w:rsidRDefault="00B26B09" w:rsidP="00B26B09">
      <w:pPr>
        <w:ind w:left="567" w:right="124" w:hanging="569"/>
        <w:jc w:val="both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1" w:hanging="569"/>
        <w:jc w:val="both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Syafaat, Rachmad. </w:t>
      </w:r>
      <w:r w:rsidRPr="00B26B09">
        <w:rPr>
          <w:rFonts w:cs="Arial"/>
          <w:i/>
          <w:sz w:val="24"/>
          <w:szCs w:val="24"/>
        </w:rPr>
        <w:t xml:space="preserve">Dagang Manusia Kajian Trafficking terhadap Perempuan dan Anak di Jawa Timur. </w:t>
      </w:r>
      <w:r w:rsidRPr="00B26B09">
        <w:rPr>
          <w:rFonts w:cs="Arial"/>
          <w:sz w:val="24"/>
          <w:szCs w:val="24"/>
        </w:rPr>
        <w:t>Yogyakarta : Lappera Pustaka Utama, 2011.</w:t>
      </w:r>
    </w:p>
    <w:p w:rsidR="00B26B09" w:rsidRPr="00B26B09" w:rsidRDefault="00B26B09" w:rsidP="00B26B09">
      <w:pPr>
        <w:ind w:left="567" w:right="121" w:hanging="569"/>
        <w:jc w:val="both"/>
        <w:rPr>
          <w:rFonts w:cs="Arial"/>
          <w:sz w:val="24"/>
          <w:szCs w:val="24"/>
        </w:rPr>
      </w:pPr>
    </w:p>
    <w:p w:rsidR="00B26B09" w:rsidRPr="00B26B09" w:rsidRDefault="00B26B09" w:rsidP="00B26B09">
      <w:pPr>
        <w:ind w:left="567" w:right="120" w:hanging="569"/>
        <w:jc w:val="both"/>
        <w:rPr>
          <w:rFonts w:cs="Arial"/>
          <w:sz w:val="24"/>
          <w:szCs w:val="24"/>
        </w:rPr>
      </w:pPr>
      <w:r w:rsidRPr="00B26B09">
        <w:rPr>
          <w:rFonts w:cs="Arial"/>
          <w:sz w:val="24"/>
          <w:szCs w:val="24"/>
        </w:rPr>
        <w:t xml:space="preserve">Yuliandri. </w:t>
      </w:r>
      <w:r w:rsidRPr="00B26B09">
        <w:rPr>
          <w:rFonts w:cs="Arial"/>
          <w:i/>
          <w:sz w:val="24"/>
          <w:szCs w:val="24"/>
        </w:rPr>
        <w:t>Asas-asas Pembentukan Peraturan Perundang-undangan yang Baik; Gagasan Pembentukan Undang-Undang Berkelanjutan</w:t>
      </w:r>
      <w:r w:rsidRPr="00B26B09">
        <w:rPr>
          <w:rFonts w:cs="Arial"/>
          <w:sz w:val="24"/>
          <w:szCs w:val="24"/>
        </w:rPr>
        <w:t>. cetakan keempat. Jakarta: PT Raja Grafindo Persada, 2013.</w:t>
      </w:r>
    </w:p>
    <w:p w:rsidR="00B26B09" w:rsidRPr="00B26B09" w:rsidRDefault="00B26B09" w:rsidP="00B26B09">
      <w:pPr>
        <w:ind w:left="567" w:right="120" w:hanging="569"/>
        <w:jc w:val="both"/>
        <w:rPr>
          <w:rFonts w:cs="Arial"/>
          <w:sz w:val="24"/>
          <w:szCs w:val="24"/>
        </w:rPr>
      </w:pPr>
    </w:p>
    <w:p w:rsidR="00B26B09" w:rsidRPr="00B26B09" w:rsidRDefault="00B26B09" w:rsidP="00B26B09">
      <w:pPr>
        <w:pStyle w:val="Heading1"/>
        <w:ind w:left="0" w:firstLine="0"/>
        <w:rPr>
          <w:rFonts w:cs="Arial"/>
        </w:rPr>
      </w:pPr>
      <w:r w:rsidRPr="00B26B09">
        <w:rPr>
          <w:rFonts w:cs="Arial"/>
        </w:rPr>
        <w:t>Peraturan Perundang-Undangan:</w:t>
      </w:r>
    </w:p>
    <w:p w:rsidR="00B26B09" w:rsidRPr="00B26B09" w:rsidRDefault="00B26B09" w:rsidP="00B26B09">
      <w:pPr>
        <w:pStyle w:val="Heading1"/>
        <w:ind w:left="0" w:firstLine="0"/>
        <w:rPr>
          <w:rFonts w:cs="Arial"/>
        </w:rPr>
      </w:pPr>
    </w:p>
    <w:p w:rsidR="00B26B09" w:rsidRPr="00B26B09" w:rsidRDefault="00B26B09" w:rsidP="00B26B09">
      <w:pPr>
        <w:pStyle w:val="BodyText"/>
        <w:ind w:left="567" w:hanging="569"/>
        <w:jc w:val="left"/>
        <w:rPr>
          <w:rFonts w:cs="Arial"/>
        </w:rPr>
      </w:pPr>
      <w:r w:rsidRPr="00B26B09">
        <w:rPr>
          <w:rFonts w:cs="Arial"/>
        </w:rPr>
        <w:t>Undang-Undang Nomor 1 Tahun 1946 tentang Kitab Undang-Undang Hukum Pidana</w:t>
      </w:r>
    </w:p>
    <w:p w:rsidR="00B26B09" w:rsidRPr="00B26B09" w:rsidRDefault="00B26B09" w:rsidP="00B26B09">
      <w:pPr>
        <w:pStyle w:val="BodyText"/>
        <w:ind w:left="567" w:hanging="569"/>
        <w:jc w:val="left"/>
        <w:rPr>
          <w:rFonts w:cs="Arial"/>
        </w:rPr>
      </w:pPr>
    </w:p>
    <w:p w:rsidR="00B26B09" w:rsidRPr="00B26B09" w:rsidRDefault="00B26B09" w:rsidP="00B26B09">
      <w:pPr>
        <w:pStyle w:val="BodyText"/>
        <w:tabs>
          <w:tab w:val="left" w:pos="2547"/>
          <w:tab w:val="left" w:pos="3471"/>
          <w:tab w:val="left" w:pos="4822"/>
          <w:tab w:val="left" w:pos="8119"/>
        </w:tabs>
        <w:ind w:left="567" w:right="125" w:hanging="569"/>
        <w:jc w:val="left"/>
        <w:rPr>
          <w:rFonts w:cs="Arial"/>
        </w:rPr>
      </w:pPr>
      <w:r w:rsidRPr="00B26B09">
        <w:rPr>
          <w:rFonts w:cs="Arial"/>
        </w:rPr>
        <w:t>Undang-Undang</w:t>
      </w:r>
      <w:r w:rsidRPr="00B26B09">
        <w:rPr>
          <w:rFonts w:cs="Arial"/>
        </w:rPr>
        <w:tab/>
        <w:t>Nomor</w:t>
      </w:r>
      <w:r w:rsidRPr="00B26B09">
        <w:rPr>
          <w:rFonts w:cs="Arial"/>
        </w:rPr>
        <w:tab/>
        <w:t xml:space="preserve">39 </w:t>
      </w:r>
      <w:r w:rsidRPr="00B26B09">
        <w:rPr>
          <w:rFonts w:cs="Arial"/>
          <w:spacing w:val="65"/>
        </w:rPr>
        <w:t xml:space="preserve"> </w:t>
      </w:r>
      <w:r w:rsidRPr="00B26B09">
        <w:rPr>
          <w:rFonts w:cs="Arial"/>
        </w:rPr>
        <w:t>Tahun</w:t>
      </w:r>
      <w:r w:rsidRPr="00B26B09">
        <w:rPr>
          <w:rFonts w:cs="Arial"/>
        </w:rPr>
        <w:tab/>
        <w:t xml:space="preserve">2004 </w:t>
      </w:r>
      <w:r w:rsidRPr="00B26B09">
        <w:rPr>
          <w:rFonts w:cs="Arial"/>
          <w:spacing w:val="62"/>
        </w:rPr>
        <w:t xml:space="preserve"> </w:t>
      </w:r>
      <w:r w:rsidRPr="00B26B09">
        <w:rPr>
          <w:rFonts w:cs="Arial"/>
        </w:rPr>
        <w:t xml:space="preserve">tentang </w:t>
      </w:r>
      <w:r w:rsidRPr="00B26B09">
        <w:rPr>
          <w:rFonts w:cs="Arial"/>
          <w:spacing w:val="62"/>
        </w:rPr>
        <w:t xml:space="preserve"> </w:t>
      </w:r>
      <w:r w:rsidRPr="00B26B09">
        <w:rPr>
          <w:rFonts w:cs="Arial"/>
        </w:rPr>
        <w:t>Penempatan</w:t>
      </w:r>
      <w:r w:rsidRPr="00B26B09">
        <w:rPr>
          <w:rFonts w:cs="Arial"/>
        </w:rPr>
        <w:tab/>
      </w:r>
      <w:r w:rsidRPr="00B26B09">
        <w:rPr>
          <w:rFonts w:cs="Arial"/>
          <w:spacing w:val="-6"/>
        </w:rPr>
        <w:t xml:space="preserve">dan </w:t>
      </w:r>
      <w:r w:rsidRPr="00B26B09">
        <w:rPr>
          <w:rFonts w:cs="Arial"/>
        </w:rPr>
        <w:t>Perlindungan Tenaga Kerja Indonesia Di Luar</w:t>
      </w:r>
      <w:r w:rsidRPr="00B26B09">
        <w:rPr>
          <w:rFonts w:cs="Arial"/>
          <w:spacing w:val="-6"/>
        </w:rPr>
        <w:t xml:space="preserve"> </w:t>
      </w:r>
      <w:r w:rsidRPr="00B26B09">
        <w:rPr>
          <w:rFonts w:cs="Arial"/>
        </w:rPr>
        <w:t>Negeri.</w:t>
      </w:r>
    </w:p>
    <w:p w:rsidR="00B26B09" w:rsidRPr="00B26B09" w:rsidRDefault="00B26B09" w:rsidP="00B26B09">
      <w:pPr>
        <w:pStyle w:val="BodyText"/>
        <w:tabs>
          <w:tab w:val="left" w:pos="2547"/>
          <w:tab w:val="left" w:pos="3471"/>
          <w:tab w:val="left" w:pos="4822"/>
          <w:tab w:val="left" w:pos="8119"/>
        </w:tabs>
        <w:ind w:left="567" w:right="125" w:hanging="569"/>
        <w:jc w:val="left"/>
        <w:rPr>
          <w:rFonts w:cs="Arial"/>
        </w:rPr>
      </w:pPr>
    </w:p>
    <w:p w:rsidR="00B26B09" w:rsidRPr="00B26B09" w:rsidRDefault="00B26B09" w:rsidP="00B26B09">
      <w:pPr>
        <w:pStyle w:val="BodyText"/>
        <w:ind w:left="567" w:hanging="569"/>
        <w:jc w:val="left"/>
        <w:rPr>
          <w:rFonts w:cs="Arial"/>
        </w:rPr>
      </w:pPr>
      <w:r w:rsidRPr="00B26B09">
        <w:rPr>
          <w:rFonts w:cs="Arial"/>
        </w:rPr>
        <w:t>Undang-Undang Nomor 21 Tahun 2007 tentang Pemberantasan Tindak Pidana Perdagangan Orang</w:t>
      </w:r>
    </w:p>
    <w:p w:rsidR="00B26B09" w:rsidRPr="00B26B09" w:rsidRDefault="00B26B09" w:rsidP="00B26B09">
      <w:pPr>
        <w:pStyle w:val="BodyText"/>
        <w:ind w:left="1156" w:hanging="569"/>
        <w:jc w:val="left"/>
        <w:rPr>
          <w:rFonts w:cs="Arial"/>
        </w:rPr>
      </w:pPr>
    </w:p>
    <w:p w:rsidR="00B26B09" w:rsidRPr="00B26B09" w:rsidRDefault="00B26B09" w:rsidP="00B26B09">
      <w:pPr>
        <w:pStyle w:val="Heading1"/>
        <w:ind w:left="0" w:firstLine="0"/>
        <w:rPr>
          <w:rFonts w:cs="Arial"/>
        </w:rPr>
      </w:pPr>
      <w:r w:rsidRPr="00B26B09">
        <w:rPr>
          <w:rFonts w:cs="Arial"/>
        </w:rPr>
        <w:t>Internet:</w:t>
      </w:r>
    </w:p>
    <w:p w:rsidR="00B26B09" w:rsidRPr="00B26B09" w:rsidRDefault="00B26B09" w:rsidP="00B26B09">
      <w:pPr>
        <w:pStyle w:val="Heading1"/>
        <w:ind w:left="0" w:firstLine="0"/>
        <w:rPr>
          <w:rFonts w:cs="Arial"/>
        </w:rPr>
      </w:pPr>
    </w:p>
    <w:p w:rsidR="00B26B09" w:rsidRPr="00B26B09" w:rsidRDefault="00B26B09" w:rsidP="00B26B09">
      <w:pPr>
        <w:pStyle w:val="BodyText"/>
        <w:ind w:left="567" w:hanging="569"/>
        <w:jc w:val="left"/>
        <w:rPr>
          <w:rFonts w:cs="Arial"/>
        </w:rPr>
      </w:pPr>
      <w:hyperlink r:id="rId10">
        <w:r w:rsidRPr="00B26B09">
          <w:rPr>
            <w:rFonts w:cs="Arial"/>
          </w:rPr>
          <w:t>http://kartikanews.com/perbedaan-das-sollen-dengan-das-sein/</w:t>
        </w:r>
      </w:hyperlink>
      <w:r w:rsidRPr="00B26B09">
        <w:rPr>
          <w:rFonts w:cs="Arial"/>
        </w:rPr>
        <w:t xml:space="preserve"> di unduh pada tanggal 7 Juli 2020.</w:t>
      </w:r>
    </w:p>
    <w:p w:rsidR="00B26B09" w:rsidRPr="00B26B09" w:rsidRDefault="00B26B09" w:rsidP="00B26B09">
      <w:pPr>
        <w:pStyle w:val="BodyText"/>
        <w:ind w:left="567"/>
        <w:jc w:val="left"/>
        <w:rPr>
          <w:rFonts w:cs="Arial"/>
        </w:rPr>
      </w:pPr>
    </w:p>
    <w:p w:rsidR="00B26B09" w:rsidRPr="00B26B09" w:rsidRDefault="00B26B09" w:rsidP="00B26B09">
      <w:pPr>
        <w:pStyle w:val="BodyText"/>
        <w:ind w:left="567" w:hanging="569"/>
        <w:jc w:val="left"/>
        <w:rPr>
          <w:rFonts w:cs="Arial"/>
        </w:rPr>
      </w:pPr>
      <w:hyperlink r:id="rId11">
        <w:r w:rsidRPr="00B26B09">
          <w:rPr>
            <w:rFonts w:cs="Arial"/>
          </w:rPr>
          <w:t>http://news.indosiar.com/news-read.htm</w:t>
        </w:r>
      </w:hyperlink>
      <w:r w:rsidRPr="00B26B09">
        <w:rPr>
          <w:rFonts w:cs="Arial"/>
        </w:rPr>
        <w:t xml:space="preserve"> sid=47681, diunduh tanggal 06 Agustus 2020, pukul 11.51</w:t>
      </w:r>
      <w:r w:rsidRPr="00B26B09">
        <w:rPr>
          <w:rFonts w:cs="Arial"/>
          <w:spacing w:val="-5"/>
        </w:rPr>
        <w:t xml:space="preserve"> </w:t>
      </w:r>
      <w:r w:rsidRPr="00B26B09">
        <w:rPr>
          <w:rFonts w:cs="Arial"/>
        </w:rPr>
        <w:t>WIB.</w:t>
      </w:r>
    </w:p>
    <w:p w:rsidR="00B26B09" w:rsidRPr="00B26B09" w:rsidRDefault="00B26B09" w:rsidP="00B26B09">
      <w:pPr>
        <w:pStyle w:val="BodyText"/>
        <w:ind w:left="567"/>
        <w:jc w:val="left"/>
        <w:rPr>
          <w:rFonts w:cs="Arial"/>
        </w:rPr>
      </w:pPr>
    </w:p>
    <w:p w:rsidR="00B26B09" w:rsidRPr="00B26B09" w:rsidRDefault="00B26B09" w:rsidP="00B26B09">
      <w:pPr>
        <w:pStyle w:val="BodyText"/>
        <w:ind w:left="567" w:hanging="569"/>
        <w:jc w:val="left"/>
        <w:rPr>
          <w:rFonts w:cs="Arial"/>
        </w:rPr>
      </w:pPr>
      <w:hyperlink r:id="rId12">
        <w:r w:rsidRPr="00B26B09">
          <w:rPr>
            <w:rFonts w:cs="Arial"/>
          </w:rPr>
          <w:t>http://pendapathukum.blogspot.co.id/2014/01</w:t>
        </w:r>
      </w:hyperlink>
      <w:r w:rsidRPr="00B26B09">
        <w:rPr>
          <w:rFonts w:cs="Arial"/>
        </w:rPr>
        <w:t xml:space="preserve"> diunduh pada tanggal 05 Agustus 2020, pukul 16.52</w:t>
      </w:r>
      <w:r w:rsidRPr="00B26B09">
        <w:rPr>
          <w:rFonts w:cs="Arial"/>
          <w:spacing w:val="-5"/>
        </w:rPr>
        <w:t xml:space="preserve"> </w:t>
      </w:r>
      <w:r w:rsidRPr="00B26B09">
        <w:rPr>
          <w:rFonts w:cs="Arial"/>
        </w:rPr>
        <w:t>WIB.</w:t>
      </w:r>
    </w:p>
    <w:p w:rsidR="00831080" w:rsidRPr="00B26B09" w:rsidRDefault="00A538D0">
      <w:pPr>
        <w:rPr>
          <w:rFonts w:cs="Arial"/>
          <w:sz w:val="24"/>
          <w:szCs w:val="24"/>
        </w:rPr>
      </w:pPr>
    </w:p>
    <w:sectPr w:rsidR="00831080" w:rsidRPr="00B26B09" w:rsidSect="00B26B09">
      <w:pgSz w:w="11910" w:h="16840"/>
      <w:pgMar w:top="2268" w:right="1701" w:bottom="1701" w:left="2268" w:header="0" w:footer="998" w:gutter="0"/>
      <w:pgNumType w:start="8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D0" w:rsidRDefault="00A538D0" w:rsidP="00B26B09">
      <w:r>
        <w:separator/>
      </w:r>
    </w:p>
  </w:endnote>
  <w:endnote w:type="continuationSeparator" w:id="0">
    <w:p w:rsidR="00A538D0" w:rsidRDefault="00A538D0" w:rsidP="00B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09" w:rsidRDefault="00B26B09" w:rsidP="00B26B09">
    <w:pPr>
      <w:pStyle w:val="Footer"/>
      <w:jc w:val="center"/>
    </w:pPr>
    <w:r>
      <w:t>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D0" w:rsidRDefault="00A538D0" w:rsidP="00B26B09">
      <w:r>
        <w:separator/>
      </w:r>
    </w:p>
  </w:footnote>
  <w:footnote w:type="continuationSeparator" w:id="0">
    <w:p w:rsidR="00A538D0" w:rsidRDefault="00A538D0" w:rsidP="00B2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95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6B09" w:rsidRDefault="00B26B09">
        <w:pPr>
          <w:pStyle w:val="Header"/>
          <w:jc w:val="right"/>
        </w:pPr>
        <w:r>
          <w:t>90</w:t>
        </w:r>
      </w:p>
    </w:sdtContent>
  </w:sdt>
  <w:p w:rsidR="00B26B09" w:rsidRDefault="00B26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09"/>
    <w:rsid w:val="000E123A"/>
    <w:rsid w:val="002D0AAF"/>
    <w:rsid w:val="00405338"/>
    <w:rsid w:val="005F19BD"/>
    <w:rsid w:val="0075759A"/>
    <w:rsid w:val="00785D54"/>
    <w:rsid w:val="007C217E"/>
    <w:rsid w:val="00813B43"/>
    <w:rsid w:val="00843D00"/>
    <w:rsid w:val="009A20A7"/>
    <w:rsid w:val="00A538D0"/>
    <w:rsid w:val="00B26B09"/>
    <w:rsid w:val="00CF3091"/>
    <w:rsid w:val="00DC3F1A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B26B09"/>
    <w:pPr>
      <w:ind w:left="1017" w:hanging="4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6B09"/>
    <w:rPr>
      <w:rFonts w:ascii="Arial" w:eastAsia="Arial" w:hAnsi="Arial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B26B0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B09"/>
    <w:rPr>
      <w:rFonts w:ascii="Arial" w:eastAsia="Arial" w:hAnsi="Arial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B2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B09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B2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09"/>
    <w:rPr>
      <w:rFonts w:ascii="Arial" w:eastAsia="Arial" w:hAnsi="Arial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B26B09"/>
    <w:pPr>
      <w:ind w:left="1017" w:hanging="4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6B09"/>
    <w:rPr>
      <w:rFonts w:ascii="Arial" w:eastAsia="Arial" w:hAnsi="Arial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B26B0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B09"/>
    <w:rPr>
      <w:rFonts w:ascii="Arial" w:eastAsia="Arial" w:hAnsi="Arial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B2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B09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B2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09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ndapathukum.blogspot.co.id/2014/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indosiar.com/news-read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rtikanews.com/perbedaan-das-sollen-dengan-das-sei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60D0-7D7D-4C61-88D0-3D241604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Rampai Compute</dc:creator>
  <cp:lastModifiedBy>Bunga Rampai Compute</cp:lastModifiedBy>
  <cp:revision>1</cp:revision>
  <dcterms:created xsi:type="dcterms:W3CDTF">2020-10-15T14:09:00Z</dcterms:created>
  <dcterms:modified xsi:type="dcterms:W3CDTF">2020-10-15T14:11:00Z</dcterms:modified>
</cp:coreProperties>
</file>