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E7F0D" w14:textId="135EA021" w:rsidR="000960B4" w:rsidRPr="00684D62" w:rsidRDefault="00CA08FD" w:rsidP="000960B4">
      <w:pPr>
        <w:pStyle w:val="Heading"/>
        <w:rPr>
          <w:rFonts w:ascii="Times New Roman" w:hAnsi="Times New Roman" w:cs="Times New Roman"/>
          <w:bCs w:val="0"/>
          <w:color w:val="auto"/>
          <w:sz w:val="24"/>
          <w:szCs w:val="24"/>
          <w:lang w:val="en-ID"/>
        </w:rPr>
      </w:pPr>
      <w:r>
        <w:rPr>
          <w:rFonts w:ascii="Times New Roman"/>
          <w:bCs w:val="0"/>
          <w:color w:val="auto"/>
          <w:sz w:val="24"/>
          <w:szCs w:val="24"/>
        </w:rPr>
        <w:t>Tinjauan Kriminologi</w:t>
      </w:r>
      <w:r w:rsidR="000960B4">
        <w:rPr>
          <w:rFonts w:ascii="Times New Roman"/>
          <w:bCs w:val="0"/>
          <w:color w:val="auto"/>
          <w:sz w:val="24"/>
          <w:szCs w:val="24"/>
        </w:rPr>
        <w:t xml:space="preserve"> terhadap Anak yang Melakukan Tindak Pidana Terorisme</w:t>
      </w:r>
    </w:p>
    <w:p w14:paraId="130D03CC" w14:textId="77777777" w:rsidR="000960B4" w:rsidRPr="00684D62" w:rsidRDefault="000960B4" w:rsidP="000960B4">
      <w:pPr>
        <w:pStyle w:val="Body"/>
        <w:spacing w:after="0"/>
        <w:rPr>
          <w:color w:val="auto"/>
          <w:lang w:val="en-US"/>
        </w:rPr>
      </w:pPr>
      <w:bookmarkStart w:id="0" w:name="_GoBack"/>
    </w:p>
    <w:p w14:paraId="1DF00B70" w14:textId="77777777" w:rsidR="00517D26" w:rsidRPr="00517D26" w:rsidRDefault="00517D26" w:rsidP="002018F7">
      <w:pPr>
        <w:pStyle w:val="Heading"/>
        <w:rPr>
          <w:rFonts w:ascii="Times New Roman" w:hAnsi="Times New Roman" w:cs="Times New Roman"/>
          <w:bCs w:val="0"/>
          <w:sz w:val="24"/>
        </w:rPr>
      </w:pPr>
      <w:r w:rsidRPr="00517D26">
        <w:rPr>
          <w:rFonts w:ascii="Times New Roman" w:hAnsi="Times New Roman" w:cs="Times New Roman"/>
          <w:bCs w:val="0"/>
          <w:sz w:val="24"/>
        </w:rPr>
        <w:t xml:space="preserve">Irene Melanesya Demetow </w:t>
      </w:r>
    </w:p>
    <w:bookmarkEnd w:id="0"/>
    <w:p w14:paraId="7FB2BF3E" w14:textId="7BA9FBA4" w:rsidR="00DB05C1" w:rsidRPr="00DB05C1" w:rsidRDefault="00517D26" w:rsidP="002018F7">
      <w:pPr>
        <w:pStyle w:val="Heading"/>
        <w:rPr>
          <w:rFonts w:ascii="Times New Roman" w:hAnsi="Times New Roman" w:cs="Times New Roman"/>
          <w:sz w:val="24"/>
          <w:szCs w:val="24"/>
        </w:rPr>
      </w:pPr>
      <w:r>
        <w:rPr>
          <w:rFonts w:ascii="Times New Roman" w:hAnsi="Times New Roman" w:cs="Times New Roman"/>
          <w:sz w:val="24"/>
          <w:szCs w:val="24"/>
        </w:rPr>
        <w:t xml:space="preserve">Sekolah Tinggi Ilmu Hukum IBLAM </w:t>
      </w:r>
    </w:p>
    <w:p w14:paraId="3F9250B8" w14:textId="77777777" w:rsidR="00517D26" w:rsidRDefault="00517D26" w:rsidP="002018F7">
      <w:pPr>
        <w:pStyle w:val="Heading"/>
        <w:rPr>
          <w:rFonts w:ascii="Times New Roman" w:hAnsi="Times New Roman" w:cs="Times New Roman"/>
          <w:b w:val="0"/>
          <w:sz w:val="24"/>
          <w:szCs w:val="24"/>
        </w:rPr>
      </w:pPr>
    </w:p>
    <w:p w14:paraId="6FAD5403" w14:textId="77777777" w:rsidR="00517D26" w:rsidRPr="00517D26" w:rsidRDefault="00517D26" w:rsidP="002018F7">
      <w:pPr>
        <w:pStyle w:val="Heading"/>
        <w:rPr>
          <w:rFonts w:ascii="Times New Roman" w:hAnsi="Times New Roman" w:cs="Times New Roman"/>
          <w:sz w:val="24"/>
          <w:szCs w:val="24"/>
        </w:rPr>
      </w:pPr>
      <w:r w:rsidRPr="00517D26">
        <w:rPr>
          <w:rFonts w:ascii="Times New Roman" w:hAnsi="Times New Roman" w:cs="Times New Roman"/>
          <w:sz w:val="24"/>
          <w:szCs w:val="24"/>
        </w:rPr>
        <w:t xml:space="preserve">Pita Permatasari </w:t>
      </w:r>
    </w:p>
    <w:p w14:paraId="108AC5AC" w14:textId="77777777" w:rsidR="00517D26" w:rsidRPr="00DB05C1" w:rsidRDefault="00517D26" w:rsidP="00517D26">
      <w:pPr>
        <w:pStyle w:val="Heading"/>
        <w:rPr>
          <w:rFonts w:ascii="Times New Roman" w:hAnsi="Times New Roman" w:cs="Times New Roman"/>
          <w:sz w:val="24"/>
          <w:szCs w:val="24"/>
        </w:rPr>
      </w:pPr>
      <w:r>
        <w:rPr>
          <w:rFonts w:ascii="Times New Roman" w:hAnsi="Times New Roman" w:cs="Times New Roman"/>
          <w:sz w:val="24"/>
          <w:szCs w:val="24"/>
        </w:rPr>
        <w:t xml:space="preserve">Sekolah Tinggi Ilmu Hukum IBLAM </w:t>
      </w:r>
    </w:p>
    <w:p w14:paraId="3A0A6918" w14:textId="5A08A2CA" w:rsidR="00074E9D" w:rsidRPr="002518DC" w:rsidRDefault="00074E9D" w:rsidP="002018F7">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2518DC" w:rsidRDefault="00074E9D" w:rsidP="002018F7">
      <w:pPr>
        <w:pStyle w:val="Body"/>
        <w:spacing w:after="0" w:line="240" w:lineRule="auto"/>
        <w:jc w:val="center"/>
        <w:rPr>
          <w:rFonts w:ascii="Times New Roman" w:eastAsia="Times New Roman" w:hAnsi="Times New Roman" w:cs="Times New Roman"/>
          <w:sz w:val="24"/>
          <w:szCs w:val="24"/>
          <w:lang w:val="en-US"/>
        </w:rPr>
      </w:pPr>
    </w:p>
    <w:p w14:paraId="432143C1" w14:textId="412827AE" w:rsidR="008E50A3" w:rsidRPr="008E50A3" w:rsidRDefault="008D07CC" w:rsidP="008E50A3">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0BED926E" w14:textId="7F6996F2" w:rsidR="009C0FE5" w:rsidRPr="009C0FE5" w:rsidRDefault="008E50A3" w:rsidP="009C0FE5">
      <w:pPr>
        <w:pStyle w:val="Body"/>
        <w:spacing w:after="0" w:line="240" w:lineRule="auto"/>
        <w:jc w:val="both"/>
        <w:rPr>
          <w:rFonts w:ascii="Times New Roman" w:hAnsi="Times New Roman" w:cs="Times New Roman"/>
          <w:i/>
          <w:iCs/>
          <w:sz w:val="24"/>
          <w:szCs w:val="24"/>
        </w:rPr>
      </w:pPr>
      <w:r w:rsidRPr="008E50A3">
        <w:rPr>
          <w:rFonts w:ascii="Times New Roman" w:hAnsi="Times New Roman" w:cs="Times New Roman"/>
          <w:i/>
          <w:iCs/>
          <w:sz w:val="24"/>
          <w:szCs w:val="24"/>
        </w:rPr>
        <w:t xml:space="preserve"> </w:t>
      </w:r>
      <w:r w:rsidR="001E2647" w:rsidRPr="001E2647">
        <w:rPr>
          <w:rFonts w:ascii="Times New Roman" w:hAnsi="Times New Roman" w:cs="Times New Roman"/>
          <w:i/>
          <w:iCs/>
          <w:sz w:val="24"/>
          <w:szCs w:val="24"/>
        </w:rPr>
        <w:t>One of the serious crimes committed by children is terrorism. Terrorism is any act that uses violence or threats of violence that creates an atmosphere of terror or widespread fear, that can generate widespread fear, that can cause mass casualties, and/or cause damage or destruction to vital strategic objects, the environment life, public facilities, or disturbance of security. This type of legal research is normative legal research. The nature of the research in this study is analytical descriptive in nature. The type of data used in this research is library research. The factors that cause children to commit criminal acts of terrorism are internal factors and external factors. Internal factors mean factors that come or come from within the actor himself. Internal factors that cause a person to commit a crime come from within himself, such as a biological abnormality, certain psychic abnormalities from birth, or an unintegrated personality. External factors mean factors that come or come from outside the actor himself. External factors that influence the occurrence of crimes against children committing acts of terrorism are environmental factors. Another factor is the existence of misunderstanding or fanaticism towards the wrong religion which is also a factor for children to commit criminal acts of terrorism. Law enforcement against children involved in criminal acts of terrorism does not only refer to the Terrorism Law, but law enforcers must pay attention to children's rights and the law enforcement process in the Juvenile Criminal Justice System Law. Arrangements for criminal acts of terrorism committed by children are contained in the Terrorism Law. The regulations for criminal acts of terrorism for children are not distinguished from those for criminal acts of terrorism for adults, but the provisions for criminal sanctions that are accepted by children as perpetrators of terrorism are different from the sanctions received by adults as perpetrators of terrorism. As for children who commit acts of terrorism, Article 15 of the Terrorism Law can be applied while still paying attention to the provisions in the Juvenile Criminal Justice System Law.</w:t>
      </w:r>
    </w:p>
    <w:p w14:paraId="588E8E3E" w14:textId="77777777" w:rsidR="0021765B" w:rsidRPr="00BA4BF9" w:rsidRDefault="0021765B" w:rsidP="002018F7">
      <w:pPr>
        <w:pStyle w:val="Body"/>
        <w:spacing w:after="0" w:line="240" w:lineRule="auto"/>
        <w:jc w:val="both"/>
        <w:rPr>
          <w:rFonts w:ascii="Times New Roman" w:hAnsi="Times New Roman" w:cs="Times New Roman"/>
          <w:i/>
          <w:iCs/>
          <w:sz w:val="24"/>
          <w:szCs w:val="24"/>
        </w:rPr>
      </w:pPr>
    </w:p>
    <w:p w14:paraId="619227B7" w14:textId="3FBC354F" w:rsidR="00074E9D" w:rsidRPr="002518DC" w:rsidRDefault="008D07CC" w:rsidP="002018F7">
      <w:pPr>
        <w:pStyle w:val="Body"/>
        <w:spacing w:after="0" w:line="240" w:lineRule="auto"/>
        <w:jc w:val="both"/>
        <w:rPr>
          <w:rFonts w:ascii="Times New Roman" w:eastAsia="Times New Roman" w:hAnsi="Times New Roman" w:cs="Times New Roman"/>
          <w:sz w:val="24"/>
          <w:szCs w:val="24"/>
        </w:rPr>
      </w:pPr>
      <w:r w:rsidRPr="002518DC">
        <w:rPr>
          <w:rFonts w:ascii="Times New Roman" w:hAnsi="Times New Roman" w:cs="Times New Roman"/>
          <w:b/>
          <w:bCs/>
          <w:i/>
          <w:iCs/>
          <w:sz w:val="24"/>
          <w:szCs w:val="24"/>
          <w:lang w:val="en-US"/>
        </w:rPr>
        <w:t>Keywords</w:t>
      </w:r>
      <w:r w:rsidRPr="002518DC">
        <w:rPr>
          <w:rFonts w:ascii="Times New Roman" w:hAnsi="Times New Roman" w:cs="Times New Roman"/>
          <w:sz w:val="24"/>
          <w:szCs w:val="24"/>
          <w:lang w:val="en-US"/>
        </w:rPr>
        <w:t>:</w:t>
      </w:r>
      <w:r w:rsidRPr="002518DC">
        <w:rPr>
          <w:rFonts w:ascii="Times New Roman" w:hAnsi="Times New Roman" w:cs="Times New Roman"/>
          <w:i/>
          <w:iCs/>
          <w:sz w:val="24"/>
          <w:szCs w:val="24"/>
          <w:lang w:val="en-US"/>
        </w:rPr>
        <w:t xml:space="preserve"> </w:t>
      </w:r>
      <w:r w:rsidR="00CA3464" w:rsidRPr="00CA3464">
        <w:rPr>
          <w:rFonts w:ascii="Times New Roman" w:hAnsi="Times New Roman" w:cs="Times New Roman"/>
          <w:i/>
          <w:iCs/>
          <w:sz w:val="24"/>
          <w:szCs w:val="24"/>
          <w:lang w:val="en-US"/>
        </w:rPr>
        <w:t>Children, Crime, Terrorism</w:t>
      </w:r>
      <w:proofErr w:type="gramStart"/>
      <w:r w:rsidR="00CA3464" w:rsidRPr="00CA3464">
        <w:rPr>
          <w:rFonts w:ascii="Times New Roman" w:hAnsi="Times New Roman" w:cs="Times New Roman"/>
          <w:i/>
          <w:iCs/>
          <w:sz w:val="24"/>
          <w:szCs w:val="24"/>
          <w:lang w:val="en-US"/>
        </w:rPr>
        <w:t>.</w:t>
      </w:r>
      <w:r w:rsidR="009C0FE5" w:rsidRPr="009C0FE5">
        <w:rPr>
          <w:rFonts w:ascii="Times New Roman" w:hAnsi="Times New Roman" w:cs="Times New Roman"/>
          <w:i/>
          <w:iCs/>
          <w:sz w:val="24"/>
          <w:szCs w:val="24"/>
        </w:rPr>
        <w:t>.</w:t>
      </w:r>
      <w:proofErr w:type="gramEnd"/>
    </w:p>
    <w:p w14:paraId="3F0A760A" w14:textId="77777777" w:rsidR="00074E9D" w:rsidRPr="002518DC" w:rsidRDefault="00074E9D" w:rsidP="002018F7">
      <w:pPr>
        <w:pStyle w:val="Body"/>
        <w:spacing w:after="0" w:line="240" w:lineRule="auto"/>
        <w:jc w:val="center"/>
        <w:rPr>
          <w:rFonts w:ascii="Times New Roman" w:eastAsia="Times New Roman" w:hAnsi="Times New Roman" w:cs="Times New Roman"/>
          <w:b/>
          <w:bCs/>
          <w:i/>
          <w:iCs/>
          <w:sz w:val="24"/>
          <w:szCs w:val="24"/>
          <w:lang w:val="en-US"/>
        </w:rPr>
      </w:pPr>
    </w:p>
    <w:p w14:paraId="0F5F4051" w14:textId="34AAB3BD" w:rsidR="00074E9D" w:rsidRPr="002518DC" w:rsidRDefault="005D246A" w:rsidP="002018F7">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14:paraId="5E46F24E" w14:textId="77777777" w:rsidR="001E2647" w:rsidRDefault="001E2647" w:rsidP="001E2647">
      <w:pPr>
        <w:spacing w:line="276" w:lineRule="auto"/>
        <w:jc w:val="both"/>
      </w:pPr>
      <w:r w:rsidRPr="001E2647">
        <w:t xml:space="preserve">Salah satu kejahatan serius yang dilakukan anak ialah tindak pidana terorisme. Terorirsme adalah segala perbuatan yang menggunakan kekerasan atau ancaman kekerasan yang menimbulkan suasana teror atau rasa takut secara meluas, yang </w:t>
      </w:r>
      <w:r w:rsidRPr="001E2647">
        <w:lastRenderedPageBreak/>
        <w:t>dapat menimbulkan rasa takut secara meluas, yang dapat menimbulkan korban yang bersifat massal, dan/ atau menimbulkan kerusakan atau kehancuran terhadap objek vital yang strategi, lingkungan hidup, fasilitas publik, atau gangguan keamanan</w:t>
      </w:r>
      <w:r w:rsidR="0048435A" w:rsidRPr="001E2647">
        <w:t xml:space="preserve">. </w:t>
      </w:r>
      <w:r w:rsidR="00372A45" w:rsidRPr="001E2647">
        <w:t>Jenis penelitian hukum ini merupakan</w:t>
      </w:r>
      <w:r w:rsidR="00372A45" w:rsidRPr="0021765B">
        <w:t xml:space="preserve"> penelitian hukum normatif. </w:t>
      </w:r>
      <w:r w:rsidR="0048435A" w:rsidRPr="0021765B">
        <w:t xml:space="preserve">Sifat </w:t>
      </w:r>
      <w:proofErr w:type="gramStart"/>
      <w:r w:rsidR="0048435A" w:rsidRPr="009C0FE5">
        <w:t>penelitian  dalam</w:t>
      </w:r>
      <w:proofErr w:type="gramEnd"/>
      <w:r w:rsidR="0048435A" w:rsidRPr="009C0FE5">
        <w:t xml:space="preserve">  penelitian  ini  adalah bersifat deskriptif   analitis.</w:t>
      </w:r>
      <w:r w:rsidR="00372A45" w:rsidRPr="009C0FE5">
        <w:t xml:space="preserve"> </w:t>
      </w:r>
      <w:r w:rsidR="0048435A" w:rsidRPr="009C0FE5">
        <w:t xml:space="preserve">Jenis   data yang   digunakan   dalam   penelitian   ini </w:t>
      </w:r>
      <w:proofErr w:type="gramStart"/>
      <w:r w:rsidR="0048435A" w:rsidRPr="009C0FE5">
        <w:t>adalah  penelitian</w:t>
      </w:r>
      <w:proofErr w:type="gramEnd"/>
      <w:r w:rsidR="0048435A" w:rsidRPr="009C0FE5">
        <w:t xml:space="preserve">  kepustakaan (</w:t>
      </w:r>
      <w:r w:rsidR="0048435A" w:rsidRPr="009C0FE5">
        <w:rPr>
          <w:i/>
          <w:iCs/>
        </w:rPr>
        <w:t>library research</w:t>
      </w:r>
      <w:r w:rsidR="0048435A" w:rsidRPr="009C0FE5">
        <w:t xml:space="preserve">). </w:t>
      </w:r>
      <w:r w:rsidRPr="00B75D8E">
        <w:t xml:space="preserve">Faktor-faktor penyebab </w:t>
      </w:r>
      <w:r>
        <w:t xml:space="preserve">anak melakukan </w:t>
      </w:r>
      <w:r w:rsidRPr="00B75D8E">
        <w:t xml:space="preserve">tindak pidana </w:t>
      </w:r>
      <w:r>
        <w:t>terorisme</w:t>
      </w:r>
      <w:r w:rsidRPr="00B75D8E">
        <w:t xml:space="preserve"> tadalah faktor internal dan faktor eksternal. Faktor internal artinya faktor yang datang atau yang berasal dari dalam diri seseorang pelaku itu sendiri. Faktor internal yang menyebabkan seseorang melakukan kejahatan adalah berasal dari dalam dirinya sendiri seperti kelainan biologis, kelainan psikis tertentu sejak lahir, atau keperibadian tidak terintegrasi. Faktor eksternal artinya faktor yang datang atau berasal dari luar diri seseorang pelaku itu sendiri. Faktor eksternal yang mempengaruhi terjadinya kejahatan </w:t>
      </w:r>
      <w:r>
        <w:t xml:space="preserve">anak melakukan tindak pidana terorisme </w:t>
      </w:r>
      <w:r w:rsidRPr="00B75D8E">
        <w:t>adalah faktor lingkungan.</w:t>
      </w:r>
      <w:r>
        <w:t xml:space="preserve"> Faktor lainnya ialah adanya kesalahpahaman atau fanatisme terhadap agama yang salah juga menjadi faktor anak melakukan tindak pidana terorisme.  </w:t>
      </w:r>
      <w:r w:rsidRPr="00EC21D0">
        <w:t>Penegakan hukum terhadap anak yang terlibat dalam tindak pidana terorisme tidak hanya mengacu pada UU Terorisme saja, tetapi penegak hukum harus memperhatikan hak-hak anak serta proses penegakan hukum dalam UU SPPA. Pengaturan tindak pidana terorisme yang dilakukan oleh anak terdapat dalam UU No. 15 Tahun 2003 dan UU No. 5 Tahun 2018. Peraturan tindak pidana terorisme bagi anak tidak dibedakan dengan pengaturan tindak pidana terorisme bagi orang yang telah dewasa, namun ketentuan sanksi pidana yang diterima oleh anak sebagai pelaku terorisme berbeda dengan sanksi yang diterima oleh dewasa sebagai pelaku terorisme. Adapun anak yang melakukan tindak pidana terorisme dapat diberlakukan Pasal 15 UU No. 5 Tahun 2018 dengan tetap memerhatikan ketentuan dalam UU SPPA.</w:t>
      </w:r>
    </w:p>
    <w:p w14:paraId="0B91A5C8" w14:textId="62CA70E1" w:rsidR="00B7384A" w:rsidRDefault="00B7384A" w:rsidP="002018F7">
      <w:pPr>
        <w:pStyle w:val="Body"/>
        <w:spacing w:after="0" w:line="240" w:lineRule="auto"/>
        <w:jc w:val="both"/>
        <w:rPr>
          <w:rFonts w:ascii="Times New Roman" w:hAnsi="Times New Roman" w:cs="Times New Roman"/>
          <w:b/>
          <w:bCs/>
          <w:sz w:val="24"/>
          <w:szCs w:val="24"/>
          <w:lang w:val="en-US"/>
        </w:rPr>
      </w:pPr>
    </w:p>
    <w:p w14:paraId="48473EFA" w14:textId="37C2B500" w:rsidR="00074E9D" w:rsidRDefault="008D07CC" w:rsidP="002018F7">
      <w:pPr>
        <w:pStyle w:val="Body"/>
        <w:spacing w:after="0" w:line="240" w:lineRule="auto"/>
        <w:jc w:val="both"/>
        <w:rPr>
          <w:rFonts w:ascii="Times New Roman" w:hAnsi="Times New Roman" w:cs="Times New Roman"/>
          <w:sz w:val="24"/>
          <w:szCs w:val="24"/>
          <w:lang w:val="en-US"/>
        </w:rPr>
      </w:pPr>
      <w:r w:rsidRPr="002518DC">
        <w:rPr>
          <w:rFonts w:ascii="Times New Roman" w:hAnsi="Times New Roman" w:cs="Times New Roman"/>
          <w:b/>
          <w:bCs/>
          <w:sz w:val="24"/>
          <w:szCs w:val="24"/>
          <w:lang w:val="en-US"/>
        </w:rPr>
        <w:t>Kata Kunci</w:t>
      </w:r>
      <w:r w:rsidRPr="002518DC">
        <w:rPr>
          <w:rFonts w:ascii="Times New Roman" w:hAnsi="Times New Roman" w:cs="Times New Roman"/>
          <w:sz w:val="24"/>
          <w:szCs w:val="24"/>
          <w:lang w:val="en-US"/>
        </w:rPr>
        <w:t>:</w:t>
      </w:r>
      <w:r w:rsidR="008E50A3">
        <w:rPr>
          <w:rFonts w:ascii="Times New Roman" w:hAnsi="Times New Roman" w:cs="Times New Roman"/>
          <w:sz w:val="24"/>
          <w:szCs w:val="24"/>
          <w:lang w:val="en-US"/>
        </w:rPr>
        <w:t xml:space="preserve"> </w:t>
      </w:r>
      <w:r w:rsidR="009C0FE5">
        <w:rPr>
          <w:rFonts w:ascii="Times New Roman" w:hAnsi="Times New Roman" w:cs="Times New Roman"/>
          <w:sz w:val="24"/>
          <w:szCs w:val="24"/>
          <w:lang w:val="en-US"/>
        </w:rPr>
        <w:t>Anak</w:t>
      </w:r>
      <w:r w:rsidR="00545304">
        <w:rPr>
          <w:rFonts w:ascii="Times New Roman" w:hAnsi="Times New Roman" w:cs="Times New Roman"/>
          <w:sz w:val="24"/>
          <w:szCs w:val="24"/>
          <w:lang w:val="en-US"/>
        </w:rPr>
        <w:t xml:space="preserve">, </w:t>
      </w:r>
      <w:r w:rsidR="001E2647">
        <w:rPr>
          <w:rFonts w:ascii="Times New Roman" w:hAnsi="Times New Roman" w:cs="Times New Roman"/>
          <w:sz w:val="24"/>
          <w:szCs w:val="24"/>
          <w:lang w:val="en-US"/>
        </w:rPr>
        <w:t>Tindak Pidana, Terorisme</w:t>
      </w:r>
      <w:r w:rsidR="008E50A3">
        <w:rPr>
          <w:rFonts w:ascii="Times New Roman" w:hAnsi="Times New Roman" w:cs="Times New Roman"/>
          <w:sz w:val="24"/>
          <w:szCs w:val="24"/>
          <w:lang w:val="en-US"/>
        </w:rPr>
        <w:t>.</w:t>
      </w:r>
    </w:p>
    <w:p w14:paraId="2ACD60C7" w14:textId="77777777" w:rsidR="007D1924" w:rsidRPr="002518DC" w:rsidRDefault="007D1924" w:rsidP="002018F7">
      <w:pPr>
        <w:pStyle w:val="Body"/>
        <w:spacing w:after="0" w:line="240" w:lineRule="auto"/>
        <w:jc w:val="both"/>
        <w:rPr>
          <w:rFonts w:ascii="Times New Roman" w:hAnsi="Times New Roman" w:cs="Times New Roman"/>
          <w:iCs/>
          <w:sz w:val="24"/>
          <w:szCs w:val="24"/>
          <w:lang w:val="en-US"/>
        </w:rPr>
      </w:pPr>
    </w:p>
    <w:p w14:paraId="4A0CA088" w14:textId="0C292F1C" w:rsidR="00F51D22" w:rsidRPr="00E2459F" w:rsidRDefault="008621B0" w:rsidP="00E2459F">
      <w:pPr>
        <w:pStyle w:val="Heading3"/>
        <w:numPr>
          <w:ilvl w:val="0"/>
          <w:numId w:val="2"/>
        </w:numPr>
        <w:spacing w:line="276" w:lineRule="auto"/>
        <w:rPr>
          <w:rFonts w:ascii="Times New Roman" w:hAnsi="Times New Roman" w:cs="Times New Roman"/>
          <w:sz w:val="24"/>
          <w:szCs w:val="24"/>
        </w:rPr>
      </w:pPr>
      <w:r w:rsidRPr="00BA4BF9">
        <w:rPr>
          <w:rFonts w:ascii="Times New Roman" w:hAnsi="Times New Roman" w:cs="Times New Roman"/>
          <w:sz w:val="24"/>
          <w:szCs w:val="24"/>
        </w:rPr>
        <w:t>PENDAHULUAN</w:t>
      </w:r>
    </w:p>
    <w:p w14:paraId="22CA4FE1" w14:textId="5197219C" w:rsidR="00E2459F" w:rsidRDefault="00E2459F" w:rsidP="00E2459F">
      <w:pPr>
        <w:spacing w:line="276" w:lineRule="auto"/>
        <w:ind w:firstLine="567"/>
        <w:jc w:val="both"/>
      </w:pPr>
      <w:r>
        <w:t>Kejahatan anak merupakan kejahatan yang sering terjadi akhir-</w:t>
      </w:r>
      <w:proofErr w:type="gramStart"/>
      <w:r>
        <w:t>akhir  ini</w:t>
      </w:r>
      <w:proofErr w:type="gramEnd"/>
      <w:r>
        <w:t>. Seringkali berita pelaku tindak pidana itu sendiri dilakukan oleh anak-anak, dan korbannya pun beragam mulai dari anak itu sendiri sampai orang dewasa</w:t>
      </w:r>
      <w:r w:rsidR="006B1BC5">
        <w:t xml:space="preserve"> </w:t>
      </w:r>
      <w:r w:rsidR="006B1BC5">
        <w:fldChar w:fldCharType="begin" w:fldLock="1"/>
      </w:r>
      <w:r w:rsidR="006B1BC5">
        <w:instrText>ADDIN CSL_CITATION {"citationItems":[{"id":"ITEM-1","itemData":{"DOI":"10.56301/juris.v6i1.646","ISSN":"2580-0299","abstract":"Dalam perkembangan penerapan hukum pidana di Indonesia keberadaan anak yang melakukan kejahatan atau tindak pidana yang biasa dikenal dengan sebutan “anak” ini tetap diproses secara hukum. Di sisi lain penegakan hukum terhadap kejahatan anak menimbulkan masalah karena pelaku kejahatan itu adalah anak yang secara hukum belum cakap hukum. Rumusan masalah dalam penelitian ini adalah Bagaimana Pengertian Anak Di Bawah Umur Secara Hukum, Bagaimana Kejahatan Anak Dibawah Umur Dari Aspek Sosiologi Hukum. Metode yang dipergunakan adalah penelitian hukum normatif. Berdasarkan hasil penelitian diketahui bahwa Pengertian Anak Di Bawah Umur Secara Hukum bahwa dalam Pasal UU No. 23 tahun 2002 tentang Perlindungan Anak Pasal 1 angka 1 memberikan batasan usia anak yakni seorang yang belum berusia 18 (delapan belas) tahun. Isi Pasal itu menyatakan; “Anak adalah seseorang yang belum berusia 18 (delapan belas) tahun, termasuk anak yang masih dalam kandungan. Kejahatan Anak Dibawah Umur Dari Aspek Sosiologi Hukum bahwa berkaitan dengan kejahatan anak dibawah umur ini biasanya terjadi tindak pidana pemerkosaan, pencurian, pembegalan, dan lain sebagainya. Namun, apabila dilihat dari aspek sosiologi hukum, hal ini tentu menjadi moril dan tanggungjawab orang tua untuk mengawasi anaknya. Konteks anak yang berkonflik dengan hukum sangat penting mengkualifikasikan antara pertanggungjawaban pidana terhadap anak yang dibedakan dengan orang dewasa, hal ini dikarenakan semua perbuatan yang dari orang dewasa merupakan suatu kejahatan, namun bagi anak-anak merupakan delinquency. Delinquency merupakan perbuatan yang tidak sesuai dengan aturan dan norma yang dilakukan oleh anak apabila dilakukan orang dewasa dikualifikasikan sebagai tindak kejahatan.","author":[{"dropping-particle":"","family":"Mohd. Yusuf D.M.","given":"","non-dropping-particle":"","parse-names":false,"suffix":""},{"dropping-particle":"","family":"Raja Ferza Fakhlevi","given":"","non-dropping-particle":"","parse-names":false,"suffix":""},{"dropping-particle":"","family":"Tengku Apriyanita","given":"","non-dropping-particle":"","parse-names":false,"suffix":""},{"dropping-particle":"","family":"Vriandri Bachtiar","given":"","non-dropping-particle":"","parse-names":false,"suffix":""},{"dropping-particle":"","family":"Syafruddin","given":"","non-dropping-particle":"","parse-names":false,"suffix":""}],"container-title":"The Juris","id":"ITEM-1","issue":"1","issued":{"date-parts":[["2022"]]},"title":"KEJAHATAN ANAK DIBAWAH UMUR DARI ASPEK SOSIOLOGI HUKUM","type":"article-journal","volume":"6"},"uris":["http://www.mendeley.com/documents/?uuid=b40045e4-6d31-3f95-93b8-27229a47c716"]}],"mendeley":{"formattedCitation":"(Mohd. Yusuf D.M. et al., 2022)","plainTextFormattedCitation":"(Mohd. Yusuf D.M. et al., 2022)","previouslyFormattedCitation":"(Mohd. Yusuf D.M. et al., 2022)"},"properties":{"noteIndex":0},"schema":"https://github.com/citation-style-language/schema/raw/master/csl-citation.json"}</w:instrText>
      </w:r>
      <w:r w:rsidR="006B1BC5">
        <w:fldChar w:fldCharType="separate"/>
      </w:r>
      <w:r w:rsidR="006B1BC5" w:rsidRPr="006B1BC5">
        <w:rPr>
          <w:noProof/>
        </w:rPr>
        <w:t>(Mohd. Yusuf D.M. et al., 2022)</w:t>
      </w:r>
      <w:r w:rsidR="006B1BC5">
        <w:fldChar w:fldCharType="end"/>
      </w:r>
      <w:r>
        <w:t xml:space="preserve">. Dari beberapa kejatan yang dilakukan oleh anak, terdapat banyak ragam atau cara bagaimana anak tersebut melakukan tindak pidana. Kejahatan yang dilakukan oleh anak bentuknya pun </w:t>
      </w:r>
      <w:proofErr w:type="gramStart"/>
      <w:r>
        <w:t>beragam  mulai</w:t>
      </w:r>
      <w:proofErr w:type="gramEnd"/>
      <w:r>
        <w:t xml:space="preserve"> dari tindak pidana ringan sampai tindak pidana yang bisa dikategorikan tindak pidana berat. Pasal 1 ayat 3</w:t>
      </w:r>
      <w:r w:rsidR="006B1BC5">
        <w:t xml:space="preserve"> </w:t>
      </w:r>
      <w:r>
        <w:t>UU No. 11 Tahun 2012</w:t>
      </w:r>
      <w:r w:rsidR="0068489A">
        <w:t xml:space="preserve"> tentang </w:t>
      </w:r>
      <w:r>
        <w:t xml:space="preserve"> Sistem Peradilan Anak menyebutkan bahwa anak yang berkonflik dengan Hukum yang selanjutnya disebut anak adalah anak yang telah berumur 12 Tahun, tetapi belum berumur 18 </w:t>
      </w:r>
      <w:r>
        <w:lastRenderedPageBreak/>
        <w:t>Tahun yang diduga melakukan tindak pidana</w:t>
      </w:r>
      <w:r w:rsidR="006B1BC5">
        <w:t xml:space="preserve"> </w:t>
      </w:r>
      <w:r w:rsidR="006B1BC5">
        <w:fldChar w:fldCharType="begin" w:fldLock="1"/>
      </w:r>
      <w:r w:rsidR="006B1BC5">
        <w:instrText>ADDIN CSL_CITATION {"citationItems":[{"id":"ITEM-1","itemData":{"abstract":"Keadilan restoratif sebenarnya telah dikenal dalam kenyataan sehari-hari bahkan sudah merupakan kearifan lokal di berbagai hukum adat di Indonesia. Kearifan lokal yang merupakan mutiara terpendam itu sudah sepatutnya dikaji dan dimodifikasi ulang agar bersinar kembali, menerangi kepudaran dan kegelapan wajah hukum saat ini. Kegelapan wajah hukum saat ini disebabkan oleh sistem peradilan pidana yang berlaku belum sepenuhnya menjamin keadilan terpadu (integrated justice), yaitu keadilan bagi pelaku, keadilan bagi korban, dan keadilan bagi masyarakat. Hal inilah yang mendorong ke depan konsep “restorative justice”. Kedudukan restorative justice yang merupakan implementasi konsep dari diversi telah dirumuskan sekalipun masih terbatas dalam sistem peradilan pidana anak dan keadilan restoratif dapat dikontribusikan melalui dua cara atau bentuk, yaitu bentuk penyelesaian di luar proses peradilan pidana (lembaga adat desa/lembaga kemasyarakatan desa) serta bentuk penyelesaian sebagai bagian dari proses sistem peradilan pidana terpadu (SPPT) melalui kepolisian, kejaksaan, pengadilan dan lembaga pemasyarakatan","author":[{"dropping-particle":"","family":"Rado","given":"Rudini Hasyim","non-dropping-particle":"","parse-names":false,"suffix":""}],"container-title":"Jurnal Restorative Justice","id":"ITEM-1","issued":{"date-parts":[["2019"]]},"title":"Kondep Keadilan Restoratif Dalam Sistem Peradilan Pidana Terpadu","type":"article-journal","volume":"3"},"uris":["http://www.mendeley.com/documents/?uuid=37139a42-8fe9-37e8-a2e6-4b2e8fab8e0e"]}],"mendeley":{"formattedCitation":"(Rado, 2019)","plainTextFormattedCitation":"(Rado, 2019)","previouslyFormattedCitation":"(Rado, 2019)"},"properties":{"noteIndex":0},"schema":"https://github.com/citation-style-language/schema/raw/master/csl-citation.json"}</w:instrText>
      </w:r>
      <w:r w:rsidR="006B1BC5">
        <w:fldChar w:fldCharType="separate"/>
      </w:r>
      <w:r w:rsidR="006B1BC5" w:rsidRPr="006B1BC5">
        <w:rPr>
          <w:noProof/>
        </w:rPr>
        <w:t>(Rado, 2019)</w:t>
      </w:r>
      <w:r w:rsidR="006B1BC5">
        <w:fldChar w:fldCharType="end"/>
      </w:r>
      <w:r>
        <w:t>. Pada masa itulah, anak sering mlakukan perbuatan dan tindakan yang mengarah pada perbuatan yang melawan hukum (</w:t>
      </w:r>
      <w:r>
        <w:rPr>
          <w:i/>
        </w:rPr>
        <w:t>weder rech telijkheid</w:t>
      </w:r>
      <w:r>
        <w:t>) dan dapat merugikan pi</w:t>
      </w:r>
      <w:r>
        <w:rPr>
          <w:lang w:val="id-ID"/>
        </w:rPr>
        <w:t>h</w:t>
      </w:r>
      <w:r w:rsidR="0068489A">
        <w:t>a</w:t>
      </w:r>
      <w:r>
        <w:rPr>
          <w:lang w:val="id-ID"/>
        </w:rPr>
        <w:t>k</w:t>
      </w:r>
      <w:r>
        <w:t xml:space="preserve"> lain seperti, minuman keras, pencurian, perkelahian, narkoba, dan pembunuhan, dan sebagainy</w:t>
      </w:r>
      <w:r w:rsidR="006B1BC5">
        <w:t>a</w:t>
      </w:r>
      <w:r>
        <w:t xml:space="preserve">. Perbuatan itu bisa berdampak terhadap anak, yaitu anak dapat berurusan dengan </w:t>
      </w:r>
      <w:r>
        <w:rPr>
          <w:lang w:val="id-ID"/>
        </w:rPr>
        <w:t>aparat</w:t>
      </w:r>
      <w:r>
        <w:t xml:space="preserve"> penegak hukum untuk mempertanggungjawabkan prbuatan </w:t>
      </w:r>
      <w:r>
        <w:rPr>
          <w:lang w:val="id-ID"/>
        </w:rPr>
        <w:t>anak tersebut</w:t>
      </w:r>
      <w:r w:rsidR="006B1BC5">
        <w:t xml:space="preserve"> </w:t>
      </w:r>
      <w:r w:rsidR="006B1BC5">
        <w:fldChar w:fldCharType="begin" w:fldLock="1"/>
      </w:r>
      <w:r w:rsidR="006B1BC5">
        <w:instrText>ADDIN CSL_CITATION {"citationItems":[{"id":"ITEM-1","itemData":{"abstract":"Penelitian ini bertujuan untuk mengetahui bagaimana angka statistik kejahatan yang dilakukan anak dan faktor penyebabnya. Data primer diperoleh dari unit reskrim polres magelang kota mengenai statistik kejahatan yang dilakukan anak dalam rentang waktu 3 tahun yakni mulai 2017-2019. Adapun data sekunder berupa bahan pustaka yang diperoleh dari buku ilmu hukum dan artikel dalam jurnal yang membahas tentang hukum pidana dan kriminologi. Hasil penelitian menunjukkan bahwa angka kejahatan yang dilakukan anak cenderung naik dan faktor yang paling dominan berpengaruh terhadap kejahatan yang dilakukan oleh anak adalah akibat lingkungan pergaulan di tempat tinggal dan sekolah.","author":[{"dropping-particle":"","family":"Kurniaty","given":"Yulia","non-dropping-particle":"","parse-names":false,"suffix":""}],"container-title":"The 11th University Research Colloquium 2020 Universitas ‘Aisyiyah Yogyakarta mengetahui","id":"ITEM-1","issued":{"date-parts":[["2020"]]},"title":"Pengaruh Lingkungan Pergaulan Terhadap Peningkatan Kejahatan yang Dilakukan Anak","type":"article-journal"},"uris":["http://www.mendeley.com/documents/?uuid=902ec91f-9316-33fc-9f93-24fcac5c3399"]}],"mendeley":{"formattedCitation":"(Kurniaty, 2020)","plainTextFormattedCitation":"(Kurniaty, 2020)","previouslyFormattedCitation":"(Kurniaty, 2020)"},"properties":{"noteIndex":0},"schema":"https://github.com/citation-style-language/schema/raw/master/csl-citation.json"}</w:instrText>
      </w:r>
      <w:r w:rsidR="006B1BC5">
        <w:fldChar w:fldCharType="separate"/>
      </w:r>
      <w:r w:rsidR="006B1BC5" w:rsidRPr="006B1BC5">
        <w:rPr>
          <w:noProof/>
        </w:rPr>
        <w:t>(Kurniaty, 2020)</w:t>
      </w:r>
      <w:r w:rsidR="006B1BC5">
        <w:fldChar w:fldCharType="end"/>
      </w:r>
      <w:r>
        <w:t xml:space="preserve">. </w:t>
      </w:r>
    </w:p>
    <w:p w14:paraId="5381E5A9" w14:textId="401ADC56" w:rsidR="00E2459F" w:rsidRDefault="00E2459F" w:rsidP="00E2459F">
      <w:pPr>
        <w:spacing w:line="276" w:lineRule="auto"/>
        <w:ind w:firstLine="567"/>
        <w:jc w:val="both"/>
      </w:pPr>
      <w:r>
        <w:t>Pada situasi seperti itulah mereka mendapat banyak sekali tekanan, seperti yang bersifat f</w:t>
      </w:r>
      <w:r w:rsidR="006B1BC5">
        <w:t>i</w:t>
      </w:r>
      <w:r>
        <w:t>sik maupun p</w:t>
      </w:r>
      <w:r>
        <w:rPr>
          <w:lang w:val="id-ID"/>
        </w:rPr>
        <w:t>s</w:t>
      </w:r>
      <w:r>
        <w:t>iki</w:t>
      </w:r>
      <w:r w:rsidR="006B1BC5">
        <w:t>s</w:t>
      </w:r>
      <w:r>
        <w:t xml:space="preserve"> yang </w:t>
      </w:r>
      <w:r w:rsidR="006B1BC5">
        <w:t xml:space="preserve">dapat </w:t>
      </w:r>
      <w:r>
        <w:t xml:space="preserve">menyebabkan anak melakukan tindakan yang menjurus pada perbuatan pidana. Kenakalan yang dilakukan anak harus mndapat perhatian yang cukup serius, baik itu dari kalangan </w:t>
      </w:r>
      <w:r>
        <w:rPr>
          <w:lang w:val="id-ID"/>
        </w:rPr>
        <w:t>aparat</w:t>
      </w:r>
      <w:r>
        <w:t xml:space="preserve"> hukum maupun dari kalangan masyarakat yang dimana anak itu bersosialisasi, mengingat perbuatan ini dapat merugikan masyarakat. Pada masa anak-anak, jika mereka berada dalam keadaan marah atau emosi</w:t>
      </w:r>
      <w:r w:rsidR="006B1BC5">
        <w:t xml:space="preserve"> </w:t>
      </w:r>
      <w:r w:rsidR="006B1BC5">
        <w:fldChar w:fldCharType="begin" w:fldLock="1"/>
      </w:r>
      <w:r w:rsidR="006B1BC5">
        <w:instrText>ADDIN CSL_CITATION {"citationItems":[{"id":"ITEM-1","itemData":{"DOI":"10.30996/dih.v10i19.283","ISSN":"0216-6534","abstract":"Dalam perkembangan era globalisasi, arus media dan teknologi menjadi pengaruh terbesar bagi anak yang mengalami masa tumbuh kembang. dalam masa tersebut, anak seringkali tidak mendapatkan pola asuh yang tepat oleh orang tua maupun institusi tumbuh kembang dan pendidikan anak, sehingga anak banyak terjebak dalam kenakalan remaja, mulai dari tingkat yang ringan seperti miras, penyalahgunaan narkotika, bulliying hingga memperdagangan teman sebayanya. Menyikapi hal ini, anak harus tetap bertanggungjawab atas perilaku yang dilakukannya agar dia mendapatkan pembeajaran dan perubahan diri. Hal ini diatur oleh Undang-UndangÂ  nomer 23 tahun 2002 tentang Perlindungan Anak dan Undang-Undang nomer 11 tahun 2012 tentang Sistem Peradilan Pidana Anak memiliki alternatif pemidanaan anak yang bebrasi perlindungan anak.Â Kata Kunci: anak konflik hukum, pertanggungjawaban pidana anak","author":[{"dropping-particle":"","family":"Afifah","given":"Wiwik","non-dropping-particle":"","parse-names":false,"suffix":""}],"container-title":"DiH: Jurnal Ilmu Hukum","id":"ITEM-1","issue":"19","issued":{"date-parts":[["2014"]]},"title":"PERTANGGUNGJAWABAN PIDANA ANAK KONFLIK HUKUM","type":"article-journal","volume":"10"},"uris":["http://www.mendeley.com/documents/?uuid=3ffa0fdc-7b8f-3161-b162-722df539af8f"]}],"mendeley":{"formattedCitation":"(Afifah, 2014)","plainTextFormattedCitation":"(Afifah, 2014)","previouslyFormattedCitation":"(Afifah, 2014)"},"properties":{"noteIndex":0},"schema":"https://github.com/citation-style-language/schema/raw/master/csl-citation.json"}</w:instrText>
      </w:r>
      <w:r w:rsidR="006B1BC5">
        <w:fldChar w:fldCharType="separate"/>
      </w:r>
      <w:r w:rsidR="006B1BC5" w:rsidRPr="006B1BC5">
        <w:rPr>
          <w:noProof/>
        </w:rPr>
        <w:t>(Afifah, 2014)</w:t>
      </w:r>
      <w:r w:rsidR="006B1BC5">
        <w:fldChar w:fldCharType="end"/>
      </w:r>
      <w:r>
        <w:t>. Mereka masih belum bisa mengontrol emosinya dengan baik karena anak masih belum bisa berpikir panjang untuk dampak dari apa yang dia lakukan. Oleh karena itu, para kriminolog berpendapat jika itu adalah suatu kejahatan sangat sulit atau bahkan tidak mungkin untuk dihilangkan</w:t>
      </w:r>
      <w:r w:rsidR="006B1BC5">
        <w:t xml:space="preserve"> </w:t>
      </w:r>
      <w:r w:rsidR="006B1BC5">
        <w:fldChar w:fldCharType="begin" w:fldLock="1"/>
      </w:r>
      <w:r w:rsidR="009C0FE5">
        <w:instrText>ADDIN CSL_CITATION {"citationItems":[{"id":"ITEM-1","itemData":{"DOI":"10.25041/fiatjustisia.v6no1.346","ISSN":"1978-5186","abstract":"Suatu negara hukum (rechts staat), peranan hukum menempati kedudukan yang utama apabila hukum tersebut dapat melaksanakan fungsi, sebagaimana yang digariskan dalam konstitusi kita yakni melindungi segenap bangsa Indonesia dan seluruh tumpah darah Indonesia. Tugas pemerintah yakni menciptakan instrumen sosial untuk melindungi segenap bangsa Indonesia dari berbagai tindakan yang menimbulkan kerugian. Untuk menjelaskan fenomena kejahatan ada tiga aliran pemikiran, yaitu kriminologi klasik bahwa kejahatan dan penjahat pada umumnya dipandang dari sudut hukum artinya kejahatan adalah perbuatan yang dilarang oleh undang-undang dan penjahat adalah orang yang melakukan kejahatan, kriminologi positivis yaitu mengarahkan usaha untuk menganalisis sebab-sebab prilaku kejahatan melalui studi ilmiah, dan kriminologi kritis yaitu tidak berusaha menjawab persoalan-persoalan apakah prilaku manusia bebas ataukah ditentukan, akan tetapi lebih mengarahkan pada proses-proses yang dilakukan oleh manusia dalam membangunan dunianya dimana dia hidup. Penanggulangan kejahatan tentu mencari faktor yang dapat menimbulkan kejahatan, sehingga dengan penemuan faktor-faktor menimbulkan kejahatan dapat memberi bahan untuk","author":[{"dropping-particle":"","family":"Muliadi","given":"Saleh","non-dropping-particle":"","parse-names":false,"suffix":""}],"container-title":"FIAT JUSTISIA:Jurnal Ilmu Hukum","id":"ITEM-1","issue":"1","issued":{"date-parts":[["2015"]]},"title":"Aspek Kriminologis Dalam Penanggulangan Kejahatan","type":"article-journal","volume":"6"},"uris":["http://www.mendeley.com/documents/?uuid=5cea9f96-05f9-3835-828d-79d017cd4802"]}],"mendeley":{"formattedCitation":"(Muliadi, 2015)","plainTextFormattedCitation":"(Muliadi, 2015)","previouslyFormattedCitation":"(Muliadi, 2015)"},"properties":{"noteIndex":0},"schema":"https://github.com/citation-style-language/schema/raw/master/csl-citation.json"}</w:instrText>
      </w:r>
      <w:r w:rsidR="006B1BC5">
        <w:fldChar w:fldCharType="separate"/>
      </w:r>
      <w:r w:rsidR="006B1BC5" w:rsidRPr="006B1BC5">
        <w:rPr>
          <w:noProof/>
        </w:rPr>
        <w:t>(Muliadi, 2015)</w:t>
      </w:r>
      <w:r w:rsidR="006B1BC5">
        <w:fldChar w:fldCharType="end"/>
      </w:r>
      <w:r>
        <w:t>. Hal yang mereka dapat lakukan hanya mengurangi jumlah kejahatan itu sendiri dengan melibatkan masyarakat dan aparat penegak hukum itu sendiri. Tidak dapat dipungkiri bahwa dalam masyarakat sering terjadi anak yang dibawah usia 18 Tahun melakukan kejahatan dan pelanggaran, sehingga harus mempertanggungjawabkan secara hukum melalui persidangan di pengadilan. Dalam proses ini seorang hakim harus memiliki sifat mulia dan manusiawi. Dalam menghadapi perbuatan anak, hakim harus menyelidiki dengan teliti apakah anak tersebut sudah mampu membedakan secara hukum akibat dari perbuatannya atau belum. Jika seorang hakim memiliki keyakinan bahwa anak yang bersangkutan tersebut sudah mampu membedakan, maka ia bisa saja menjatuhkan pidana terhadap anak dengan dikurangi sepertiga dari hukuman pidana biasa</w:t>
      </w:r>
      <w:r w:rsidR="009C0FE5">
        <w:t xml:space="preserve"> </w:t>
      </w:r>
      <w:r w:rsidR="009C0FE5">
        <w:fldChar w:fldCharType="begin" w:fldLock="1"/>
      </w:r>
      <w:r w:rsidR="009C0FE5">
        <w:instrText>ADDIN CSL_CITATION {"citationItems":[{"id":"ITEM-1","itemData":{"DOI":"10.14710/lr.v14i2.20869","ISSN":"1858-4810","abstract":"Mencari hukum yang berkeadilan bagi anak melalui diversi, tidak jarang justru dimanfaatkan hanya untuk menghindarkan pelaku anak dari pidana penjara saja, tanpa benar-benar memahami konsep keadilan restoratif. Kewajiban bagi Polisi, Jaksa dan Hakim untuk melaksanakan diversi pada tiap-tiap tahap penanganan perkara, tidak menjamin keadilan restoraktif bagi pelaku anak akan terwujud, karena pelaksanaan diversi tidak mengedepankan tentang kesejahteraan anak dan pengaruhnya terhadap psikologi anak. Pengaturan diversi dalam PERMA Nomor 4 Tahun 2014 tentang Diversi yang mewajibkan diversi tetap dilaksanakan terhadap anak pelaku pidana berat dalam hal dakwaan disusun sedemikian rupa, membuktikan bahwa proses hukum bagi pelaku anak dalam suasana ramah bagi anak dengan konsep pelaku anak dianggap belum tentu bersalah hingga terbukti sah dan meyakinkan, justru lebih memberikan keadilan restoraktif bagi pelaku anak dan korban.Kata kunci : Diversi; Keadilan Restoratif; Anak.","author":[{"dropping-particle":"","family":"Priamsari","given":"Rr Putri A","non-dropping-particle":"","parse-names":false,"suffix":""}],"container-title":"LAW REFORM","id":"ITEM-1","issue":"2","issued":{"date-parts":[["2018"]]},"title":"MENCARI HUKUM YANG BERKEADILAN BAGI ANAK MELALUI DIVERSI","type":"article-journal","volume":"14"},"uris":["http://www.mendeley.com/documents/?uuid=5d4c8120-fb68-3d24-8bfe-d8d29870afb9"]}],"mendeley":{"formattedCitation":"(Priamsari, 2018)","plainTextFormattedCitation":"(Priamsari, 2018)","previouslyFormattedCitation":"(Priamsari, 2018)"},"properties":{"noteIndex":0},"schema":"https://github.com/citation-style-language/schema/raw/master/csl-citation.json"}</w:instrText>
      </w:r>
      <w:r w:rsidR="009C0FE5">
        <w:fldChar w:fldCharType="separate"/>
      </w:r>
      <w:r w:rsidR="009C0FE5" w:rsidRPr="009C0FE5">
        <w:rPr>
          <w:noProof/>
        </w:rPr>
        <w:t>(Priamsari, 2018)</w:t>
      </w:r>
      <w:r w:rsidR="009C0FE5">
        <w:fldChar w:fldCharType="end"/>
      </w:r>
      <w:r>
        <w:t>. Kemungkinan lain adalah hakim dapat memerintahkan agar anak tersebut</w:t>
      </w:r>
      <w:r w:rsidR="006B1BC5">
        <w:t xml:space="preserve"> </w:t>
      </w:r>
      <w:r>
        <w:t>diserahkan kepada Negara untuk dididik</w:t>
      </w:r>
      <w:r w:rsidR="006B1BC5">
        <w:t xml:space="preserve"> </w:t>
      </w:r>
      <w:r>
        <w:t>tanpa pidana apapun. Sebaliknya, apabila anak tersebut belum memiliki kemampuan untuk membedakan akibat dari perbuatannya. Maka hakim dapat memerintahkan agar anak dikembalikan kepada orang tua atau wali yang mengasuhya tanpa pidana apapun</w:t>
      </w:r>
      <w:r w:rsidR="009C0FE5">
        <w:t xml:space="preserve"> </w:t>
      </w:r>
      <w:r w:rsidR="009C0FE5">
        <w:fldChar w:fldCharType="begin" w:fldLock="1"/>
      </w:r>
      <w:r w:rsidR="0068489A">
        <w:instrText>ADDIN CSL_CITATION {"citationItems":[{"id":"ITEM-1","itemData":{"DOI":"10.37303/maksigama.v14i2.96","ISSN":"1410-8763","abstract":"Anak adalah generasi penerus bangsa yang memiliki hak-hak untuk diperlakukan sama dimata hukum. Negara bertanggung jawab atas hidup anak, tanpa terkecuali dalam hal sistem peradilan pidana anak, adanya penyempurnaan undang-undang peradilan anak, dengan menerapkan dan mengutamakan sistem diversi untuk keadilan restoratif, dimana adanya pengalihan penyelesaian pidana anak dari dalam pengadilan ke luar pengadilan. Sistem diversi merupakan proses mediasi mempertemukan dan melibatkan para pihak terkait yang difasilitasi Hakim.  Penelitian ini merupakan penelitian normative yang menggunakan metode pendekatan yuridis normative dengan bahan hukum yang digunakan adalah bahan hukum primer yaitu berupa peraturan perundang-undangan dan bahan hukum sekunder yang berupa hasil penelitian, karya ilmiah hukum, serta dokumen-dokumen lain yang berkaitan dengan pokok bahasan penelitian ini. Metode analisisnya berupa metode preskriptif. Hasil dari penelitian ini adalah bahwa proses diversi dalam UU sistem peradilan pidana anak diwajibkan dalam pelaksanaannya di lapangan. Hal ini merupakan upaya untuk melindungi hak anak demi untuk mendapatkan keadilan restorative. Diversi juga sangat membutuhkan peran dari pembimbing kemasyarakatan. Dimana tugas pembimbing kemasyarakatan dalam diversi selain men dampingi anak juga memberika informasi tentang anak serta memberikan rekomendasi penyelesaian. Pembimbing kemasyarakatan juga bertugas mengawasi pelaksanaan dari kesepakatan musyawarah diversi dengan konsekuensi jika tidak dilaksanakan dengan baik oleh para pihak sesuai kesepakatan maka oleh Hakim akan dilanjutkan proses pidana anak biasa. \r  \r Kata Kunci:keadilan, restorative, diversi, anak, pembimbing kemasyarakatan, peradilan","author":[{"dropping-particle":"","family":"Prasetyo","given":"Gatot Heri","non-dropping-particle":"","parse-names":false,"suffix":""}],"container-title":"MAKSIGAMA","id":"ITEM-1","issue":"2","issued":{"date-parts":[["2020"]]},"title":"SISTEM PERADILAN PIDANA ANAK DENGAN KONSEP KEADILAN RESTORATIF DAN DIVERSI","type":"article-journal","volume":"14"},"uris":["http://www.mendeley.com/documents/?uuid=6196583d-d208-3b63-8302-9c38312e1dbc"]}],"mendeley":{"formattedCitation":"(Prasetyo, 2020)","plainTextFormattedCitation":"(Prasetyo, 2020)","previouslyFormattedCitation":"(Prasetyo, 2020)"},"properties":{"noteIndex":0},"schema":"https://github.com/citation-style-language/schema/raw/master/csl-citation.json"}</w:instrText>
      </w:r>
      <w:r w:rsidR="009C0FE5">
        <w:fldChar w:fldCharType="separate"/>
      </w:r>
      <w:r w:rsidR="009C0FE5" w:rsidRPr="009C0FE5">
        <w:rPr>
          <w:noProof/>
        </w:rPr>
        <w:t>(Prasetyo, 2020)</w:t>
      </w:r>
      <w:r w:rsidR="009C0FE5">
        <w:fldChar w:fldCharType="end"/>
      </w:r>
      <w:r>
        <w:t>.</w:t>
      </w:r>
    </w:p>
    <w:p w14:paraId="398A64B9" w14:textId="252BA73D" w:rsidR="00035663" w:rsidRDefault="00035663" w:rsidP="00035663">
      <w:pPr>
        <w:spacing w:line="276" w:lineRule="auto"/>
        <w:ind w:firstLine="567"/>
        <w:jc w:val="both"/>
      </w:pPr>
      <w:r>
        <w:t xml:space="preserve">Salah satu kejahatan serius yang dilakukan anak ialah tindak pidana terorisme. </w:t>
      </w:r>
      <w:r w:rsidRPr="00035663">
        <w:t xml:space="preserve">Terorirsme adalah segala perbuatan yang menggunakan kekerasan atau ancaman kekerasan yang menimbulkan suasana teror atau rasa takut secara meluas, yang dapat menimbulkan rasa takut secara meluas, yang dapat menimbulkan korban yang bersifat massal, dan/ atau menimbulkan kerusakan atau kehancuran terhadap objek vital yang strategi, lingkungan hidup, fasilitas publik, </w:t>
      </w:r>
      <w:r w:rsidRPr="00035663">
        <w:lastRenderedPageBreak/>
        <w:t>atau gangguan keamanan</w:t>
      </w:r>
      <w:r w:rsidR="0068489A">
        <w:t xml:space="preserve"> </w:t>
      </w:r>
      <w:r w:rsidR="0068489A">
        <w:fldChar w:fldCharType="begin" w:fldLock="1"/>
      </w:r>
      <w:r w:rsidR="0068489A">
        <w:instrText>ADDIN CSL_CITATION {"citationItems":[{"id":"ITEM-1","itemData":{"DOI":"10.30996/jhmo.v2i2.2180","ISSN":"2623-1603","abstract":"Berdasarkan fakta yang telah terjadi di berbagai negara bahkan juga di Indonesia, kejahatan terorisme dilakukan oleh Anak. Aturan penanganan anak sebagai Pelaku terorisme belum diatur secara khusus. Hal ini yang menyebabkan apa yang dilakukan pemerintah selama ini sejak dari proses penangkapan, penyidikan hingga penahanan belum dikatakan baik, bahkan terdapat pelanggaran hak-hak anak. Prosedur dan proses penanganan anak yang terlibat dalam jaringan tindak pidana terorisme belum sepenuhnya berdasarkan dengan UU SPPA baik oleh Densus 88 ketika melakukan penangkapan dan penyidikan, Jaksa dan Hakim saat penempatan penahanan dan proses persidangan, Lapas dalam melakukan pembinaan, serta BNPT dalam melakukan deradikalisasi. Permasalahan: Bagaimana perlindungan dan penerapan hukuman terhadap Anak pelaku terorisme. Menggunakan penelitian normatif metode pendekatan perundang-undangan dan konsep yang didukung teknik preskriptif. Anak sebagai pelaku tindak pidana terorisme tidak bisa dianggap sebagai pelaku kejahatan, melainkan korban kejahatan, korban jaringan terorisme, korban doktrin, eksploitasi pemikiran, propaganda dari ajakan orang tua atau orang dewasa di sekitarnya sehingga harus dilindungi secara khusus. Anak seperti ini hanya manus ministra, tidak boleh dipidana penjara, melainkan harus diedukasi, diberi konseling, direhabilitasi dan pendampingan sosial","author":[{"dropping-particle":"","family":"Mahyani","given":"Ahmad","non-dropping-particle":"","parse-names":false,"suffix":""}],"container-title":"Jurnal Hukum Magnum Opus","id":"ITEM-1","issue":"1","issued":{"date-parts":[["2019"]]},"title":"PERLINDUNGAN HUKUM ANAK SEBAGAI PELAKU TERORISME","type":"article-journal","volume":"2"},"uris":["http://www.mendeley.com/documents/?uuid=f8feabcb-234d-3331-b888-d898aac8b3dc"]}],"mendeley":{"formattedCitation":"(Mahyani, 2019)","plainTextFormattedCitation":"(Mahyani, 2019)","previouslyFormattedCitation":"(Mahyani, 2019)"},"properties":{"noteIndex":0},"schema":"https://github.com/citation-style-language/schema/raw/master/csl-citation.json"}</w:instrText>
      </w:r>
      <w:r w:rsidR="0068489A">
        <w:fldChar w:fldCharType="separate"/>
      </w:r>
      <w:r w:rsidR="0068489A" w:rsidRPr="0068489A">
        <w:rPr>
          <w:noProof/>
        </w:rPr>
        <w:t>(Mahyani, 2019)</w:t>
      </w:r>
      <w:r w:rsidR="0068489A">
        <w:fldChar w:fldCharType="end"/>
      </w:r>
      <w:r w:rsidRPr="00035663">
        <w:t>.</w:t>
      </w:r>
      <w:r>
        <w:t xml:space="preserve"> Seperti halnya di tahun 2011 lebih tepatnya 8 tahun yang lalu enam dari tujuh terduga terorisme di Klaten, Sleman, dan Sukoarjo merupakan anak-anak siswa SMK Negeri 2 Klaten, Jawa Tengah. Sekitar bulan November-Desember tahun 2010. terdakwa yang bernama Ahmad bin Partono alias AW (pelajar) dan teman-temannya belajar dan membuat rangkaian bom dan berhasil membuat 5 rangkaian bom molotov. Bom tersebut nantinya akan diledakkan oleh terdakwa dan teman-temannya di berbagai tempat di Klaten, Jawa Tengah. Dan pada awal tahun, bulan Januari 2011, akhirnya terdakwa dita</w:t>
      </w:r>
      <w:r w:rsidR="0068489A">
        <w:t>n</w:t>
      </w:r>
      <w:r>
        <w:t>gkap oleh Densus 88.</w:t>
      </w:r>
      <w:r w:rsidR="0068489A">
        <w:t xml:space="preserve"> </w:t>
      </w:r>
      <w:r>
        <w:t>Kemudian disidang dan dipidana penjara selama 2 tahun</w:t>
      </w:r>
      <w:r w:rsidR="0068489A">
        <w:t xml:space="preserve"> </w:t>
      </w:r>
      <w:r w:rsidR="0068489A">
        <w:fldChar w:fldCharType="begin" w:fldLock="1"/>
      </w:r>
      <w:r w:rsidR="0068489A">
        <w:instrText>ADDIN CSL_CITATION {"citationItems":[{"id":"ITEM-1","itemData":{"URL":"https://nasional.tempo.co/read/309390/enam-terduga-teroris-klaten-dari-satu-sekolah","author":[{"dropping-particle":"","family":"tempo.co","given":"","non-dropping-particle":"","parse-names":false,"suffix":""}],"container-title":"tempo.co","id":"ITEM-1","issued":{"date-parts":[["2011"]]},"title":"Enam Terduga Teroris Klaten dari Satu Sekolah","type":"webpage"},"uris":["http://www.mendeley.com/documents/?uuid=dd9a7303-678c-4c1d-a044-a293f6ab1a1a"]}],"mendeley":{"formattedCitation":"(tempo.co, 2011)","plainTextFormattedCitation":"(tempo.co, 2011)","previouslyFormattedCitation":"(tempo.co, 2011)"},"properties":{"noteIndex":0},"schema":"https://github.com/citation-style-language/schema/raw/master/csl-citation.json"}</w:instrText>
      </w:r>
      <w:r w:rsidR="0068489A">
        <w:fldChar w:fldCharType="separate"/>
      </w:r>
      <w:r w:rsidR="0068489A" w:rsidRPr="0068489A">
        <w:rPr>
          <w:noProof/>
        </w:rPr>
        <w:t>(tempo.co, 2011)</w:t>
      </w:r>
      <w:r w:rsidR="0068489A">
        <w:fldChar w:fldCharType="end"/>
      </w:r>
      <w:r>
        <w:t xml:space="preserve">. </w:t>
      </w:r>
    </w:p>
    <w:p w14:paraId="6649B3CD" w14:textId="4C964A29" w:rsidR="00035663" w:rsidRDefault="00035663" w:rsidP="00035663">
      <w:pPr>
        <w:spacing w:line="276" w:lineRule="auto"/>
        <w:ind w:firstLine="567"/>
        <w:jc w:val="both"/>
      </w:pPr>
      <w:r>
        <w:t>Jika melihat tindak pidana terorisme di Indonesia belum memiliki aturan yang mengatur tentang seorang anak yang melakukan tindak pidana terorisme. Apabila merujuk di Pasal 19 Undang-Undang nomor 5 tahun 2018 yang menyatakan “ketentuan mengenai penjatuhan pidana minimum khusus sebagaimana dimaksud dalam pasal 6, Pasal 8, Pasal 9, Pasal 10, Pasal 11, Pasal 12, Pasal 13, Pasal 15, Pasal 16 dan mengenai ketentuan mengenai penjatuhan pidana mati atau pidana penjara seumur hidup sebagaimana dimaksud dalam Pasal 14, tidak berlaku untuk pelaku tindak pidana terorisme yang berusia dibawah 18 (delapan belas) tahun. Maka dapat ditarik kesimpulan bahwa ketentuan pidana tindak pidana terorisme yang dilakukan anak tidak dapat dikenakan pidana mati atau seumur hidup. Batas usia bagi anak untuk mertanggungjawabkan pidananya bagi yang melakukan tindak pidana apabila melihat ketentuan KUHP Pasal 44, Pasal 45, Pasal 46, Pasal 47 KUHP dan Undang-Undang nomor 11 tahun 2012 tentang Sistem Peradilan Pidana Anak adalah 18 tahun ke bawah dan dikurangi 1/2 dari pidana pokok</w:t>
      </w:r>
      <w:r w:rsidR="0068489A">
        <w:t xml:space="preserve"> </w:t>
      </w:r>
      <w:r w:rsidR="0068489A">
        <w:fldChar w:fldCharType="begin" w:fldLock="1"/>
      </w:r>
      <w:r w:rsidR="0068489A">
        <w:instrText>ADDIN CSL_CITATION {"citationItems":[{"id":"ITEM-1","itemData":{"DOI":"10.21067/jph.v5i1.4317","ISSN":"2528-1992","abstract":"Terorisme merupakan suatu tindak pidana yang memiliki ancaman begitu besar, Negara Republik Indonesia sebagaimana disebutkan dalam Undang-Undang Dasar 1945 wajib melindungi segenap bangsa Indonesia dan seluruh tumpah darah Indonesia. Oleh karenanya Negara dan Pemerintah wajib untuk melindungi seluruh warga negaranya dari ancaman kejahatan terorisme. Undang-Undang Nomor 5 Tahun 2018 Tentang Perubahan Atas Undang-Undang Nomor 15 Tahun 2003 Tentang Penetapan Peraturan Pemerintah Pengganti Undang-Undang Nomor 1 Tahun 2002 Tentang Pemberantasan Tindak Pidana Terorisme merupakan salah satu bentuk kebijakan legislatif dalam upayanya memberantas tindak pidana terorisme yang ada di Indonesia. belakangan ini, tindak pidana terorisme tidak hanya dilakukan oleh orang-orang dewasa, tetapi saat ini anak-anak juga banyak yang sudah terlibat dengan kelompok terorisme. Tujuan dari penelitian ini adalah untuk mengetahui dan menganalisis keterlibatan negara dalam melindungi warga negaranya yang terlibat dalam kelompok terorisme internasional, dan mengetahui perlindungan hukum apa saja yang bisa diberikan oleh negara. Metode yang digunakan dalam penelitian ini adalah yuridis normatif dan statute approach yakni pendekatan Undang-Undang. Tujuan dari hasil penelitian ini ialah untuk melindungi setiap anak yang terlibat dengan kelompok terorisme dan meminimalisir terjadinya tindak pidana terorisme.\r Kata Kunci : Anak, Terorisme, Perlindungan Hukum.","author":[{"dropping-particle":"","family":"Arifin","given":"Samsul","non-dropping-particle":"","parse-names":false,"suffix":""}],"container-title":"Jurnal Panorama Hukum","id":"ITEM-1","issue":"1","issued":{"date-parts":[["2020"]]},"title":"Perlindungan Hukum Terhadap Anak Dalam Tindak Pidana Terorisme","type":"article-journal","volume":"5"},"uris":["http://www.mendeley.com/documents/?uuid=45c061a9-cc35-3b1e-ba76-b49fc83d0508"]}],"mendeley":{"formattedCitation":"(Arifin, 2020)","plainTextFormattedCitation":"(Arifin, 2020)","previouslyFormattedCitation":"(Arifin, 2020)"},"properties":{"noteIndex":0},"schema":"https://github.com/citation-style-language/schema/raw/master/csl-citation.json"}</w:instrText>
      </w:r>
      <w:r w:rsidR="0068489A">
        <w:fldChar w:fldCharType="separate"/>
      </w:r>
      <w:r w:rsidR="0068489A" w:rsidRPr="0068489A">
        <w:rPr>
          <w:noProof/>
        </w:rPr>
        <w:t>(Arifin, 2020)</w:t>
      </w:r>
      <w:r w:rsidR="0068489A">
        <w:fldChar w:fldCharType="end"/>
      </w:r>
      <w:r>
        <w:t>.</w:t>
      </w:r>
    </w:p>
    <w:p w14:paraId="6A161728" w14:textId="79CDC69F" w:rsidR="00CF2114" w:rsidRPr="00684D62" w:rsidRDefault="00CF2114" w:rsidP="00035663">
      <w:pPr>
        <w:spacing w:line="276" w:lineRule="auto"/>
        <w:ind w:firstLine="567"/>
        <w:jc w:val="both"/>
      </w:pPr>
      <w:r w:rsidRPr="00684D62">
        <w:rPr>
          <w:lang w:val="id-ID" w:eastAsia="id-ID"/>
        </w:rPr>
        <w:t>S</w:t>
      </w:r>
      <w:r w:rsidRPr="00684D62">
        <w:rPr>
          <w:lang w:val="sv-SE" w:eastAsia="id-ID"/>
        </w:rPr>
        <w:t>etiap kasus yang tersangkanya adalah anak</w:t>
      </w:r>
      <w:r w:rsidRPr="00684D62">
        <w:rPr>
          <w:lang w:val="id-ID" w:eastAsia="id-ID"/>
        </w:rPr>
        <w:t>, hampir selalu</w:t>
      </w:r>
      <w:r w:rsidRPr="00684D62">
        <w:rPr>
          <w:lang w:val="sv-SE" w:eastAsia="id-ID"/>
        </w:rPr>
        <w:t xml:space="preserve"> berakhir dibalik jeruji besi, hal ini dikarenakan sistem peradilan pidana anak di Indonesia masih menggunakan paradigma keadilan dengan menekankan pembalasan (</w:t>
      </w:r>
      <w:r w:rsidRPr="00684D62">
        <w:rPr>
          <w:i/>
          <w:lang w:val="sv-SE" w:eastAsia="id-ID"/>
        </w:rPr>
        <w:t>restributive justice</w:t>
      </w:r>
      <w:r w:rsidRPr="00684D62">
        <w:rPr>
          <w:lang w:val="sv-SE" w:eastAsia="id-ID"/>
        </w:rPr>
        <w:t>) yang ujung-ujungnya adalah pidana dengan perampasan kemerdekaan (</w:t>
      </w:r>
      <w:r w:rsidRPr="00684D62">
        <w:rPr>
          <w:i/>
          <w:lang w:val="sv-SE" w:eastAsia="id-ID"/>
        </w:rPr>
        <w:t>punitive aproach</w:t>
      </w:r>
      <w:r w:rsidRPr="00684D62">
        <w:rPr>
          <w:lang w:val="sv-SE" w:eastAsia="id-ID"/>
        </w:rPr>
        <w:t>) yang dimata masyarakat secara sosiologis disebut penjara</w:t>
      </w:r>
      <w:r>
        <w:rPr>
          <w:lang w:val="sv-SE" w:eastAsia="id-ID"/>
        </w:rPr>
        <w:t xml:space="preserve"> </w:t>
      </w:r>
      <w:r>
        <w:rPr>
          <w:lang w:val="sv-SE" w:eastAsia="id-ID"/>
        </w:rPr>
        <w:fldChar w:fldCharType="begin" w:fldLock="1"/>
      </w:r>
      <w:r>
        <w:rPr>
          <w:lang w:val="sv-SE" w:eastAsia="id-ID"/>
        </w:rPr>
        <w:instrText>ADDIN CSL_CITATION {"citationItems":[{"id":"ITEM-1","itemData":{"DOI":"10.37303/maksigama.v14i2.96","ISSN":"1410-8763","abstract":"Anak adalah generasi penerus bangsa yang memiliki hak-hak untuk diperlakukan sama dimata hukum. Negara bertanggung jawab atas hidup anak, tanpa terkecuali dalam hal sistem peradilan pidana anak, adanya penyempurnaan undang-undang peradilan anak, dengan menerapkan dan mengutamakan sistem diversi untuk keadilan restoratif, dimana adanya pengalihan penyelesaian pidana anak dari dalam pengadilan ke luar pengadilan. Sistem diversi merupakan proses mediasi mempertemukan dan melibatkan para pihak terkait yang difasilitasi Hakim.  Penelitian ini merupakan penelitian normative yang menggunakan metode pendekatan yuridis normative dengan bahan hukum yang digunakan adalah bahan hukum primer yaitu berupa peraturan perundang-undangan dan bahan hukum sekunder yang berupa hasil penelitian, karya ilmiah hukum, serta dokumen-dokumen lain yang berkaitan dengan pokok bahasan penelitian ini. Metode analisisnya berupa metode preskriptif. Hasil dari penelitian ini adalah bahwa proses diversi dalam UU sistem peradilan pidana anak diwajibkan dalam pelaksanaannya di lapangan. Hal ini merupakan upaya untuk melindungi hak anak demi untuk mendapatkan keadilan restorative. Diversi juga sangat membutuhkan peran dari pembimbing kemasyarakatan. Dimana tugas pembimbing kemasyarakatan dalam diversi selain men dampingi anak juga memberika informasi tentang anak serta memberikan rekomendasi penyelesaian. Pembimbing kemasyarakatan juga bertugas mengawasi pelaksanaan dari kesepakatan musyawarah diversi dengan konsekuensi jika tidak dilaksanakan dengan baik oleh para pihak sesuai kesepakatan maka oleh Hakim akan dilanjutkan proses pidana anak biasa. \r  \r Kata Kunci:keadilan, restorative, diversi, anak, pembimbing kemasyarakatan, peradilan","author":[{"dropping-particle":"","family":"Prasetyo","given":"Gatot Heri","non-dropping-particle":"","parse-names":false,"suffix":""}],"container-title":"MAKSIGAMA","id":"ITEM-1","issue":"2","issued":{"date-parts":[["2020"]]},"title":"SISTEM PERADILAN PIDANA ANAK DENGAN KONSEP KEADILAN RESTORATIF DAN DIVERSI","type":"article-journal","volume":"14"},"uris":["http://www.mendeley.com/documents/?uuid=6196583d-d208-3b63-8302-9c38312e1dbc"]}],"mendeley":{"formattedCitation":"(Prasetyo, 2020)","plainTextFormattedCitation":"(Prasetyo, 2020)","previouslyFormattedCitation":"(Prasetyo, 2020)"},"properties":{"noteIndex":0},"schema":"https://github.com/citation-style-language/schema/raw/master/csl-citation.json"}</w:instrText>
      </w:r>
      <w:r>
        <w:rPr>
          <w:lang w:val="sv-SE" w:eastAsia="id-ID"/>
        </w:rPr>
        <w:fldChar w:fldCharType="separate"/>
      </w:r>
      <w:r w:rsidRPr="00262E96">
        <w:rPr>
          <w:noProof/>
          <w:lang w:val="sv-SE" w:eastAsia="id-ID"/>
        </w:rPr>
        <w:t>(Prasetyo, 2020)</w:t>
      </w:r>
      <w:r>
        <w:rPr>
          <w:lang w:val="sv-SE" w:eastAsia="id-ID"/>
        </w:rPr>
        <w:fldChar w:fldCharType="end"/>
      </w:r>
      <w:r w:rsidRPr="00684D62">
        <w:rPr>
          <w:lang w:val="sv-SE" w:eastAsia="id-ID"/>
        </w:rPr>
        <w:t>. Lebih memprihatinkan lagi banyak anak-anak yang menjalani proses peradilan dipidana, kebanyakan karena melakukan kejahatan ringan. Hanya dengan melakukan kejahatan ringan yang ancaman hukumannya juga ringan, sangat naif jika mereka harus mendekam dalam penjara, karena penjara bukanlah tempat yang layak bagi anak, dengan pemenjaraan akan banyak sekali dampak buruk terhadap anak. Dengan pemenjaraan hak-hak mereka yang dijamin oleh Undang-undang Perlindungan anak besar kemungkinan tak akan dapat dipenuhi. Fakta menunjukkan bahwa di banyak penjara di Indonesia, anak-anak seringkali diingkari haknya akan perawatan medis, pendidikan, dan perkembangan individunya</w:t>
      </w:r>
      <w:r>
        <w:rPr>
          <w:lang w:val="sv-SE" w:eastAsia="id-ID"/>
        </w:rPr>
        <w:t xml:space="preserve"> </w:t>
      </w:r>
      <w:r>
        <w:rPr>
          <w:lang w:val="sv-SE" w:eastAsia="id-ID"/>
        </w:rPr>
        <w:fldChar w:fldCharType="begin" w:fldLock="1"/>
      </w:r>
      <w:r>
        <w:rPr>
          <w:lang w:val="sv-SE" w:eastAsia="id-ID"/>
        </w:rPr>
        <w:instrText>ADDIN CSL_CITATION {"citationItems":[{"id":"ITEM-1","itemData":{"DOI":"10.47080/propatria.v4i2.1422","ISSN":"2622-9862","abstract":"ABSTRACT\r The crime of theft that often occurs in society is not only committed by adults but also children. The purpose of this study is to find out the factors that cause children to commit theft, how to apply restorative justice to crimes committed by children and what the future concept will be so that the diversion process runs properly. The method used is normative juridical through a statutory approach. The legal materials consist of the 1945 Constitution, Law Number 11 of 2012 concerning the Juvenile Criminal Justice System, Secondary materials consist of books, journals related to research. The data processing technique is obtained from primary and secondary legal materials which are processed in such a way as to be used as material to be studied. The finished data analysis is carried out as an effort to find and organize systematically in order to increase understanding of the subject matter studied. The results of this study are factors that cause children to steal because of endogenous factors from within themselves besides factors from the family and the surrounding environment that can influence children to steal and the last is economic factors and mass media, in addition to the application of restorative justice for criminal acts. theft committed by children is contained in Article 7 of Law Number 11 of 2012 concerning the juvenile criminal justice system, but in the Act on the juvenile criminal justice system there are several articles that are considered harmful, therefore for the future concept that the rules are changed so that everything is fair not only the perpetrators but also all the injured parties.","author":[{"dropping-particle":"","family":"Wardana","given":"Ferdin Okta","non-dropping-particle":"","parse-names":false,"suffix":""},{"dropping-particle":"","family":"Muhammad","given":"Danang Wahyu","non-dropping-particle":"","parse-names":false,"suffix":""},{"dropping-particle":"","family":"Bintarto","given":"Muhammad Al Ikhwan","non-dropping-particle":"","parse-names":false,"suffix":""}],"container-title":"Pro Patria: Jurnal Pendidikan, Kewarganegaraan, Hukum, Sosial, dan Politik","id":"ITEM-1","issue":"2","issued":{"date-parts":[["2021"]]},"title":"PENERAPAN RESTORATIVE JUSTICE DALAM UPAYA DIVERSI TINDAK PIDANA PENCURIAN YANG DILAKUKAN OLEH ANAK","type":"article-journal","volume":"4"},"uris":["http://www.mendeley.com/documents/?uuid=d6ea8d59-bf8f-36e9-975f-78dfbb6825f6"]}],"mendeley":{"formattedCitation":"(Wardana et al., 2021)","plainTextFormattedCitation":"(Wardana et al., 2021)","previouslyFormattedCitation":"(Wardana et al., 2021)"},"properties":{"noteIndex":0},"schema":"https://github.com/citation-style-language/schema/raw/master/csl-citation.json"}</w:instrText>
      </w:r>
      <w:r>
        <w:rPr>
          <w:lang w:val="sv-SE" w:eastAsia="id-ID"/>
        </w:rPr>
        <w:fldChar w:fldCharType="separate"/>
      </w:r>
      <w:r w:rsidRPr="00262E96">
        <w:rPr>
          <w:noProof/>
          <w:lang w:val="sv-SE" w:eastAsia="id-ID"/>
        </w:rPr>
        <w:t>(Wardana et al., 2021)</w:t>
      </w:r>
      <w:r>
        <w:rPr>
          <w:lang w:val="sv-SE" w:eastAsia="id-ID"/>
        </w:rPr>
        <w:fldChar w:fldCharType="end"/>
      </w:r>
      <w:r w:rsidRPr="00684D62">
        <w:rPr>
          <w:lang w:val="sv-SE" w:eastAsia="id-ID"/>
        </w:rPr>
        <w:t>.</w:t>
      </w:r>
      <w:r w:rsidRPr="00684D62">
        <w:t xml:space="preserve"> </w:t>
      </w:r>
    </w:p>
    <w:p w14:paraId="391503EC" w14:textId="7688157A" w:rsidR="000B497C" w:rsidRPr="00CF2114" w:rsidRDefault="00CF2114" w:rsidP="000B497C">
      <w:pPr>
        <w:spacing w:line="276" w:lineRule="auto"/>
        <w:ind w:firstLine="567"/>
        <w:jc w:val="both"/>
        <w:rPr>
          <w:lang w:val="sv-SE" w:eastAsia="id-ID"/>
        </w:rPr>
      </w:pPr>
      <w:r w:rsidRPr="00684D62">
        <w:rPr>
          <w:lang w:val="id-ID" w:eastAsia="id-ID"/>
        </w:rPr>
        <w:lastRenderedPageBreak/>
        <w:t>P</w:t>
      </w:r>
      <w:r w:rsidRPr="00684D62">
        <w:rPr>
          <w:lang w:val="sv-SE" w:eastAsia="id-ID"/>
        </w:rPr>
        <w:t>emidana</w:t>
      </w:r>
      <w:r w:rsidR="00035663">
        <w:rPr>
          <w:lang w:val="sv-SE" w:eastAsia="id-ID"/>
        </w:rPr>
        <w:t xml:space="preserve">an terhadap anak yang melakukan tindak pidana terorisme tidak dapat disamakan dengan tindak pidana ringan. </w:t>
      </w:r>
      <w:r w:rsidR="000B497C" w:rsidRPr="000B497C">
        <w:rPr>
          <w:lang w:val="sv-SE" w:eastAsia="id-ID"/>
        </w:rPr>
        <w:t>Kejahatan Terorisme yang dipandang melanggar dan menindas HAM mengalami pertentangan apabila pelakunya adalah seorang anak. Anak yang merupakan tunas, potensi dan penerus cita-cita perjuangan bangsa tentu tidak dapat dihukum begitu saja sesuai dengan perbuatan yang dilakukannya walaupun perbuatan tersebut merupakan Ordinary Crime mengingat fungsi dan peranan anak itu sendiri</w:t>
      </w:r>
      <w:r w:rsidR="0068489A">
        <w:rPr>
          <w:lang w:val="sv-SE" w:eastAsia="id-ID"/>
        </w:rPr>
        <w:t xml:space="preserve"> </w:t>
      </w:r>
      <w:r w:rsidR="0068489A">
        <w:rPr>
          <w:lang w:val="sv-SE" w:eastAsia="id-ID"/>
        </w:rPr>
        <w:fldChar w:fldCharType="begin" w:fldLock="1"/>
      </w:r>
      <w:r w:rsidR="0068489A">
        <w:rPr>
          <w:lang w:val="sv-SE" w:eastAsia="id-ID"/>
        </w:rPr>
        <w:instrText>ADDIN CSL_CITATION {"citationItems":[{"id":"ITEM-1","itemData":{"DOI":"10.35796/les.v8i3.29498","abstract":"Penelitian di lakukan dengan melakukan metode penelitian hukum normatif yang fokusnya pada bahan-bahan hukum yaitu peraturan perundang-undangan internasional dan nasional tentang pemenuhan dan perlindungan anak sebagai pelaku tindak pidana terorisme. Hasil penelitian menunjukkan bahwa, secara internasional dan nasional eksistensi anak telah dijamin oleh hukum dan peraturan perundang-undangan. Akan tetapi dalam realisasinya masih menjadi kendala dalam mengiplementasikan regulasi-regulasi terkait dengan kebutuhan anak. Belum tegasnya penerapan pengaturan tentang pemenuhan dan perlindungan hak anak sebagai pelaku tindak pidana terorisme di Indonesia yang terkait dengan keberadaan kelompok radikal yang mengatasnamakan kelmpok agama tertentu. Hal ini sangat beresiko bagi keamanan dan keselamatan anak-anak. Hak Asasi Anak sebagai Pelaku Tindak Pidana Terorisme masih belum jelas kepastian hukumnya  di Indonesia bila dikaitkan dengan keberadaan dan doktrin orang tuanya sendiri serta kelompok-kelompok radikal.Kata Kunci: Hak Anak, Pelaku, Tindak Pidana, Terorisme","author":[{"dropping-particle":"","family":"Hahamu","given":"Sri","non-dropping-particle":"","parse-names":false,"suffix":""}],"container-title":"LEX ET SOCIETATIS","id":"ITEM-1","issue":"3","issued":{"date-parts":[["2020"]]},"title":"PEMENUHAN HAK ANAK SEBAGAI PELAKU TINDAK PIDANA TERORISME","type":"article-journal","volume":"8"},"uris":["http://www.mendeley.com/documents/?uuid=8c13f18c-f877-3e89-baeb-2cc9d8aed66f"]}],"mendeley":{"formattedCitation":"(Hahamu, 2020)","plainTextFormattedCitation":"(Hahamu, 2020)","previouslyFormattedCitation":"(Hahamu, 2020)"},"properties":{"noteIndex":0},"schema":"https://github.com/citation-style-language/schema/raw/master/csl-citation.json"}</w:instrText>
      </w:r>
      <w:r w:rsidR="0068489A">
        <w:rPr>
          <w:lang w:val="sv-SE" w:eastAsia="id-ID"/>
        </w:rPr>
        <w:fldChar w:fldCharType="separate"/>
      </w:r>
      <w:r w:rsidR="0068489A" w:rsidRPr="0068489A">
        <w:rPr>
          <w:noProof/>
          <w:lang w:val="sv-SE" w:eastAsia="id-ID"/>
        </w:rPr>
        <w:t>(Hahamu, 2020)</w:t>
      </w:r>
      <w:r w:rsidR="0068489A">
        <w:rPr>
          <w:lang w:val="sv-SE" w:eastAsia="id-ID"/>
        </w:rPr>
        <w:fldChar w:fldCharType="end"/>
      </w:r>
      <w:r w:rsidR="000B497C" w:rsidRPr="000B497C">
        <w:rPr>
          <w:lang w:val="sv-SE" w:eastAsia="id-ID"/>
        </w:rPr>
        <w:t>.</w:t>
      </w:r>
      <w:r w:rsidR="000B497C">
        <w:rPr>
          <w:lang w:val="sv-SE" w:eastAsia="id-ID"/>
        </w:rPr>
        <w:t xml:space="preserve"> </w:t>
      </w:r>
      <w:r w:rsidR="000B497C" w:rsidRPr="000B497C">
        <w:rPr>
          <w:lang w:val="sv-SE" w:eastAsia="id-ID"/>
        </w:rPr>
        <w:t>Kemampuan anak yang masih terbatas dan tidak sempurna orang dewasa harus diperhatikan oleh Undang-Undang serta aparat penegak hukum dalam menerapkan sanksi terhadap anak pelaku tindak pidana terorisme</w:t>
      </w:r>
      <w:r w:rsidR="0068489A">
        <w:rPr>
          <w:lang w:val="sv-SE" w:eastAsia="id-ID"/>
        </w:rPr>
        <w:t xml:space="preserve"> </w:t>
      </w:r>
      <w:r w:rsidR="0068489A">
        <w:rPr>
          <w:lang w:val="sv-SE" w:eastAsia="id-ID"/>
        </w:rPr>
        <w:fldChar w:fldCharType="begin" w:fldLock="1"/>
      </w:r>
      <w:r w:rsidR="0068489A">
        <w:rPr>
          <w:lang w:val="sv-SE" w:eastAsia="id-ID"/>
        </w:rPr>
        <w:instrText>ADDIN CSL_CITATION {"citationItems":[{"id":"ITEM-1","itemData":{"abstract":"… merupakan hal-hal yang dilakukan untuk menjamin anak memperoleh hak-haknya sehingga … Perlindungan anak juga bertujuan untuk menjamin anak dalam memperoleh perlindungan …","author":[{"dropping-particle":"","family":"Yosevin","given":"Presley","non-dropping-particle":"","parse-names":false,"suffix":""},{"dropping-particle":"","family":"Anwar","given":"Umar","non-dropping-particle":"","parse-names":false,"suffix":""}],"container-title":"Jurnal Pendidikan Kewarganegaraan Undiksha","id":"ITEM-1","issue":"2","issued":{"date-parts":[["2022"]]},"title":"Anak terorisme dalam Perspektif Perlindungan anak","type":"article-journal","volume":"10"},"uris":["http://www.mendeley.com/documents/?uuid=c3f5e862-80f6-39e4-b58c-5962b65a2891"]}],"mendeley":{"formattedCitation":"(Yosevin &amp; Anwar, 2022)","plainTextFormattedCitation":"(Yosevin &amp; Anwar, 2022)","previouslyFormattedCitation":"(Yosevin &amp; Anwar, 2022)"},"properties":{"noteIndex":0},"schema":"https://github.com/citation-style-language/schema/raw/master/csl-citation.json"}</w:instrText>
      </w:r>
      <w:r w:rsidR="0068489A">
        <w:rPr>
          <w:lang w:val="sv-SE" w:eastAsia="id-ID"/>
        </w:rPr>
        <w:fldChar w:fldCharType="separate"/>
      </w:r>
      <w:r w:rsidR="0068489A" w:rsidRPr="0068489A">
        <w:rPr>
          <w:noProof/>
          <w:lang w:val="sv-SE" w:eastAsia="id-ID"/>
        </w:rPr>
        <w:t>(Yosevin &amp; Anwar, 2022)</w:t>
      </w:r>
      <w:r w:rsidR="0068489A">
        <w:rPr>
          <w:lang w:val="sv-SE" w:eastAsia="id-ID"/>
        </w:rPr>
        <w:fldChar w:fldCharType="end"/>
      </w:r>
      <w:r w:rsidR="000B497C">
        <w:rPr>
          <w:lang w:val="sv-SE" w:eastAsia="id-ID"/>
        </w:rPr>
        <w:t>.</w:t>
      </w:r>
    </w:p>
    <w:p w14:paraId="7A28C61A" w14:textId="4E3B5FF9" w:rsidR="001A1178" w:rsidRDefault="000B497C" w:rsidP="001A1178">
      <w:pPr>
        <w:spacing w:line="276" w:lineRule="auto"/>
        <w:ind w:firstLine="567"/>
        <w:jc w:val="both"/>
      </w:pPr>
      <w:r>
        <w:t xml:space="preserve">Adapun rumusan masalah dalam penelitian ialah mengenai bagaimana proses pemidanan bagi anak yang melakukan tindak pidana terorisme. </w:t>
      </w:r>
      <w:r w:rsidR="00C6381A" w:rsidRPr="00B75D8E">
        <w:t xml:space="preserve">Untuk membahas permasalahan   yang   telah   dirumuskan dan      dibatasi   sebagaimana   tersebut diatas, maka dalam </w:t>
      </w:r>
      <w:proofErr w:type="gramStart"/>
      <w:r w:rsidR="00C6381A" w:rsidRPr="00B75D8E">
        <w:t>metode  penyusunan</w:t>
      </w:r>
      <w:proofErr w:type="gramEnd"/>
      <w:r w:rsidR="00C6381A" w:rsidRPr="00B75D8E">
        <w:t xml:space="preserve"> dan penyelesaian peneliti dalam penelitian</w:t>
      </w:r>
      <w:r w:rsidR="00B7384A" w:rsidRPr="00B75D8E">
        <w:t xml:space="preserve"> </w:t>
      </w:r>
      <w:r w:rsidR="00C6381A" w:rsidRPr="00B75D8E">
        <w:t xml:space="preserve">ini,     akan     dipergunakan  metode dan  Teknik penelitian sebagaimana      dibawah      ini. Jenis penelitian     yang     dilakukan     adalah penelitian </w:t>
      </w:r>
      <w:r w:rsidR="00AD74A8" w:rsidRPr="00B75D8E">
        <w:t xml:space="preserve">hukum </w:t>
      </w:r>
      <w:r w:rsidR="00F00EF1" w:rsidRPr="00B75D8E">
        <w:t xml:space="preserve">normatif </w:t>
      </w:r>
      <w:r w:rsidR="00F00EF1" w:rsidRPr="00B75D8E">
        <w:fldChar w:fldCharType="begin" w:fldLock="1"/>
      </w:r>
      <w:r w:rsidR="000449EA" w:rsidRPr="00B75D8E">
        <w:instrText>ADDIN CSL_CITATION {"citationItems":[{"id":"ITEM-1","itemData":{"abstract":"Hukum bagi kebanyakan orang semula dipandang tidak lebih daripada sekumpulan undang-undang atau hanya merupakan suatu bidang studi yang mempelajari tentang undang-undang atau peraturan-peraturan, kini telah berkembang menjadi suatu (disiplin) ilmu yang memiliki kelengkapan metode penelitian, penelahaan dan pemahaman yang lebih luas dan rumit. Dengan kata lain perkembangan tersebut membuat para ahli hukum dihadapkan pada berbagai permasalahan mengenai hukum dengan tuntutan pemecahan secara metodologi. Namun tidak dapat dihindari bahwa metode yang cocok dipakai untuk suatu Analisa permasalahan tidak dapat dipisahkan dari “kaca penglihatan” atau konsep pemaknaan hukum oleh seorang pengkaji mengenai hakikat dari hukum. Untuk melakukan kegiatan analisis maka kegiatan penalaran tersebut harus diisi dengan materi pengetahuan yang berasal dari suatu sumber kebenaran. Apabila bersumber pada rasio atau fakta maka kemudian dikenal sebagai paham rasionalisme. Sedangkan mereka yang menyatakan bashwa fakta yang tertangkap lewat pengalaman manusia merupakan sumber kebenara, mengembangkan paham epirisme.","author":[{"dropping-particle":"","family":"Suteki dan Galang Taufani","given":"","non-dropping-particle":"","parse-names":false,"suffix":""}],"container-title":"Metodologi Penelitian Hukum","id":"ITEM-1","issued":{"date-parts":[["2018"]]},"title":"Metodologi Penelitian Hukum","type":"article"},"uris":["http://www.mendeley.com/documents/?uuid=de09b250-5147-3a6c-96d9-8ede12f32b97"]}],"mendeley":{"formattedCitation":"(Suteki dan Galang Taufani, 2018)","plainTextFormattedCitation":"(Suteki dan Galang Taufani, 2018)","previouslyFormattedCitation":"(Suteki dan Galang Taufani, 2018)"},"properties":{"noteIndex":0},"schema":"https://github.com/citation-style-language/schema/raw/master/csl-citation.json"}</w:instrText>
      </w:r>
      <w:r w:rsidR="00F00EF1" w:rsidRPr="00B75D8E">
        <w:fldChar w:fldCharType="separate"/>
      </w:r>
      <w:r w:rsidR="00F00EF1" w:rsidRPr="00B75D8E">
        <w:rPr>
          <w:noProof/>
        </w:rPr>
        <w:t>(Suteki dan Galang Taufani, 2018)</w:t>
      </w:r>
      <w:r w:rsidR="00F00EF1" w:rsidRPr="00B75D8E">
        <w:fldChar w:fldCharType="end"/>
      </w:r>
      <w:r w:rsidR="00C6381A" w:rsidRPr="00B75D8E">
        <w:t>.</w:t>
      </w:r>
      <w:r w:rsidR="00F00EF1" w:rsidRPr="00B75D8E">
        <w:t xml:space="preserve"> </w:t>
      </w:r>
      <w:r w:rsidR="00C6381A" w:rsidRPr="00B75D8E">
        <w:t xml:space="preserve">Sifat </w:t>
      </w:r>
      <w:proofErr w:type="gramStart"/>
      <w:r w:rsidR="00C6381A" w:rsidRPr="00B75D8E">
        <w:t>penelitian  dalam</w:t>
      </w:r>
      <w:proofErr w:type="gramEnd"/>
      <w:r w:rsidR="00C6381A" w:rsidRPr="00B75D8E">
        <w:t xml:space="preserve">  penelitian  ini  adalah bersifat deskriptif   analitis.</w:t>
      </w:r>
      <w:r w:rsidR="000449EA" w:rsidRPr="00B75D8E">
        <w:t xml:space="preserve"> </w:t>
      </w:r>
      <w:r w:rsidR="00C6381A" w:rsidRPr="00B75D8E">
        <w:t>Jenis   data yang   digunakan   dalam   penelitian   ini adalah  penelitian  kepustakaan (</w:t>
      </w:r>
      <w:r w:rsidR="00C6381A" w:rsidRPr="00B75D8E">
        <w:rPr>
          <w:i/>
          <w:iCs/>
        </w:rPr>
        <w:t>library research</w:t>
      </w:r>
      <w:r w:rsidR="00C6381A" w:rsidRPr="00B75D8E">
        <w:t xml:space="preserve">).Sumber  data  yang  digunakan dalam     penelitian     ini     adalah     data sekunder  yang    berupa  bahan  hukum primer: </w:t>
      </w:r>
      <w:r w:rsidR="00EF6F13" w:rsidRPr="00B75D8E">
        <w:t>Kitab Undang - Undang Hukum Pidana (KUHP),</w:t>
      </w:r>
      <w:r w:rsidR="001A1178">
        <w:t xml:space="preserve"> </w:t>
      </w:r>
      <w:r w:rsidR="009C0FE5" w:rsidRPr="00684D62">
        <w:rPr>
          <w:lang w:val="sv-SE"/>
        </w:rPr>
        <w:t>Undang-Undang Nomor 23 Tahun 2002 tentang Perlindungan Anak</w:t>
      </w:r>
      <w:r w:rsidR="001A1178">
        <w:t xml:space="preserve">, </w:t>
      </w:r>
      <w:r w:rsidR="001A1178" w:rsidRPr="00DA078B">
        <w:t>Undang-Undang No. 15 Tahun 2003 tentang Pemberantasan Tindak Pidana Terorisme</w:t>
      </w:r>
      <w:r w:rsidR="001A1178">
        <w:t xml:space="preserve"> (UU No. 15 Tahun 2003), </w:t>
      </w:r>
      <w:r w:rsidR="009C0FE5" w:rsidRPr="00684D62">
        <w:rPr>
          <w:lang w:val="sv-SE" w:eastAsia="id-ID"/>
        </w:rPr>
        <w:t>Undang-Undang Nomor 11 Tahun 2012 tentang Sistem Peradilan Pidana</w:t>
      </w:r>
      <w:r w:rsidR="001A1178">
        <w:rPr>
          <w:lang w:val="sv-SE" w:eastAsia="id-ID"/>
        </w:rPr>
        <w:t xml:space="preserve"> dan </w:t>
      </w:r>
      <w:r w:rsidR="001A1178" w:rsidRPr="00DA078B">
        <w:t>Undang-Undang Republik Indonesia Nomor 5 Tahun 2018 Tentang Perubahan Atas Undang-Undang Nomor 15 Tahun 2</w:t>
      </w:r>
      <w:r w:rsidR="001A1178">
        <w:t>003</w:t>
      </w:r>
      <w:r w:rsidR="001A1178" w:rsidRPr="00DA078B">
        <w:t xml:space="preserve"> Tentang Penetapan Peraturan Pemerintah Pengganti Undang-Undang Nomor 1 Tahun 2</w:t>
      </w:r>
      <w:r w:rsidR="001A1178">
        <w:t>00</w:t>
      </w:r>
      <w:r w:rsidR="001A1178" w:rsidRPr="00DA078B">
        <w:t>2 Tentang Pemberantasan Tindak Pidana Terorisme Menjadi Undang-Undang</w:t>
      </w:r>
      <w:r w:rsidR="001A1178">
        <w:t xml:space="preserve"> (UU No. 5 Tahun 2018)</w:t>
      </w:r>
    </w:p>
    <w:p w14:paraId="7ECC93CE" w14:textId="0944D872" w:rsidR="00C6381A" w:rsidRPr="00B75D8E" w:rsidRDefault="009C0FE5" w:rsidP="00B75D8E">
      <w:pPr>
        <w:spacing w:line="276" w:lineRule="auto"/>
        <w:ind w:firstLine="567"/>
        <w:jc w:val="both"/>
      </w:pPr>
      <w:r w:rsidRPr="00684D62">
        <w:rPr>
          <w:lang w:val="sv-SE" w:eastAsia="id-ID"/>
        </w:rPr>
        <w:t xml:space="preserve"> Anak</w:t>
      </w:r>
      <w:r w:rsidR="00D25618" w:rsidRPr="00B75D8E">
        <w:t xml:space="preserve">. </w:t>
      </w:r>
      <w:proofErr w:type="gramStart"/>
      <w:r w:rsidR="00D25618" w:rsidRPr="00B75D8E">
        <w:t>B</w:t>
      </w:r>
      <w:r w:rsidR="00C6381A" w:rsidRPr="00B75D8E">
        <w:t>ahan  hukum</w:t>
      </w:r>
      <w:proofErr w:type="gramEnd"/>
      <w:r w:rsidR="00C6381A" w:rsidRPr="00B75D8E">
        <w:t xml:space="preserve"> sekunder:   yaitu   bahan-bahan   hukum yang  diperoleh  buku</w:t>
      </w:r>
      <w:r w:rsidR="000449EA" w:rsidRPr="00B75D8E">
        <w:t xml:space="preserve"> - </w:t>
      </w:r>
      <w:r w:rsidR="00C6381A" w:rsidRPr="00B75D8E">
        <w:t>buku</w:t>
      </w:r>
      <w:r w:rsidR="000449EA" w:rsidRPr="00B75D8E">
        <w:t xml:space="preserve"> </w:t>
      </w:r>
      <w:r w:rsidR="00C6381A" w:rsidRPr="00B75D8E">
        <w:t>bacaan  dan laporan-laporan  hasil  penelitian  hukum yang ada hubungannya dengan masalah yang     diteliti     dan     bahan     hukum tersier yaitu bahan hukum yang pelengkap sifatnya memberikan petunjuk atau      penjelasantambahan terhadap bahan hukum primerdan bahan hukum  sekunder.  Bahan</w:t>
      </w:r>
      <w:r w:rsidR="00237567" w:rsidRPr="00B75D8E">
        <w:t xml:space="preserve"> </w:t>
      </w:r>
      <w:r w:rsidR="00C6381A" w:rsidRPr="00B75D8E">
        <w:t>hukum  tersier ini   terdapat   dalam penelitian   misalnya kamus hukum, kamus  bahasa, ensiklopedia</w:t>
      </w:r>
      <w:r w:rsidR="000449EA" w:rsidRPr="00B75D8E">
        <w:t xml:space="preserve"> </w:t>
      </w:r>
      <w:r w:rsidR="00C6381A" w:rsidRPr="00B75D8E">
        <w:t>dan lain sebagainya</w:t>
      </w:r>
      <w:r w:rsidR="000449EA" w:rsidRPr="00B75D8E">
        <w:t xml:space="preserve"> </w:t>
      </w:r>
      <w:r w:rsidR="000449EA" w:rsidRPr="00B75D8E">
        <w:fldChar w:fldCharType="begin" w:fldLock="1"/>
      </w:r>
      <w:r w:rsidR="000449EA" w:rsidRPr="00B75D8E">
        <w:instrText>ADDIN CSL_CITATION {"citationItems":[{"id":"ITEM-1","itemData":{"author":[{"dropping-particle":"","family":"Soerjono Soekanto &amp; Sri Mamudji","given":"","non-dropping-particle":"","parse-names":false,"suffix":""}],"id":"ITEM-1","issued":{"date-parts":[["2001"]]},"number-of-pages":"1-250","publisher":"Rajawali Pers","publisher-place":"Jakarta","title":"Penelitian Hukum Normatif (Suatu Tinjauan Singkat)","type":"book"},"uris":["http://www.mendeley.com/documents/?uuid=461180ef-6a8d-4f3f-ac68-49aae7d1dabc"]}],"mendeley":{"formattedCitation":"(Soerjono Soekanto &amp; Sri Mamudji, 2001)","plainTextFormattedCitation":"(Soerjono Soekanto &amp; Sri Mamudji, 2001)","previouslyFormattedCitation":"(Soerjono Soekanto &amp; Sri Mamudji, 2001)"},"properties":{"noteIndex":0},"schema":"https://github.com/citation-style-language/schema/raw/master/csl-citation.json"}</w:instrText>
      </w:r>
      <w:r w:rsidR="000449EA" w:rsidRPr="00B75D8E">
        <w:fldChar w:fldCharType="separate"/>
      </w:r>
      <w:r w:rsidR="000449EA" w:rsidRPr="00B75D8E">
        <w:rPr>
          <w:noProof/>
        </w:rPr>
        <w:t>(Soerjono Soekanto &amp; Sri Mamudji, 2001)</w:t>
      </w:r>
      <w:r w:rsidR="000449EA" w:rsidRPr="00B75D8E">
        <w:fldChar w:fldCharType="end"/>
      </w:r>
      <w:r w:rsidR="00C6381A" w:rsidRPr="00B75D8E">
        <w:t>.</w:t>
      </w:r>
    </w:p>
    <w:p w14:paraId="3DFD66CD" w14:textId="77777777" w:rsidR="000E36D4" w:rsidRPr="00B75D8E" w:rsidRDefault="000E36D4" w:rsidP="00B75D8E">
      <w:pPr>
        <w:pStyle w:val="Heading3"/>
        <w:spacing w:line="276" w:lineRule="auto"/>
        <w:ind w:left="567"/>
        <w:jc w:val="both"/>
        <w:rPr>
          <w:rFonts w:ascii="Times New Roman" w:hAnsi="Times New Roman" w:cs="Times New Roman"/>
          <w:sz w:val="24"/>
          <w:szCs w:val="24"/>
        </w:rPr>
      </w:pPr>
    </w:p>
    <w:p w14:paraId="1E3F21BF" w14:textId="39D59BA0" w:rsidR="00386DE1" w:rsidRPr="00386DE1" w:rsidRDefault="00EF6F13" w:rsidP="00386DE1">
      <w:pPr>
        <w:pStyle w:val="Heading3"/>
        <w:numPr>
          <w:ilvl w:val="0"/>
          <w:numId w:val="2"/>
        </w:numPr>
        <w:spacing w:line="276" w:lineRule="auto"/>
        <w:ind w:left="0"/>
        <w:jc w:val="both"/>
        <w:rPr>
          <w:rFonts w:ascii="Times New Roman" w:hAnsi="Times New Roman" w:cs="Times New Roman"/>
          <w:sz w:val="24"/>
          <w:szCs w:val="24"/>
        </w:rPr>
      </w:pPr>
      <w:r w:rsidRPr="00B75D8E">
        <w:rPr>
          <w:rFonts w:ascii="Times New Roman" w:hAnsi="Times New Roman" w:cs="Times New Roman"/>
          <w:sz w:val="24"/>
          <w:szCs w:val="24"/>
          <w:lang w:val="en-US"/>
        </w:rPr>
        <w:t xml:space="preserve">FAKTOR – FAKTOR PENYEBAB TIMBULNYA </w:t>
      </w:r>
      <w:r w:rsidR="00824ED6">
        <w:rPr>
          <w:rFonts w:ascii="Times New Roman" w:hAnsi="Times New Roman" w:cs="Times New Roman"/>
          <w:sz w:val="24"/>
          <w:szCs w:val="24"/>
          <w:lang w:val="en-US"/>
        </w:rPr>
        <w:t xml:space="preserve">ANAK MENJADI PELAKU </w:t>
      </w:r>
      <w:r w:rsidRPr="00B75D8E">
        <w:rPr>
          <w:rFonts w:ascii="Times New Roman" w:hAnsi="Times New Roman" w:cs="Times New Roman"/>
          <w:sz w:val="24"/>
          <w:szCs w:val="24"/>
          <w:lang w:val="en-US"/>
        </w:rPr>
        <w:t xml:space="preserve">TINDAK PIDANA </w:t>
      </w:r>
      <w:r w:rsidR="000B497C">
        <w:rPr>
          <w:rFonts w:ascii="Times New Roman" w:hAnsi="Times New Roman" w:cs="Times New Roman"/>
          <w:sz w:val="24"/>
          <w:szCs w:val="24"/>
          <w:lang w:val="en-US"/>
        </w:rPr>
        <w:t>TERORISME</w:t>
      </w:r>
    </w:p>
    <w:p w14:paraId="0A68D258" w14:textId="620A1668" w:rsidR="00386DE1" w:rsidRDefault="00386DE1" w:rsidP="00386DE1">
      <w:pPr>
        <w:spacing w:line="276" w:lineRule="auto"/>
        <w:ind w:firstLine="567"/>
        <w:jc w:val="both"/>
      </w:pPr>
      <w:r w:rsidRPr="00B75D8E">
        <w:t xml:space="preserve">Didalam masyarakat sering kali terjadi pelanggaran hukum baik dikalangan pemuda, remaja, orang-orang tua, maupun dikalangan penegak </w:t>
      </w:r>
      <w:proofErr w:type="gramStart"/>
      <w:r w:rsidRPr="00B75D8E">
        <w:t>hukum  sendiri</w:t>
      </w:r>
      <w:proofErr w:type="gramEnd"/>
      <w:r w:rsidRPr="00B75D8E">
        <w:t>.  Hal  tersebut  terbukti dengan main hakim sendiri, perkelahian antar pelajar, banyaknya kasus tabrak lari, pemerkosaan, pembunuhan, membawa senjata tajam, dan pelanggaran-pelanggran kriminalitas lainnya</w:t>
      </w:r>
      <w:r>
        <w:t xml:space="preserve"> </w:t>
      </w:r>
      <w:r>
        <w:fldChar w:fldCharType="begin" w:fldLock="1"/>
      </w:r>
      <w:r>
        <w:instrText>ADDIN CSL_CITATION {"citationItems":[{"id":"ITEM-1","itemData":{"ISSN":"10960309","abstract":"Conclusions: Loaded deep inhale exercise has a remarkable effect on improving pulmonary function of mild and moderate COPD.\\nObjective: To research the therapeutic effect of loaded deep inhale training on mild and moderate COPD smokers.\\nDesign: 30 mild and moderate COPD smokers were divided into the observation group and the control group at random. The observation group underwent loaded deep inhale training in the morning and in the evening twice for 30 minutes each time for 3 months. The control group did regular aerobics like jogging twice a day for 30 minutes as well for 3 months. The power of respiratory muscles and pulmonary function parameters of each group were measured and compared before and three months after the training.\\nResults: After 3 months of hard training, pulmonary function parameters of the observation group was impressively improved compared with the control group and before training.","author":[{"dropping-particle":"","family":"Sumampow","given":"Jeremy E.","non-dropping-particle":"","parse-names":false,"suffix":""}],"container-title":"Analytical Biochemistry","id":"ITEM-1","issue":"1","issued":{"date-parts":[["2018"]]},"title":"TINDAK PIDANA TERHADAP PELAKU PENGANIAYAAN MENGGUNAKAN SENJATA TAJAM BERDASARKAN PASAL 351 KUHP DAN UU NO.12/DRT 19511","type":"article-journal","volume":"11"},"uris":["http://www.mendeley.com/documents/?uuid=bba18c62-a0d3-3ace-9eed-1de0fa61b86c"]}],"mendeley":{"formattedCitation":"(Sumampow, 2018)","plainTextFormattedCitation":"(Sumampow, 2018)","previouslyFormattedCitation":"(Sumampow, 2018)"},"properties":{"noteIndex":0},"schema":"https://github.com/citation-style-language/schema/raw/master/csl-citation.json"}</w:instrText>
      </w:r>
      <w:r>
        <w:fldChar w:fldCharType="separate"/>
      </w:r>
      <w:r w:rsidRPr="00245EB9">
        <w:rPr>
          <w:noProof/>
        </w:rPr>
        <w:t>(Sumampow, 2018)</w:t>
      </w:r>
      <w:r>
        <w:fldChar w:fldCharType="end"/>
      </w:r>
      <w:r w:rsidRPr="00B75D8E">
        <w:t>. Sampai akhirnya mengakibatkan kerugian pada seseorang, bahkan dapan mengakibatkan kematian. Pengertian kejahatan adalah suatu kata yang digunakan untuk melukiskan suatu perbuatan yang tercelah (</w:t>
      </w:r>
      <w:r w:rsidRPr="00B75D8E">
        <w:rPr>
          <w:i/>
        </w:rPr>
        <w:t>wrongs</w:t>
      </w:r>
      <w:r w:rsidRPr="00B75D8E">
        <w:t>) yang dilakukan oleh seseorang atau beberapa orang</w:t>
      </w:r>
      <w:r>
        <w:t xml:space="preserve"> </w:t>
      </w:r>
      <w:r>
        <w:fldChar w:fldCharType="begin" w:fldLock="1"/>
      </w:r>
      <w:r>
        <w:instrText>ADDIN CSL_CITATION {"citationItems":[{"id":"ITEM-1","itemData":{"DOI":"10.35586/jyur.v6i2.789","ISSN":"16934458","abstract":"Penegakan hukum merupakan suatu keharusan yang dijalankan negara dalam melindungi warganya, karena penegakan hukum adalah menegakkan nilai-nilai kebenaran dan keadilan. Usaha penanggulangan kejahatan dengan hukum pidana pada hakikatnya adalah bagian dari usaha penegakan hukum pidana. Penegakan hukum pidana diwujudkan melalui suatu kebijakan hukum yang merupakan bagian dari politik hukum nasional. Hal ini melibatkan berbagai unsur dalam negara, mulai dari pembuat undang-undang, aparat penegak hukum, sampai warga negara. Fokus pembahasan makalah ini adalah bagaimanakah kebijakan penegakan hukum pidana terhadap penanggulangan kejahatan, dan faktor apakah yang dapat menunjang penerapan kebijakan penegakan hukum pidana terhadap penanggulangan kejahatan. Pembahasan makalah ini terdiri dari empat poin utama, yaitu kebijakan penegakan hukum, faktor perundang-undangan, faktor penegak hukum, dan faktor budaya hukum masyarakat. Kajian ini berkesimpulan bahwa kebijakan penegakan hukum pidana dapat dimulai dengan pembentukan produk hukum yang tepat dan sesuai dengan perkembangan masyarakat. Adapun kendala yang dihadapi penegakan hukum dapat bersumber dari perundang-undangan, aparat penegak hukum, dan budaya hukum masyarakat.","author":[{"dropping-particle":"","family":"Ariyanti","given":"Vivi","non-dropping-particle":"","parse-names":false,"suffix":""}],"container-title":"Jurnal Yuridis","id":"ITEM-1","issue":"2","issued":{"date-parts":[["2019"]]},"title":"KEBIJAKAN PENEGAKAN HUKUM DALAM SISTEM PERADILAN PIDANA INDONESIA","type":"article-journal","volume":"6"},"uris":["http://www.mendeley.com/documents/?uuid=2ba0daec-9791-3ffc-a4d8-0f7d834f3421"]}],"mendeley":{"formattedCitation":"(Ariyanti, 2019)","plainTextFormattedCitation":"(Ariyanti, 2019)","previouslyFormattedCitation":"(Ariyanti, 2019)"},"properties":{"noteIndex":0},"schema":"https://github.com/citation-style-language/schema/raw/master/csl-citation.json"}</w:instrText>
      </w:r>
      <w:r>
        <w:fldChar w:fldCharType="separate"/>
      </w:r>
      <w:r w:rsidRPr="00245EB9">
        <w:rPr>
          <w:noProof/>
        </w:rPr>
        <w:t>(Ariyanti, 2019)</w:t>
      </w:r>
      <w:r>
        <w:fldChar w:fldCharType="end"/>
      </w:r>
      <w:r w:rsidRPr="00B75D8E">
        <w:t>. Sudah banyak teori yang membahas tentang sebab-sebab kejahatan (</w:t>
      </w:r>
      <w:r w:rsidRPr="00B75D8E">
        <w:rPr>
          <w:i/>
        </w:rPr>
        <w:t>etiologi criminal</w:t>
      </w:r>
      <w:r w:rsidRPr="00B75D8E">
        <w:t>) dan sudah banyak pula peneliti yang dilakukan oleh para ahli untuk mencari kebenaran teori sebab-sebab kejahatan yang ada terdahulu, dan melakukan pembaharuan-pembaharuan teori tersebut, sehingga timbul teori baru yang membahas sebab-sebab terjadintya kejahatan</w:t>
      </w:r>
      <w:r>
        <w:t xml:space="preserve"> </w:t>
      </w:r>
      <w:r>
        <w:fldChar w:fldCharType="begin" w:fldLock="1"/>
      </w:r>
      <w:r>
        <w:instrText>ADDIN CSL_CITATION {"citationItems":[{"id":"ITEM-1","itemData":{"abstract":"Buku ini menampilkan senarai tulisan yang menggambarkan tantangan dan solusi dalam penegakan hukum serta kebijakan penanggulangan kejahatan pidana di Indonesia, dalam rangka menegakkan supremasi hukum. Di antara topik utamanya: reformasi hukum; supremasi hukum; kekuasaan kehakiman yang merdeka dan sistem peradilan pidana terpadu; mafia peradilan; kepolisian dan kebijakan kriminal; perlindungan HAM dan korban Buku persembahan penerbit PrenadaMediaGroup","author":[{"dropping-particle":"","family":"Arief","given":"Barda Nawawi","non-dropping-particle":"","parse-names":false,"suffix":""}],"container-title":"Kencana Prenada Media Group","id":"ITEM-1","issued":{"date-parts":[["2018"]]},"title":"Masalah Penegakan Hukum dan Kebijakan Hukum Pidana Dalam Penanggulangan Kejahatan","type":"article"},"uris":["http://www.mendeley.com/documents/?uuid=35fb18a5-ad40-3f31-85d9-239e8db11dee"]}],"mendeley":{"formattedCitation":"(Arief, 2018)","plainTextFormattedCitation":"(Arief, 2018)","previouslyFormattedCitation":"(Arief, 2018)"},"properties":{"noteIndex":0},"schema":"https://github.com/citation-style-language/schema/raw/master/csl-citation.json"}</w:instrText>
      </w:r>
      <w:r>
        <w:fldChar w:fldCharType="separate"/>
      </w:r>
      <w:r w:rsidRPr="00245EB9">
        <w:rPr>
          <w:noProof/>
        </w:rPr>
        <w:t>(Arief, 2018)</w:t>
      </w:r>
      <w:r>
        <w:fldChar w:fldCharType="end"/>
      </w:r>
      <w:r>
        <w:t xml:space="preserve">. </w:t>
      </w:r>
      <w:r w:rsidRPr="00B75D8E">
        <w:t>Hampir dalam setiap bidang kehidupan masyarakat sering dijumpai peraturan-peratuan hukum. Melalui penormaan terhadap tingkah laku manusia tersebut hukum menjelajahi hampir semua bidang kehidupan manusia.  Apabila kita meninjaunya dari sudut persepktif perkembangan masyarakat, maka kita dapat mengatakan, bahwa kejadian masuknya hukum itu ke dalam bidang-bidang masyarakat menjadi semakin meningkat bersamaan dengan makin meningkatnya peranan yang dimainkan oleh negara didalam masyarakat</w:t>
      </w:r>
      <w:r>
        <w:t xml:space="preserve"> </w:t>
      </w:r>
      <w:r>
        <w:fldChar w:fldCharType="begin" w:fldLock="1"/>
      </w:r>
      <w:r>
        <w:instrText>ADDIN CSL_CITATION {"citationItems":[{"id":"ITEM-1","itemData":{"abstract":"Dilansir dari Tirto.id, pada Agustus 2019, Lembaga Bantuan Hukum Jakarta menerima ribuan pengaduan masyarakat mengenai penyalahgunaan data pribadi. Kasus yang diadukan bervariasi, mulai dari perundungan, pinjaman uang online, hingga jual beli pekerja seksual di media sosial. Salah satu kasus yang paling menyita perhatian publik adalah penandatanganan Memorandum of Understanding (MoU) yang dilakukan oleh Kementerian Dalam Negeri (Kemendagri) dalam rangka pemberian akses data kependudukan kepada 1.227 lembaga pemerintah dan swasta. Walaupun Kemendagri sudah menyatakan bahwa tidak semua data bisa diakses oleh pihak swasta, tetapi pihak Kemendagri tidak menjelaskan lebih lanjut data apa saja yang tidak bisa diakses. Menurut Koalisi Advokasi Perlindungan Data Pribadi, pemanfaatan data penduduk untuk kepentingan pembangunan tetap harus menjamin hak setiap orang atas perlindungan data pribadi. Pemanfaatan tersebut tidak boleh mengorbankan perlindungan data pribadi milik masyarakat. Berangkat dari kasus tersebut, BALAIRUNG berkesempatan untuk mewawancarai Damar Juniarto, Direktur Eksekutif Southeast Asia Freedom of Expression Network (SAFEnet), organisasi regional yang berfokus mempertahankan hak digital di Asia Tenggara. Dalam wawancara tersebut, Damar menjelaskan betapa pentingnya perlindungan data pribadi bagi masyarakat. Apa itu data pribadi? Pertama kita perlu tahu apa yang dimaksud dengan data untuk publik dan data sensitif. Di Indonesia sudah ada Undang-Undang Administrasi Kependudukan, di situ dirumuskan bahwa data-data yang menyangkut kependudukan sudah ada rinciannya. Data dalam e-KTP kita seperti nama, nama ibu kandung, alamat, agama, sidik jari sampai ke retina mata itu disebut sebagai data kependudukan. Nama itu termasuk data untuk publik. Karena semua orang boleh tahu bahwa Damar Juniarto adalah warga negara Indonesia. Beda halnya dengan data sensitif, yang menyangkut tentang dirinya dan jika disebarluaskan akan berisiko. Misalnya, nama ibu kandung yang kaitannya dengan pembukaan rekening keuangan. Contoh lain ialah data kesehatan, misalnya nomor BPJS, itu termasuk data sensitif karena ada riwayat data kesehatan. Jadi, yang dianggap perlu dilindungi adalah data-data yang sifatnya sensitif, bukan keseluruhan. Bagaimana cara negara mengelola data pribadi masyarakat? Negara mewajibkan setiap warga negara yang sudah berusia 17 tahun untuk menyerahkan data pribadinya dalam pembuatan e-KTP yang nantinya direkam sebagai data kependudukan. UU No. 23 Tahun…","author":[{"dropping-particle":"","family":"Damar Juniarto","given":"","non-dropping-particle":"","parse-names":false,"suffix":""}],"container-title":"Insan Wawasan","id":"ITEM-1","issued":{"date-parts":[["2019"]]},"title":"Perlunya Meningkatkan Kesadaran Masyarakat mengenai Perlindungan Data Pribadi","type":"webpage"},"uris":["http://www.mendeley.com/documents/?uuid=3954d38d-b638-3350-a653-90713f816515"]}],"mendeley":{"formattedCitation":"(Damar Juniarto, 2019)","plainTextFormattedCitation":"(Damar Juniarto, 2019)","previouslyFormattedCitation":"(Damar Juniarto, 2019)"},"properties":{"noteIndex":0},"schema":"https://github.com/citation-style-language/schema/raw/master/csl-citation.json"}</w:instrText>
      </w:r>
      <w:r>
        <w:fldChar w:fldCharType="separate"/>
      </w:r>
      <w:r w:rsidRPr="00245EB9">
        <w:rPr>
          <w:noProof/>
        </w:rPr>
        <w:t>(Damar Juniarto, 2019)</w:t>
      </w:r>
      <w:r>
        <w:fldChar w:fldCharType="end"/>
      </w:r>
      <w:r w:rsidRPr="00B75D8E">
        <w:t>. Hampir di setiap daerah di Indonesia, memiliki aneka kriminalitas yang beraneka ragam yaitu mulai dari penganiayaan, pencurian, perampokan dan pembunuhan, serta masih banyak lagi kejahatan yang ditimbulkan akibat pelanggaran membawa senjata tajam</w:t>
      </w:r>
      <w:r>
        <w:t xml:space="preserve"> </w:t>
      </w:r>
      <w:r>
        <w:fldChar w:fldCharType="begin" w:fldLock="1"/>
      </w:r>
      <w:r>
        <w:instrText>ADDIN CSL_CITATION {"citationItems":[{"id":"ITEM-1","itemData":{"DOI":"10.21143/jhp.vol46.no4.126","ISSN":"0125-9687","abstract":"Penggunaan diskresi sebagai sarana penanganan dan penyelesaian suatu sengketa masyarakat, apalagi dilakukan oleh penegak hukum pada dasarnya adalah suatu kebijakan sebagai suatu kewenangan oleh hukum kepada pejabat.  Bagaimana diskresi yang dimiliki oleh kepolisian dalam penanganan konflik di dalam masyarakat. Dalam kenyataannya diskresi dilakukan dalam berbagai bentuk. Salah satunya adalah melalui maklumat Kepala Kepolisian Negara Republik Indonesia Daerah Sulawesi Tengah nomor NAK/04/I/2013 tentang larangan membawa senjata tajam dan benda-benda berbahaya lainya. Pimpinan Daerah kemuadian mengeluarkan maklumat Kepala Kepolisian Negara Republik Indonesia Daerah Sulawesi Tengah nomor NAK/04/I/2013 tentang larangan membawa senjata tajam dan benda-benda berbahaya lainya Hal ini dikeluarkan dalam rangka meredam kerusuhan yang terjadi dikabupaten Sigi ditahun 2013. Menjadi menarik untuk mengkaji kedudukan peraturan yang dibuat oleh kepolisian dalam penanganan konflik jika dikaitkan diskresi yang dimiliki oleh Kepolisian ","author":[{"dropping-particle":"","family":"Zulfa","given":"Eva Achjani","non-dropping-particle":"","parse-names":false,"suffix":""}],"container-title":"Jurnal Hukum &amp; Pembangunan","id":"ITEM-1","issue":"4","issued":{"date-parts":[["2016"]]},"title":"DISKRESI KEPOLISIAN DALAM PENANGANAN KONFLIK SOSIAL: KEDUDUKAN PERATURAN INTERNAL KEPOLISIAN DALAM PENANGANAN KONFLIK DI DALAM PERATURAN PERUNDANG-UNDANGAN","type":"article-journal","volume":"46"},"uris":["http://www.mendeley.com/documents/?uuid=0b72540f-7837-3496-ab4d-e7deeca9634a"]}],"mendeley":{"formattedCitation":"(Zulfa, 2016)","plainTextFormattedCitation":"(Zulfa, 2016)","previouslyFormattedCitation":"(Zulfa, 2016)"},"properties":{"noteIndex":0},"schema":"https://github.com/citation-style-language/schema/raw/master/csl-citation.json"}</w:instrText>
      </w:r>
      <w:r>
        <w:fldChar w:fldCharType="separate"/>
      </w:r>
      <w:r w:rsidRPr="00245EB9">
        <w:rPr>
          <w:noProof/>
        </w:rPr>
        <w:t>(Zulfa, 2016)</w:t>
      </w:r>
      <w:r>
        <w:fldChar w:fldCharType="end"/>
      </w:r>
      <w:r w:rsidRPr="00B75D8E">
        <w:t>. Selain itu masyarakat juga masih banyak ditemukan membawa senjata tajam tanpa ada surat izin dengan alasan untuk jaga-jaga didalam keadaan genting, selain itu tuntutan dalam pekerjaan juga menjadi suatu keharusan</w:t>
      </w:r>
      <w:r>
        <w:t xml:space="preserve"> </w:t>
      </w:r>
      <w:r>
        <w:fldChar w:fldCharType="begin" w:fldLock="1"/>
      </w:r>
      <w:r>
        <w:instrText>ADDIN CSL_CITATION {"citationItems":[{"id":"ITEM-1","itemData":{"DOI":"10.34007/jehss.v4i2.802","abstract":"This paper aims to examine and analyze the rule of law, law enforcement and criminal policy against criminal acts without the right to control sharp weapons. To approach this problem, the theory of the legal system is used. The data were collected through interview guidelines and analyzed qualitatively. This study concludes that the rule of law regarding law enforcement against criminal acts without the right to control sharp weapons in demonstrations is regulated in Emergency Law Number 12 of 1951 in Article 2 paragraph (1), Law no. 9 of 1998 concerning Freedom to Express Opinions in Public in Article 16, Perkapolri No. 7 of 2012 concerning Procedures for the Implementation of Services, Security, and Handling of Public Opinion Cases in Article 8 letter j. Law enforcement against criminal acts without the right to control sharp weapons in demonstrations against the Criminal Code Bill at the Medan District Court is carried out through investigations, prosecutions and judges' decisions. The criminal law policy against people who carry sharp weapons in Medan City consists of a penal policy carried out by legally processing the perpetrators, followed by examining the defendants at trial. Non-penal policies as a preventive measure for criminal acts without the right to control sharp weapons are counseling, raids and community participation.","author":[{"dropping-particle":"","family":"Sembiring","given":"Imanuel","non-dropping-particle":"","parse-names":false,"suffix":""},{"dropping-particle":"","family":"Ediwarman","given":"Ediwarman","non-dropping-particle":"","parse-names":false,"suffix":""},{"dropping-particle":"","family":"Marlina","given":"Marlina","non-dropping-particle":"","parse-names":false,"suffix":""}],"container-title":"Journal of Education, Humaniora and Social Sciences (JEHSS)","id":"ITEM-1","issue":"2","issued":{"date-parts":[["2021"]]},"title":"Penegakan Hukum terhadap Tindak Pidana Tanpa Hak Menguasai Senjata Tajam dalam Aksi Unjuk Rasa Penolakan RUU KUHP","type":"article-journal","volume":"4"},"uris":["http://www.mendeley.com/documents/?uuid=aba143e7-4e8e-37fe-8505-650c76622d0a"]}],"mendeley":{"formattedCitation":"(Sembiring et al., 2021)","plainTextFormattedCitation":"(Sembiring et al., 2021)","previouslyFormattedCitation":"(Sembiring et al., 2021)"},"properties":{"noteIndex":0},"schema":"https://github.com/citation-style-language/schema/raw/master/csl-citation.json"}</w:instrText>
      </w:r>
      <w:r>
        <w:fldChar w:fldCharType="separate"/>
      </w:r>
      <w:r w:rsidRPr="00245EB9">
        <w:rPr>
          <w:noProof/>
        </w:rPr>
        <w:t>(Sembiring et al., 2021)</w:t>
      </w:r>
      <w:r>
        <w:fldChar w:fldCharType="end"/>
      </w:r>
      <w:r w:rsidRPr="00B75D8E">
        <w:t>.</w:t>
      </w:r>
    </w:p>
    <w:p w14:paraId="0AE4ABDC" w14:textId="5BB25CDE" w:rsidR="00072545" w:rsidRPr="00B75D8E" w:rsidRDefault="00386DE1" w:rsidP="00824ED6">
      <w:pPr>
        <w:spacing w:line="276" w:lineRule="auto"/>
        <w:ind w:firstLine="567"/>
        <w:jc w:val="both"/>
      </w:pPr>
      <w:r w:rsidRPr="00B75D8E">
        <w:t>Senjata merupakan suatu alat yang dipergunakan untuk melukai, membunuh, atau menghancurkan suatu benda. Senjata tajam merupakan alat yang ditajamkan untuk menekan, menusuk, atau membuat lubang dan dipergunakan langsung untuk melukai tubuh seseorang</w:t>
      </w:r>
      <w:r>
        <w:t xml:space="preserve"> </w:t>
      </w:r>
      <w:r>
        <w:fldChar w:fldCharType="begin" w:fldLock="1"/>
      </w:r>
      <w:r>
        <w:instrText>ADDIN CSL_CITATION {"citationItems":[{"id":"ITEM-1","itemData":{"abstract":"By enabling four-wave-mixing process within the cavity, a new type of Raman fiber laser for second-order pumping applications is demonstrated, exhibiting high stability down to a few milliwatts for the seed (1428 nm).","author":[{"dropping-particle":"","family":"Mawardi S.H M.H","given":"","non-dropping-particle":"","parse-names":false,"suffix":""}],"container-title":"kriminologi penggunaan senjata tajam","id":"ITEM-1","issued":{"date-parts":[["2021"]]},"title":"KRIMINOLOGI PENGGUNAAN SENJATA TAJAM","type":"book"},"uris":["http://www.mendeley.com/documents/?uuid=697ce39c-1f7b-3110-8c28-bff236585597"]}],"mendeley":{"formattedCitation":"(Mawardi S.H M.H, 2021)","plainTextFormattedCitation":"(Mawardi S.H M.H, 2021)","previouslyFormattedCitation":"(Mawardi S.H M.H, 2021)"},"properties":{"noteIndex":0},"schema":"https://github.com/citation-style-language/schema/raw/master/csl-citation.json"}</w:instrText>
      </w:r>
      <w:r>
        <w:fldChar w:fldCharType="separate"/>
      </w:r>
      <w:r w:rsidRPr="00380D91">
        <w:rPr>
          <w:noProof/>
        </w:rPr>
        <w:t>(Mawardi S.H M.H, 2021)</w:t>
      </w:r>
      <w:r>
        <w:fldChar w:fldCharType="end"/>
      </w:r>
      <w:r w:rsidRPr="00B75D8E">
        <w:t xml:space="preserve">. </w:t>
      </w:r>
      <w:r w:rsidR="00072545" w:rsidRPr="00B75D8E">
        <w:t xml:space="preserve">Dalam praktek senjata pemukul, penikam dan penusuk, dikecualikan barang-barang yang dipergunakan untuk pertanian atau pekerjaan rumah tangga atau untuk kepentingan melakukan dengan sah pekerjaan atau nyata-nyata mempunyai tujuan sebagai barang pusaka atau barang kuno atau barang </w:t>
      </w:r>
      <w:r w:rsidR="00380D91">
        <w:t xml:space="preserve">ajaib </w:t>
      </w:r>
      <w:r w:rsidR="00380D91">
        <w:fldChar w:fldCharType="begin" w:fldLock="1"/>
      </w:r>
      <w:r w:rsidR="00380D91">
        <w:instrText>ADDIN CSL_CITATION {"citationItems":[{"id":"ITEM-1","itemData":{"DOI":"10.47435/al-ahkam.v2i2.429","ISSN":"2654-7937","abstract":"Penelitian ini bertujuan untuk mengetahui dan menganalisis Faktor-faktor yang berpengaruh dalam budaya siri” sehingga terjadi Penyalahgunaan Senjata Tajam di Kabupaten Sinjai dan Untuk mengetahui dan menganalisis Tindakan yang dilakukan dalam upaya penyelesaian Kasus Penyalahgunaan Senjata Tajam di Kabupaten Sinjai. Untuk dapat menganalisis peraturan perundang-undangan dan menganalisis pola kehidupan dan perilaku masyarakat berkaitan dengan hukum yang terkait dalam interaksi dimasyarakat maka penelitian ini  menggunakan metode Pendekatan Empiris. Adapun hasil penelitian menyimpulkan Penyebab terjadinya Penyalahgunaan Senjata Tajam di Kabupaten Sinjai sebagai akibat dari didikan kebudayaan masa lalu, yaitu dijadikannya senjata Tajam sebagai alat untuk menjaga atau untuk membela diri, sikap dan sifat jahat seseorang dapat dipengaruhi oleh sikap dan sifat jahat individu lainnya serta rasa dendam yang timbul akibat malu setelah mendengar ucapan orang lain sehingga nekat mempersiapkan diri dalam melakukan suatu tindak kejahatan menggunakan senjata tajam. Rekomendasi penelitian agar kiranya dilakukannya upaya penyuluhan hendaknya  juga melibatkan semua unsur termasuk pemuka agama dan tokoh-tokoh desa, Masyarakat hendaknya mendukung dan aktif dalam melaporkan segala tindak kejahatan serta Aparat Kepolisian hendaknya lebih tegas dalam menerapkan hukum terhadap pelaku kejahatan sehingga tidak membuat resah dimasyarakat.\r  \r This study aims to identify and analyze the influencing factors in the siri culture, resulting in the Abuse of Sharp Weapons in Sinjai Regency and to find out and analyze the actions taken in resolving the Sharp Weapons Abuse Case in Sinjai Regency. To be able to analyze statutory regulations and analyze the patterns of life and behavior of the community in relation to laws related to social interactions, this research uses the Empirical Approach method. The results of the research conclude that the cause of the occurrence of sharp weapons abuse in Sinjai Regency is a result of past cultural education, namely the use of sharp weapons as a tool to protect or to defend oneself, a person's evil attitudes and traits can be influenced by the evil attitudes and traits of other individuals and feelings of revenge. which arises as a result of shame after hearing what others say so that they are desperate to prepare themselves to commit a crime using a sharp weapon. Research recommendations so that counseling efforts should also involve all elements i…","author":[{"dropping-particle":"","family":"Jusri Mudjrimin","given":"","non-dropping-particle":"","parse-names":false,"suffix":""},{"dropping-particle":"","family":"A. Adry Ismawan Putra","given":"","non-dropping-particle":"","parse-names":false,"suffix":""}],"container-title":"Jurnal Al-Ahkam: Jurnal Hukum Pidana Islam","id":"ITEM-1","issue":"2","issued":{"date-parts":[["2020"]]},"title":"PENGARUH BUDAYA SIRI’ DALAM KASUS PENYALAHGUNAAN SENJATA TAJAM DI KABUPATEN SINJAI","type":"article-journal","volume":"2"},"uris":["http://www.mendeley.com/documents/?uuid=000910bb-1f18-3ba0-88d6-4376311f4120"]}],"mendeley":{"formattedCitation":"(Jusri Mudjrimin &amp; A. Adry Ismawan Putra, 2020)","plainTextFormattedCitation":"(Jusri Mudjrimin &amp; A. Adry Ismawan Putra, 2020)","previouslyFormattedCitation":"(Jusri Mudjrimin &amp; A. Adry Ismawan Putra, 2020)"},"properties":{"noteIndex":0},"schema":"https://github.com/citation-style-language/schema/raw/master/csl-citation.json"}</w:instrText>
      </w:r>
      <w:r w:rsidR="00380D91">
        <w:fldChar w:fldCharType="separate"/>
      </w:r>
      <w:r w:rsidR="00380D91" w:rsidRPr="00380D91">
        <w:rPr>
          <w:noProof/>
        </w:rPr>
        <w:t>(Jusri Mudjrimin &amp; A. Adry Ismawan Putra, 2020)</w:t>
      </w:r>
      <w:r w:rsidR="00380D91">
        <w:fldChar w:fldCharType="end"/>
      </w:r>
      <w:r w:rsidR="00072545" w:rsidRPr="00B75D8E">
        <w:t xml:space="preserve">. Walaupun pengertian pertanian, pekerjaan rumah tangga, pusaka, barang kuno, barang ajaib sangat relatif. Sehingga barang-barang </w:t>
      </w:r>
      <w:r w:rsidR="00072545" w:rsidRPr="00B75D8E">
        <w:lastRenderedPageBreak/>
        <w:t>itu sering menjadi dwi fungsi, sebagai senjata dan sebagai alat untuk melakukan pekerjaan. Bahkan didaerah-daerah barang seperti itulah yang banyak dipakai sebagai senjata untuk melakukan delik pembunuhan, penganiayaan, dan sebagainya. Penggunaan senjata tajam diberbagai wilayah yang ada di Indonesia sangat banyak serta tingkat penggunaan senjata tajam sangat beragam dari senjata tajam tradisional hingga rakitan. dengan adanya senjata tajam tersebut maka masyarakat mulai mengetahui penggunaan senjata tajam hingga dampak merugikannya senjata tajam</w:t>
      </w:r>
      <w:r w:rsidR="00380D91">
        <w:t xml:space="preserve"> </w:t>
      </w:r>
      <w:r w:rsidR="00380D91">
        <w:fldChar w:fldCharType="begin" w:fldLock="1"/>
      </w:r>
      <w:r w:rsidR="0068489A">
        <w:instrText>ADDIN CSL_CITATION {"citationItems":[{"id":"ITEM-1","itemData":{"DOI":"10.35194/jj.v2i1.1902","ISSN":"2774-3764","abstract":"ABSTRAKKejahatan yang terjadi di masyarakat merupakan sebuah pelanggaran terhadap hukum positif, yaitu hukum pidana. Penggunaan senjata tajam secara umum sering digunakan dalam aksi tawuran yang dilakukan baik dalam tingkatan pelajar, mahasiswa, dan masyarakat, sehingga menyebabkan jatuh korban yang lebih banyak, dan melibatkan aparat Kepolisian untuk mengantisipasinya. sehingga dalam Jurnal ini penulis tertarik untuk meneliti mengenai Faktor  yang menjadi  penyebab terjadinya  tindak pidana  penyalahgunaan senjata tajam, Kendala yang ditemui dalam penegakan hukum bagi pelaku penyalahgunaan senjata tajam, Upaya dalam meminimalisir penggunaan senjata tajam. Metode penelitian yang digunakan dalam penulisan jurnal ini adalah dengan menggunakan metode kualitatif yaitu mencari data dengan melakukan interview mengenai fenomena penyalahgunaan senjata tajam yang terjadi di sekitar Kota Sukabumi, Pendekatan Penelitian Yuridis Sosiologis adalah menekankan penelitian yang bertujuan memperoleh pengetahuan hukum secara empiris dengan jalan terjun langsung ke objeknya. Berdasarkan hasil penelitian penulis, kasus penyalahgunaan senjata tajam yang terjadi di Sukabumi terjadi karena faktor solidaritas atau kebersamaan antar warga yang dianiaya oleh warga lain yang menimbulkan kerusuhan dengan senjata tajam. ABSTRACTCrimes that occur in society are a violation of positive law, namely criminal law. The use of sharp weapons in general is often used in brawls that are carried out both at the student level, students, and the community, causing more victims to fall, and involving the police to anticipate it. so that in this journal the authors are interested in researching the factors that cause criminal acts of abuse of sharp weapons, the obstacles encountered in law enforcement for perpetrators of the abuse of sharp weapons, efforts to minimize the use of sharp weapons. The research method used in writing this journal is to use the method Qualitative research is to find data by conducting interviews about the phenomenon of sharp weapon abuse that occurs around Sukabumi City, the Sociological Juridical Research Approach is to emphasize research that aims to obtain legal knowledge empirically by going directly to the object. Based on the results of the author's research, cases of abuse of sharp weapons that occurred in Sukabumi occurred because of the solidarity factor or togetherness between residents who were persecuted by other residents who caused riots with sharp weapons.","author":[{"dropping-particle":"","family":"Arsad","given":"Agus Nur","non-dropping-particle":"","parse-names":false,"suffix":""}],"container-title":"JOURNAL JUSTICIABELEN (JJ)","id":"ITEM-1","issue":"1","issued":{"date-parts":[["2022"]]},"title":"FAKTOR KRIMINOGEN PENYALAHGUNAAN SENJATA TAJAM DI MUKA UMUM","type":"article-journal","volume":"2"},"uris":["http://www.mendeley.com/documents/?uuid=96443798-9c47-32b5-b04a-6cdae9712d8b"]}],"mendeley":{"formattedCitation":"(Arsad, 2022)","plainTextFormattedCitation":"(Arsad, 2022)","previouslyFormattedCitation":"(Arsad, 2022)"},"properties":{"noteIndex":0},"schema":"https://github.com/citation-style-language/schema/raw/master/csl-citation.json"}</w:instrText>
      </w:r>
      <w:r w:rsidR="00380D91">
        <w:fldChar w:fldCharType="separate"/>
      </w:r>
      <w:r w:rsidR="0068489A" w:rsidRPr="0068489A">
        <w:rPr>
          <w:noProof/>
        </w:rPr>
        <w:t>(Arsad, 2022)</w:t>
      </w:r>
      <w:r w:rsidR="00380D91">
        <w:fldChar w:fldCharType="end"/>
      </w:r>
      <w:r w:rsidR="00072545" w:rsidRPr="00B75D8E">
        <w:t xml:space="preserve">. </w:t>
      </w:r>
      <w:r w:rsidR="00FB7BB2">
        <w:t xml:space="preserve">keberanian anak membawa senjata tajam membuka celah kejahatan yang lebih serius yaitu berani melakukan aksi terorisme. </w:t>
      </w:r>
    </w:p>
    <w:p w14:paraId="3BD8F519" w14:textId="62AB59DD" w:rsidR="00072545" w:rsidRPr="00B75D8E" w:rsidRDefault="00072545" w:rsidP="00B75D8E">
      <w:pPr>
        <w:spacing w:line="276" w:lineRule="auto"/>
        <w:ind w:firstLine="720"/>
        <w:jc w:val="both"/>
      </w:pPr>
      <w:r w:rsidRPr="00B75D8E">
        <w:t>Ada</w:t>
      </w:r>
      <w:r w:rsidR="00824ED6">
        <w:t xml:space="preserve"> beberapa </w:t>
      </w:r>
      <w:r w:rsidRPr="00B75D8E">
        <w:t>faktor</w:t>
      </w:r>
      <w:r w:rsidR="00824ED6">
        <w:t xml:space="preserve"> menyebabkan anak </w:t>
      </w:r>
      <w:r w:rsidRPr="00B75D8E">
        <w:t>yang mempengaruhi</w:t>
      </w:r>
      <w:r w:rsidR="00824ED6">
        <w:t xml:space="preserve"> </w:t>
      </w:r>
      <w:r w:rsidRPr="00B75D8E">
        <w:t xml:space="preserve">untuk melakukan tindak pidana </w:t>
      </w:r>
      <w:r w:rsidR="00FB7BB2">
        <w:t>terorisme</w:t>
      </w:r>
      <w:r w:rsidRPr="00B75D8E">
        <w:t>, antara lain</w:t>
      </w:r>
      <w:r w:rsidR="00380D91">
        <w:t xml:space="preserve"> </w:t>
      </w:r>
      <w:r w:rsidR="00380D91">
        <w:fldChar w:fldCharType="begin" w:fldLock="1"/>
      </w:r>
      <w:r w:rsidR="00380D91">
        <w:instrText>ADDIN CSL_CITATION {"citationItems":[{"id":"ITEM-1","itemData":{"abstract":"… pidana karena dianggap berbahaya dan membahayakan masyarakat di mana banyak sekali tindak pidana … penerapan hukum pidana materil terhadap tindak pidana membawa senjata …","author":[{"dropping-particle":"","family":"Musonif","given":"M","non-dropping-particle":"","parse-names":false,"suffix":""},{"dropping-particle":"","family":"Santoso","given":"M I","non-dropping-particle":"","parse-names":false,"suffix":""},{"dropping-particle":"","family":"Mardani","given":"M","non-dropping-particle":"","parse-names":false,"suffix":""}],"container-title":"Krisna Law","id":"ITEM-1","issued":{"date-parts":[["2020"]]},"title":"Tinjauan Yuridis Terhadap Seseorang yang Membawa Senjata Tajam ke Muka Umum Tanpa Hak","type":"article-journal"},"uris":["http://www.mendeley.com/documents/?uuid=690278cb-7f54-32e2-bc26-caeced15557c"]}],"mendeley":{"formattedCitation":"(Musonif et al., 2020)","plainTextFormattedCitation":"(Musonif et al., 2020)","previouslyFormattedCitation":"(Musonif et al., 2020)"},"properties":{"noteIndex":0},"schema":"https://github.com/citation-style-language/schema/raw/master/csl-citation.json"}</w:instrText>
      </w:r>
      <w:r w:rsidR="00380D91">
        <w:fldChar w:fldCharType="separate"/>
      </w:r>
      <w:r w:rsidR="00380D91" w:rsidRPr="00380D91">
        <w:rPr>
          <w:noProof/>
        </w:rPr>
        <w:t>(Musonif et al., 2020)</w:t>
      </w:r>
      <w:r w:rsidR="00380D91">
        <w:fldChar w:fldCharType="end"/>
      </w:r>
      <w:r w:rsidRPr="00B75D8E">
        <w:t>:</w:t>
      </w:r>
    </w:p>
    <w:p w14:paraId="2360AEB6" w14:textId="77777777" w:rsidR="00072545" w:rsidRPr="00B75D8E" w:rsidRDefault="00072545" w:rsidP="00B75D8E">
      <w:pPr>
        <w:pStyle w:val="ListParagraph"/>
        <w:numPr>
          <w:ilvl w:val="0"/>
          <w:numId w:val="35"/>
        </w:numPr>
        <w:jc w:val="both"/>
        <w:rPr>
          <w:rFonts w:ascii="Times New Roman" w:hAnsi="Times New Roman" w:cs="Times New Roman"/>
          <w:sz w:val="24"/>
          <w:szCs w:val="24"/>
        </w:rPr>
      </w:pPr>
      <w:r w:rsidRPr="00B75D8E">
        <w:rPr>
          <w:rFonts w:ascii="Times New Roman" w:hAnsi="Times New Roman" w:cs="Times New Roman"/>
          <w:sz w:val="24"/>
          <w:szCs w:val="24"/>
        </w:rPr>
        <w:t>Faktor Internal</w:t>
      </w:r>
    </w:p>
    <w:p w14:paraId="5106A782" w14:textId="3005FCF3" w:rsidR="00072545" w:rsidRPr="00B75D8E" w:rsidRDefault="00072545" w:rsidP="00B75D8E">
      <w:pPr>
        <w:pStyle w:val="ListParagraph"/>
        <w:ind w:left="1134" w:firstLine="709"/>
        <w:jc w:val="both"/>
        <w:rPr>
          <w:rFonts w:ascii="Times New Roman" w:hAnsi="Times New Roman" w:cs="Times New Roman"/>
          <w:sz w:val="24"/>
          <w:szCs w:val="24"/>
        </w:rPr>
      </w:pPr>
      <w:r w:rsidRPr="00B75D8E">
        <w:rPr>
          <w:rFonts w:ascii="Times New Roman" w:hAnsi="Times New Roman" w:cs="Times New Roman"/>
          <w:sz w:val="24"/>
          <w:szCs w:val="24"/>
        </w:rPr>
        <w:t xml:space="preserve">Faktor internal artinya faktor yang datang atau yang berasal dari dalam diri seseorang pelaku itu sendiri. Faktor internal yang menyebabkan seseorang melakukan kejahatan adalah berasal dari dalam dirinya sendiri seperti kelainan biologis, kelainan psikis tertentu sejak lahir, atau keperibadian tidak terintegrasi. Kecendrungan berbuat jahat mungkin diturunkan dari orang tua atau merupakan ekspresi dari sifat-sifat keperibadian dan keadaan sosial seseorang. Faktor Internal ini terdiri dari tiga bagian, yakni </w:t>
      </w:r>
      <w:r w:rsidRPr="00B75D8E">
        <w:rPr>
          <w:rFonts w:ascii="Times New Roman" w:hAnsi="Times New Roman" w:cs="Times New Roman"/>
          <w:i/>
          <w:sz w:val="24"/>
          <w:szCs w:val="24"/>
        </w:rPr>
        <w:t>lomrosion, mental testers, dan psychiartric.</w:t>
      </w:r>
      <w:r w:rsidRPr="00B75D8E">
        <w:rPr>
          <w:rFonts w:ascii="Times New Roman" w:hAnsi="Times New Roman" w:cs="Times New Roman"/>
          <w:sz w:val="24"/>
          <w:szCs w:val="24"/>
        </w:rPr>
        <w:t xml:space="preserve"> Faktor </w:t>
      </w:r>
      <w:r w:rsidRPr="00B75D8E">
        <w:rPr>
          <w:rFonts w:ascii="Times New Roman" w:hAnsi="Times New Roman" w:cs="Times New Roman"/>
          <w:i/>
          <w:sz w:val="24"/>
          <w:szCs w:val="24"/>
        </w:rPr>
        <w:t>lombrosion</w:t>
      </w:r>
      <w:r w:rsidRPr="00B75D8E">
        <w:rPr>
          <w:rFonts w:ascii="Times New Roman" w:hAnsi="Times New Roman" w:cs="Times New Roman"/>
          <w:sz w:val="24"/>
          <w:szCs w:val="24"/>
        </w:rPr>
        <w:t xml:space="preserve"> adalah bahwa penjahat sejak lahirnya sudah mempunyai suatu tipe tersendiri. Tipe ini dikenal beberapa ciri, misalnya tengkorak simestris, rahang bawah panjang, hidung yang pesek, rambut jangut panjang, dan tahan sakit. Sedangkan faktor </w:t>
      </w:r>
      <w:r w:rsidRPr="00B75D8E">
        <w:rPr>
          <w:rFonts w:ascii="Times New Roman" w:hAnsi="Times New Roman" w:cs="Times New Roman"/>
          <w:i/>
          <w:sz w:val="24"/>
          <w:szCs w:val="24"/>
        </w:rPr>
        <w:t>mental testers</w:t>
      </w:r>
      <w:r w:rsidRPr="00B75D8E">
        <w:rPr>
          <w:rFonts w:ascii="Times New Roman" w:hAnsi="Times New Roman" w:cs="Times New Roman"/>
          <w:sz w:val="24"/>
          <w:szCs w:val="24"/>
        </w:rPr>
        <w:t xml:space="preserve"> adalah kelemahan otak yang diturunkan dari orang tua dapat mengakibatkan seseorang tidak mampu menilai akibat tingk</w:t>
      </w:r>
      <w:r w:rsidR="00FB7BB2">
        <w:rPr>
          <w:rFonts w:ascii="Times New Roman" w:hAnsi="Times New Roman" w:cs="Times New Roman"/>
          <w:sz w:val="24"/>
          <w:szCs w:val="24"/>
        </w:rPr>
        <w:t>a</w:t>
      </w:r>
      <w:r w:rsidRPr="00B75D8E">
        <w:rPr>
          <w:rFonts w:ascii="Times New Roman" w:hAnsi="Times New Roman" w:cs="Times New Roman"/>
          <w:sz w:val="24"/>
          <w:szCs w:val="24"/>
        </w:rPr>
        <w:t xml:space="preserve">h lakunya dan tidak menghargai undang-undang sebagaimana kebanyakan penjahat yang lemah otaknya. Kemudian faktor </w:t>
      </w:r>
      <w:r w:rsidRPr="00B75D8E">
        <w:rPr>
          <w:rFonts w:ascii="Times New Roman" w:hAnsi="Times New Roman" w:cs="Times New Roman"/>
          <w:i/>
          <w:sz w:val="24"/>
          <w:szCs w:val="24"/>
        </w:rPr>
        <w:t>psychiatric</w:t>
      </w:r>
      <w:r w:rsidRPr="00B75D8E">
        <w:rPr>
          <w:rFonts w:ascii="Times New Roman" w:hAnsi="Times New Roman" w:cs="Times New Roman"/>
          <w:sz w:val="24"/>
          <w:szCs w:val="24"/>
        </w:rPr>
        <w:t xml:space="preserve"> adalah gangguan-gangguan emosional yang terjadi dalam hubungan pergaulan kelompok merupakan penyebab orang bisa melakukan kejahatan. Maksudnya, seseorang merasa terpanggil utuk melakukan sesuatu karena merasa terikat batinnya dengan or</w:t>
      </w:r>
      <w:r w:rsidR="00FB7BB2">
        <w:rPr>
          <w:rFonts w:ascii="Times New Roman" w:hAnsi="Times New Roman" w:cs="Times New Roman"/>
          <w:sz w:val="24"/>
          <w:szCs w:val="24"/>
        </w:rPr>
        <w:t>a</w:t>
      </w:r>
      <w:r w:rsidRPr="00B75D8E">
        <w:rPr>
          <w:rFonts w:ascii="Times New Roman" w:hAnsi="Times New Roman" w:cs="Times New Roman"/>
          <w:sz w:val="24"/>
          <w:szCs w:val="24"/>
        </w:rPr>
        <w:t>ng lain. Misalnya, seseorang dapat melakukan kejahatan karena emosional ingin menyelamatkan teman</w:t>
      </w:r>
      <w:r w:rsidR="00380D91">
        <w:rPr>
          <w:rFonts w:ascii="Times New Roman" w:hAnsi="Times New Roman" w:cs="Times New Roman"/>
          <w:sz w:val="24"/>
          <w:szCs w:val="24"/>
        </w:rPr>
        <w:t xml:space="preserve"> </w:t>
      </w:r>
      <w:r w:rsidR="00380D91">
        <w:rPr>
          <w:rFonts w:ascii="Times New Roman" w:hAnsi="Times New Roman" w:cs="Times New Roman"/>
          <w:sz w:val="24"/>
          <w:szCs w:val="24"/>
        </w:rPr>
        <w:fldChar w:fldCharType="begin" w:fldLock="1"/>
      </w:r>
      <w:r w:rsidR="00380D91">
        <w:rPr>
          <w:rFonts w:ascii="Times New Roman" w:hAnsi="Times New Roman" w:cs="Times New Roman"/>
          <w:sz w:val="24"/>
          <w:szCs w:val="24"/>
        </w:rPr>
        <w:instrText>ADDIN CSL_CITATION {"citationItems":[{"id":"ITEM-1","itemData":{"ISSN":"15487091","abstract":"Facial expression is widely used as a measure of pain in infants; whether nonhuman animals display such pain expressions has never been systematically assessed. We developed the mouse grimace scale (MGS), a standardized behavioral coding system with high accuracy and reliability; assays involving noxious stimuli of moderate duration are accompanied by facial expressions of pain. This measure of spontaneously emitted pain may provide insight into the subjective pain experience of mice. © 2010 Nature America, Inc. All rights reserved.","author":[{"dropping-particle":"","family":"Langi","given":"Jeklin Marsya","non-dropping-particle":"","parse-names":false,"suffix":""}],"container-title":"Lex Crime","id":"ITEM-1","issue":"5","issued":{"date-parts":[["2016"]]},"title":"Tindak Pidana Oleh Anak Membawa Senjata Tajam Sebagaimana Dimaksud Dalam Undang-Undang No.12/DRT/1951","type":"article-journal","volume":"7"},"uris":["http://www.mendeley.com/documents/?uuid=c3297744-b0ac-328a-90cd-9144d20b2a34"]}],"mendeley":{"formattedCitation":"(Langi, 2016)","plainTextFormattedCitation":"(Langi, 2016)","previouslyFormattedCitation":"(Langi, 2016)"},"properties":{"noteIndex":0},"schema":"https://github.com/citation-style-language/schema/raw/master/csl-citation.json"}</w:instrText>
      </w:r>
      <w:r w:rsidR="00380D91">
        <w:rPr>
          <w:rFonts w:ascii="Times New Roman" w:hAnsi="Times New Roman" w:cs="Times New Roman"/>
          <w:sz w:val="24"/>
          <w:szCs w:val="24"/>
        </w:rPr>
        <w:fldChar w:fldCharType="separate"/>
      </w:r>
      <w:r w:rsidR="00380D91" w:rsidRPr="00380D91">
        <w:rPr>
          <w:rFonts w:ascii="Times New Roman" w:hAnsi="Times New Roman" w:cs="Times New Roman"/>
          <w:noProof/>
          <w:sz w:val="24"/>
          <w:szCs w:val="24"/>
        </w:rPr>
        <w:t>(Langi, 2016)</w:t>
      </w:r>
      <w:r w:rsidR="00380D91">
        <w:rPr>
          <w:rFonts w:ascii="Times New Roman" w:hAnsi="Times New Roman" w:cs="Times New Roman"/>
          <w:sz w:val="24"/>
          <w:szCs w:val="24"/>
        </w:rPr>
        <w:fldChar w:fldCharType="end"/>
      </w:r>
      <w:r w:rsidRPr="00B75D8E">
        <w:rPr>
          <w:rFonts w:ascii="Times New Roman" w:hAnsi="Times New Roman" w:cs="Times New Roman"/>
          <w:sz w:val="24"/>
          <w:szCs w:val="24"/>
        </w:rPr>
        <w:t>.</w:t>
      </w:r>
    </w:p>
    <w:p w14:paraId="6B892DCE" w14:textId="1B6CD08A" w:rsidR="00072545" w:rsidRPr="00B75D8E" w:rsidRDefault="00072545" w:rsidP="00B75D8E">
      <w:pPr>
        <w:pStyle w:val="ListParagraph"/>
        <w:ind w:left="1134" w:firstLine="709"/>
        <w:jc w:val="both"/>
        <w:rPr>
          <w:rFonts w:ascii="Times New Roman" w:hAnsi="Times New Roman" w:cs="Times New Roman"/>
          <w:sz w:val="24"/>
          <w:szCs w:val="24"/>
        </w:rPr>
      </w:pPr>
      <w:r w:rsidRPr="00B75D8E">
        <w:rPr>
          <w:rFonts w:ascii="Times New Roman" w:hAnsi="Times New Roman" w:cs="Times New Roman"/>
          <w:sz w:val="24"/>
          <w:szCs w:val="24"/>
        </w:rPr>
        <w:t>Untuk mencari sebab-sebab kejahatan dari dalam sisi pelaku lebih lanjut dapat dipelajari dari</w:t>
      </w:r>
      <w:r w:rsidR="00380D91">
        <w:rPr>
          <w:rFonts w:ascii="Times New Roman" w:hAnsi="Times New Roman" w:cs="Times New Roman"/>
          <w:sz w:val="24"/>
          <w:szCs w:val="24"/>
        </w:rPr>
        <w:t xml:space="preserve"> </w:t>
      </w:r>
      <w:r w:rsidR="00380D91">
        <w:rPr>
          <w:rFonts w:ascii="Times New Roman" w:hAnsi="Times New Roman" w:cs="Times New Roman"/>
          <w:sz w:val="24"/>
          <w:szCs w:val="24"/>
        </w:rPr>
        <w:fldChar w:fldCharType="begin" w:fldLock="1"/>
      </w:r>
      <w:r w:rsidR="00380D91">
        <w:rPr>
          <w:rFonts w:ascii="Times New Roman" w:hAnsi="Times New Roman" w:cs="Times New Roman"/>
          <w:sz w:val="24"/>
          <w:szCs w:val="24"/>
        </w:rPr>
        <w:instrText>ADDIN CSL_CITATION {"citationItems":[{"id":"ITEM-1","itemData":{"DOI":"10.35719/ijl.v3i1.115","abstract":"One form of criminal acts of possession of weapons committed by children or children who are in conflict with the law is in Decision Number: 14/Pid.Sus-Anak/2019/PN Gdt. The research method uses a normative and empirical juridical approach. Sources of normative and empirical data. Collecting data through library research and field research. The data analysis used was qualitative juridical. The results of the research and discussion show that the factors causing the child to be the perpetrator of a criminal act of possession of firearms or sharp objects based on Decision Number: 14/Pid.Sus-Anak/2019/PN Gdt are 1 (one) sharp weapon blade with a wooden handle and a wooden cover is the property of Son HA Bin YH who was brought with the aim to protect themselves. Criminal responsibility for children as perpetrators of criminal possession of firearms or sharp objects based on Decision Number: 14/Pid.Sus-Anak/2019/PN Gdt is to impose a 4 (four) month imprisonment and charge the child to pay a court fee of IDR 2,000 (two thousand rupiah). Judges' legal considerations in imposing criminal sanctions on children as perpetrators of criminal acts of possession of firearms or sharp objects based on Decision Number: 14/Pid.Sus-Anak/2019/PN Gdt are in accordance with the provisions of the applicable law. What is burdensome is that the child's actions are disturbing society, while what mitigates is the child admits frankly and regrets his actions and promises not to repeat it and the child has never been punished.","author":[{"dropping-particle":"","family":"Saputra","given":"Nanda Anggraeni Effendy Jefri","non-dropping-particle":"","parse-names":false,"suffix":""}],"container-title":"Indonesian Journal of Law and Islamic Law (IJLIL)","id":"ITEM-1","issue":"1","issued":{"date-parts":[["2021"]]},"title":"PUTUSAN HAKIM DALAM MENJATUHKAN PIDANA TERHADAP ANAK PELAKU TINDAK PIDANA KEPEMILIKAN SENJATA API ATAU BENDA TAJAM","type":"article-journal","volume":"3"},"uris":["http://www.mendeley.com/documents/?uuid=465aba5d-6df2-3125-becc-e4c4f8908370"]}],"mendeley":{"formattedCitation":"(Saputra, 2021)","plainTextFormattedCitation":"(Saputra, 2021)","previouslyFormattedCitation":"(Saputra, 2021)"},"properties":{"noteIndex":0},"schema":"https://github.com/citation-style-language/schema/raw/master/csl-citation.json"}</w:instrText>
      </w:r>
      <w:r w:rsidR="00380D91">
        <w:rPr>
          <w:rFonts w:ascii="Times New Roman" w:hAnsi="Times New Roman" w:cs="Times New Roman"/>
          <w:sz w:val="24"/>
          <w:szCs w:val="24"/>
        </w:rPr>
        <w:fldChar w:fldCharType="separate"/>
      </w:r>
      <w:r w:rsidR="00380D91" w:rsidRPr="00380D91">
        <w:rPr>
          <w:rFonts w:ascii="Times New Roman" w:hAnsi="Times New Roman" w:cs="Times New Roman"/>
          <w:noProof/>
          <w:sz w:val="24"/>
          <w:szCs w:val="24"/>
        </w:rPr>
        <w:t>(Saputra, 2021)</w:t>
      </w:r>
      <w:r w:rsidR="00380D91">
        <w:rPr>
          <w:rFonts w:ascii="Times New Roman" w:hAnsi="Times New Roman" w:cs="Times New Roman"/>
          <w:sz w:val="24"/>
          <w:szCs w:val="24"/>
        </w:rPr>
        <w:fldChar w:fldCharType="end"/>
      </w:r>
      <w:r w:rsidRPr="00B75D8E">
        <w:rPr>
          <w:rFonts w:ascii="Times New Roman" w:hAnsi="Times New Roman" w:cs="Times New Roman"/>
          <w:sz w:val="24"/>
          <w:szCs w:val="24"/>
        </w:rPr>
        <w:t>:</w:t>
      </w:r>
    </w:p>
    <w:p w14:paraId="4E7E916A" w14:textId="689D63CD" w:rsidR="00072545" w:rsidRPr="00B75D8E" w:rsidRDefault="00072545" w:rsidP="00B75D8E">
      <w:pPr>
        <w:pStyle w:val="ListParagraph"/>
        <w:numPr>
          <w:ilvl w:val="0"/>
          <w:numId w:val="36"/>
        </w:numPr>
        <w:jc w:val="both"/>
        <w:rPr>
          <w:rFonts w:ascii="Times New Roman" w:hAnsi="Times New Roman" w:cs="Times New Roman"/>
          <w:sz w:val="24"/>
          <w:szCs w:val="24"/>
        </w:rPr>
      </w:pPr>
      <w:r w:rsidRPr="00B75D8E">
        <w:rPr>
          <w:rFonts w:ascii="Times New Roman" w:hAnsi="Times New Roman" w:cs="Times New Roman"/>
          <w:sz w:val="24"/>
          <w:szCs w:val="24"/>
        </w:rPr>
        <w:lastRenderedPageBreak/>
        <w:t>Sifat-sifat umum yang dimiliki seseorang misalnya karena keadaan fisiknya, umurnya dan sebagainya</w:t>
      </w:r>
    </w:p>
    <w:p w14:paraId="52C18AB1" w14:textId="0FD44662" w:rsidR="00072545" w:rsidRPr="00B75D8E" w:rsidRDefault="00072545" w:rsidP="00B75D8E">
      <w:pPr>
        <w:pStyle w:val="ListParagraph"/>
        <w:numPr>
          <w:ilvl w:val="0"/>
          <w:numId w:val="36"/>
        </w:numPr>
        <w:jc w:val="both"/>
        <w:rPr>
          <w:rFonts w:ascii="Times New Roman" w:hAnsi="Times New Roman" w:cs="Times New Roman"/>
          <w:sz w:val="24"/>
          <w:szCs w:val="24"/>
        </w:rPr>
      </w:pPr>
      <w:r w:rsidRPr="00B75D8E">
        <w:rPr>
          <w:rFonts w:ascii="Times New Roman" w:hAnsi="Times New Roman" w:cs="Times New Roman"/>
          <w:sz w:val="24"/>
          <w:szCs w:val="24"/>
        </w:rPr>
        <w:t>Sifat-sifat khusus dimiliki seseorang yakni dicari dari faktor psikologi atau dari sudut kejiwaan yang mendorong dan memaksa seseorang melakukan kejahatan.</w:t>
      </w:r>
    </w:p>
    <w:p w14:paraId="65F28E6D" w14:textId="77777777" w:rsidR="00072545" w:rsidRPr="00B75D8E" w:rsidRDefault="00072545" w:rsidP="00B75D8E">
      <w:pPr>
        <w:spacing w:line="276" w:lineRule="auto"/>
        <w:ind w:left="851"/>
        <w:jc w:val="both"/>
      </w:pPr>
      <w:r w:rsidRPr="00B75D8E">
        <w:t>b. Faktor Eksternal</w:t>
      </w:r>
    </w:p>
    <w:p w14:paraId="2C5C1204" w14:textId="311D06C2" w:rsidR="00AF5DA8" w:rsidRPr="00B75D8E" w:rsidRDefault="00072545" w:rsidP="00B75D8E">
      <w:pPr>
        <w:spacing w:line="276" w:lineRule="auto"/>
        <w:ind w:left="1134" w:firstLine="720"/>
        <w:jc w:val="both"/>
      </w:pPr>
      <w:r w:rsidRPr="00B75D8E">
        <w:t>Faktor eksternal artinya faktor yang datang atau dari luar diri seseorang pelaku itu sendiri. Faktor eksternal yang memperngaruhi terjadinya kej</w:t>
      </w:r>
      <w:r w:rsidR="00380D91">
        <w:t>a</w:t>
      </w:r>
      <w:r w:rsidRPr="00B75D8E">
        <w:t>hatan adalah faktor lingkungan. Berbagai teori yang membicarakan tentang sebab musabab terjadinya kejahatan, tetapi ada satu teori yang banyak dianut dan cenderung logos yakni teori “Mazhab Lingkungan” yang menerangkan sebab terjadinya kejahatan sebagai berikut</w:t>
      </w:r>
      <w:r w:rsidR="00380D91">
        <w:t xml:space="preserve"> </w:t>
      </w:r>
      <w:r w:rsidR="00380D91">
        <w:fldChar w:fldCharType="begin" w:fldLock="1"/>
      </w:r>
      <w:r w:rsidR="00175E64">
        <w:instrText>ADDIN CSL_CITATION {"citationItems":[{"id":"ITEM-1","itemData":{"DOI":"10.25041/fiatjustisia.v6no1.346","ISSN":"1978-5186","abstract":"Suatu negara hukum (rechts staat), peranan hukum menempati kedudukan yang utama apabila hukum tersebut dapat melaksanakan fungsi, sebagaimana yang digariskan dalam konstitusi kita yakni melindungi segenap bangsa Indonesia dan seluruh tumpah darah Indonesia. Tugas pemerintah yakni menciptakan instrumen sosial untuk melindungi segenap bangsa Indonesia dari berbagai tindakan yang menimbulkan kerugian. Untuk menjelaskan fenomena kejahatan ada tiga aliran pemikiran, yaitu kriminologi klasik bahwa kejahatan dan penjahat pada umumnya dipandang dari sudut hukum artinya kejahatan adalah perbuatan yang dilarang oleh undang-undang dan penjahat adalah orang yang melakukan kejahatan, kriminologi positivis yaitu mengarahkan usaha untuk menganalisis sebab-sebab prilaku kejahatan melalui studi ilmiah, dan kriminologi kritis yaitu tidak berusaha menjawab persoalan-persoalan apakah prilaku manusia bebas ataukah ditentukan, akan tetapi lebih mengarahkan pada proses-proses yang dilakukan oleh manusia dalam membangunan dunianya dimana dia hidup. Penanggulangan kejahatan tentu mencari faktor yang dapat menimbulkan kejahatan, sehingga dengan penemuan faktor-faktor menimbulkan kejahatan dapat memberi bahan untuk","author":[{"dropping-particle":"","family":"Muliadi","given":"Saleh","non-dropping-particle":"","parse-names":false,"suffix":""}],"container-title":"FIAT JUSTISIA:Jurnal Ilmu Hukum","id":"ITEM-1","issue":"1","issued":{"date-parts":[["2015"]]},"title":"Aspek Kriminologis Dalam Penanggulangan Kejahatan","type":"article-journal","volume":"6"},"uris":["http://www.mendeley.com/documents/?uuid=5cea9f96-05f9-3835-828d-79d017cd4802"]}],"mendeley":{"formattedCitation":"(Muliadi, 2015)","plainTextFormattedCitation":"(Muliadi, 2015)","previouslyFormattedCitation":"(Muliadi, 2015)"},"properties":{"noteIndex":0},"schema":"https://github.com/citation-style-language/schema/raw/master/csl-citation.json"}</w:instrText>
      </w:r>
      <w:r w:rsidR="00380D91">
        <w:fldChar w:fldCharType="separate"/>
      </w:r>
      <w:r w:rsidR="00380D91" w:rsidRPr="00380D91">
        <w:rPr>
          <w:noProof/>
        </w:rPr>
        <w:t>(Muliadi, 2015)</w:t>
      </w:r>
      <w:r w:rsidR="00380D91">
        <w:fldChar w:fldCharType="end"/>
      </w:r>
      <w:r w:rsidRPr="00B75D8E">
        <w:t xml:space="preserve">: </w:t>
      </w:r>
    </w:p>
    <w:p w14:paraId="05E3917A" w14:textId="0650B709" w:rsidR="00AF5DA8" w:rsidRPr="00B75D8E" w:rsidRDefault="00072545" w:rsidP="00B75D8E">
      <w:pPr>
        <w:pStyle w:val="ListParagraph"/>
        <w:numPr>
          <w:ilvl w:val="0"/>
          <w:numId w:val="37"/>
        </w:numPr>
        <w:jc w:val="both"/>
        <w:rPr>
          <w:rFonts w:ascii="Times New Roman" w:hAnsi="Times New Roman" w:cs="Times New Roman"/>
          <w:sz w:val="24"/>
          <w:szCs w:val="24"/>
        </w:rPr>
      </w:pPr>
      <w:r w:rsidRPr="00B75D8E">
        <w:rPr>
          <w:rFonts w:ascii="Times New Roman" w:hAnsi="Times New Roman" w:cs="Times New Roman"/>
          <w:sz w:val="24"/>
          <w:szCs w:val="24"/>
        </w:rPr>
        <w:t>Karena lingkungan yang memberikan kesempatan akan timbulnya kejahatan</w:t>
      </w:r>
    </w:p>
    <w:p w14:paraId="2354AC40" w14:textId="77777777" w:rsidR="00AF5DA8" w:rsidRPr="00B75D8E" w:rsidRDefault="00072545" w:rsidP="00B75D8E">
      <w:pPr>
        <w:pStyle w:val="ListParagraph"/>
        <w:numPr>
          <w:ilvl w:val="0"/>
          <w:numId w:val="37"/>
        </w:numPr>
        <w:jc w:val="both"/>
        <w:rPr>
          <w:rFonts w:ascii="Times New Roman" w:hAnsi="Times New Roman" w:cs="Times New Roman"/>
          <w:sz w:val="24"/>
          <w:szCs w:val="24"/>
        </w:rPr>
      </w:pPr>
      <w:r w:rsidRPr="00B75D8E">
        <w:rPr>
          <w:rFonts w:ascii="Times New Roman" w:hAnsi="Times New Roman" w:cs="Times New Roman"/>
          <w:sz w:val="24"/>
          <w:szCs w:val="24"/>
        </w:rPr>
        <w:t>Karena lingkungan pergaulan yang memberikan contoh atau teladan.</w:t>
      </w:r>
    </w:p>
    <w:p w14:paraId="50F848F8" w14:textId="77777777" w:rsidR="00AF5DA8" w:rsidRPr="00B75D8E" w:rsidRDefault="00072545" w:rsidP="00B75D8E">
      <w:pPr>
        <w:pStyle w:val="ListParagraph"/>
        <w:numPr>
          <w:ilvl w:val="0"/>
          <w:numId w:val="37"/>
        </w:numPr>
        <w:jc w:val="both"/>
        <w:rPr>
          <w:rFonts w:ascii="Times New Roman" w:hAnsi="Times New Roman" w:cs="Times New Roman"/>
          <w:sz w:val="24"/>
          <w:szCs w:val="24"/>
        </w:rPr>
      </w:pPr>
      <w:r w:rsidRPr="00B75D8E">
        <w:rPr>
          <w:rFonts w:ascii="Times New Roman" w:hAnsi="Times New Roman" w:cs="Times New Roman"/>
          <w:sz w:val="24"/>
          <w:szCs w:val="24"/>
        </w:rPr>
        <w:t>Karena lingkungan ekonomi seperti kemiskinan dan kesengsaraan.</w:t>
      </w:r>
    </w:p>
    <w:p w14:paraId="26FDFD98" w14:textId="12C0C122" w:rsidR="000067CA" w:rsidRPr="00B75D8E" w:rsidRDefault="00072545" w:rsidP="00B75D8E">
      <w:pPr>
        <w:pStyle w:val="ListParagraph"/>
        <w:numPr>
          <w:ilvl w:val="0"/>
          <w:numId w:val="37"/>
        </w:numPr>
        <w:jc w:val="both"/>
        <w:rPr>
          <w:rFonts w:ascii="Times New Roman" w:hAnsi="Times New Roman" w:cs="Times New Roman"/>
          <w:sz w:val="24"/>
          <w:szCs w:val="24"/>
        </w:rPr>
      </w:pPr>
      <w:r w:rsidRPr="00B75D8E">
        <w:rPr>
          <w:rFonts w:ascii="Times New Roman" w:hAnsi="Times New Roman" w:cs="Times New Roman"/>
          <w:sz w:val="24"/>
          <w:szCs w:val="24"/>
        </w:rPr>
        <w:t xml:space="preserve"> Karena pergaulan yang berbeda-beda.</w:t>
      </w:r>
    </w:p>
    <w:p w14:paraId="1260F873" w14:textId="0DE407FE" w:rsidR="00964476" w:rsidRPr="00B75D8E" w:rsidRDefault="00072545" w:rsidP="00B75D8E">
      <w:pPr>
        <w:spacing w:line="276" w:lineRule="auto"/>
        <w:ind w:left="720" w:firstLine="720"/>
        <w:jc w:val="both"/>
      </w:pPr>
      <w:r w:rsidRPr="00B75D8E">
        <w:t>W.Aa Bonger dengan hasil penelitian-penelitiannya menyimpulkan sedikitnya ada tujuh faktor lingkungan sebagai penyebab terjadinya kejahatan, yakni</w:t>
      </w:r>
      <w:r w:rsidR="00175E64">
        <w:t xml:space="preserve"> </w:t>
      </w:r>
      <w:r w:rsidR="00175E64">
        <w:fldChar w:fldCharType="begin" w:fldLock="1"/>
      </w:r>
      <w:r w:rsidR="00175E64">
        <w:instrText>ADDIN CSL_CITATION {"citationItems":[{"id":"ITEM-1","itemData":{"DOI":"10.20885/unisia.vol11.iss9.art8","ISSN":"02151421","author":[{"dropping-particle":"","family":"Marzuki","given":"Suparman","non-dropping-particle":"","parse-names":false,"suffix":""}],"container-title":"Unisia","id":"ITEM-1","issue":"9","issued":{"date-parts":[["1991"]]},"title":"Masalah Kejahatan di Perkotaan","type":"article-journal","volume":"11"},"uris":["http://www.mendeley.com/documents/?uuid=379b7bd5-6e2e-32dd-8085-d6ed5f2229d3"]}],"mendeley":{"formattedCitation":"(Marzuki, 1991)","plainTextFormattedCitation":"(Marzuki, 1991)","previouslyFormattedCitation":"(Marzuki, 1991)"},"properties":{"noteIndex":0},"schema":"https://github.com/citation-style-language/schema/raw/master/csl-citation.json"}</w:instrText>
      </w:r>
      <w:r w:rsidR="00175E64">
        <w:fldChar w:fldCharType="separate"/>
      </w:r>
      <w:r w:rsidR="00175E64" w:rsidRPr="00175E64">
        <w:rPr>
          <w:noProof/>
        </w:rPr>
        <w:t>(Marzuki, 1991)</w:t>
      </w:r>
      <w:r w:rsidR="00175E64">
        <w:fldChar w:fldCharType="end"/>
      </w:r>
      <w:r w:rsidRPr="00B75D8E">
        <w:t>:</w:t>
      </w:r>
      <w:r w:rsidR="000067CA" w:rsidRPr="00B75D8E">
        <w:t xml:space="preserve"> 1)</w:t>
      </w:r>
      <w:r w:rsidRPr="00B75D8E">
        <w:t>Terlantarnya anak-anak</w:t>
      </w:r>
      <w:r w:rsidR="000067CA" w:rsidRPr="00B75D8E">
        <w:t xml:space="preserve">; 2) </w:t>
      </w:r>
      <w:r w:rsidRPr="00B75D8E">
        <w:t>Kesengsaraan</w:t>
      </w:r>
      <w:r w:rsidR="000067CA" w:rsidRPr="00B75D8E">
        <w:t xml:space="preserve">; 3) </w:t>
      </w:r>
      <w:r w:rsidRPr="00B75D8E">
        <w:t>Nafsu ingin memiliki</w:t>
      </w:r>
      <w:r w:rsidR="000067CA" w:rsidRPr="00B75D8E">
        <w:t xml:space="preserve">; 4) </w:t>
      </w:r>
      <w:r w:rsidRPr="00B75D8E">
        <w:t>Alkoholisme</w:t>
      </w:r>
      <w:r w:rsidR="000067CA" w:rsidRPr="00B75D8E">
        <w:t>; 5)</w:t>
      </w:r>
      <w:r w:rsidRPr="00B75D8E">
        <w:t>Demokralissi seksual</w:t>
      </w:r>
      <w:r w:rsidR="000067CA" w:rsidRPr="00B75D8E">
        <w:t xml:space="preserve">; 6) </w:t>
      </w:r>
      <w:r w:rsidRPr="00B75D8E">
        <w:t>kurangnya peradaban</w:t>
      </w:r>
      <w:r w:rsidR="000067CA" w:rsidRPr="00B75D8E">
        <w:t xml:space="preserve">; 7) </w:t>
      </w:r>
      <w:r w:rsidRPr="00B75D8E">
        <w:t>Perang</w:t>
      </w:r>
      <w:r w:rsidR="000067CA" w:rsidRPr="00B75D8E">
        <w:t xml:space="preserve">. </w:t>
      </w:r>
      <w:r w:rsidRPr="00B75D8E">
        <w:t>Dari teori yang membahas tentang sebab-sebab terjanya kejahatan atau menyebabkan seseorang melakukan perbuatan jahat diatas dapat dipahami bahwa pada umumnya seseorang melakukan kejahatan karena keadaan ekonomi yang lemah, nafsu ingin memiliki keadaan lingkungan yang memberikan contoh dan karena pergaulan.</w:t>
      </w:r>
      <w:r w:rsidR="000067CA" w:rsidRPr="00B75D8E">
        <w:t xml:space="preserve"> F</w:t>
      </w:r>
      <w:r w:rsidRPr="00B75D8E">
        <w:rPr>
          <w:lang w:val="id-ID"/>
        </w:rPr>
        <w:t xml:space="preserve">aktor </w:t>
      </w:r>
      <w:r w:rsidR="000067CA" w:rsidRPr="00B75D8E">
        <w:t xml:space="preserve">lain </w:t>
      </w:r>
      <w:r w:rsidRPr="00B75D8E">
        <w:rPr>
          <w:lang w:val="id-ID"/>
        </w:rPr>
        <w:t xml:space="preserve">yang menyebabkan kejahatan </w:t>
      </w:r>
      <w:r w:rsidR="00FB7BB2">
        <w:t>tindak pidana terorisme</w:t>
      </w:r>
      <w:r w:rsidRPr="00B75D8E">
        <w:rPr>
          <w:lang w:val="id-ID"/>
        </w:rPr>
        <w:t xml:space="preserve"> adalah </w:t>
      </w:r>
      <w:r w:rsidR="00FB7BB2">
        <w:t>adanya kesalahpahaman terhadap mempelajari agama, yang menganggap membunuh orang lain terutama orang yang berbeda keyakinan merupakan perintah agama</w:t>
      </w:r>
      <w:r w:rsidR="0068489A">
        <w:t xml:space="preserve"> </w:t>
      </w:r>
      <w:r w:rsidR="0068489A">
        <w:fldChar w:fldCharType="begin" w:fldLock="1"/>
      </w:r>
      <w:r w:rsidR="0068489A">
        <w:instrText>ADDIN CSL_CITATION {"citationItems":[{"id":"ITEM-1","itemData":{"DOI":"10.35796/les.v8i4.30914","abstract":"Tujuan dilakukannya penelitian adalah untuk mengetahui bagaimanakah perlindungan khusus bagi anak menurut Undang-Undang Nomor 35 Tahun 2014 tentang Perubahan Atas Undang-Undang Nomor 23 Tahun 2002 tentang Perlindungan Anak dan bagaimanakah cara memberikan perlindungan khusus bagi anak di mana dengan metode penelitian hukum normatif disimpulkan:  1. Perlindungan khusus bagi anak menurut Undang-Undang Nomor 35 Tahun 2014 tentang Perubahan Atas Undang-Undang Nomor 23 Tahun 2002 tentang Perlindungan Anak diberikan kepada: Anak dalam situasi darurat, Anak yang berhadapan dengan hukum, Anak dari kelompok minoritas dan terisolasi, Anak yang dieksploitasi secara ekonomi dan/atau seksual, Anak yang menjadi korban penyalahgunaan narkotika, alkohol, psikotropika, dan zat adiktif lainnya, Anak yang menjadi korban pornografi, Anak dengan HIV/AIDS, Anak korban penculikan, penjualan,dan/atau perdagangan, Anak korban Kekerasan fisik dan/atau psikis, Anak korban kejahatan seksual, Anak korban jaringan terorisme, Anak Penyandang Disabilitas, Anak korban perlakuan salah dan penelantaran, Anak dengan perilaku sosial  menyimpang; dan Anak yang menjadi korban stigmatisasi dari pelabelan terkait dengan kondisi Orang Tuanya. 2. Cara memberikan perlindungan khusus bagi anak dilakukan melalui upaya penanganan yang cepat, termasuk pengobatan dan/atau rehabilitasi secara fisik, psikis, dan sosial, serta pencegahan penyakit dan gangguan kesehatan lainnya dan pendampingan psikososial pada saat pengobatan sampai pemulihan serta pemberian bantuan sosial bagi Anak yang berasal dari keluarga tidak mampu; danpemberian perlindungan dan pendampingan pada setiap proses peradilan.Kata kunci: anak; perlindungan anak;","author":[{"dropping-particle":"","family":"Patepa","given":"Tizza Ihfada Faizal Dalag","non-dropping-particle":"","parse-names":false,"suffix":""}],"container-title":"LEX ET SOCIETATIS","id":"ITEM-1","issue":"4","issued":{"date-parts":[["2020"]]},"title":"PERLINDUNGAN KHUSUS BAGI ANAK MENURUT UNDANG-UNDANG NOMOR 35 TAHUN 2014 TENTANG PERUBAHAN ATAS UNDANG-UNDANG NOMOR 23 TAHUN 2002 TENTANG PERLINDUNGAN ANAK","type":"article-journal","volume":"8"},"uris":["http://www.mendeley.com/documents/?uuid=d8a5ff7f-c854-3ad1-9d89-e2d2b90c8727"]}],"mendeley":{"formattedCitation":"(Patepa, 2020)","plainTextFormattedCitation":"(Patepa, 2020)","previouslyFormattedCitation":"(Patepa, 2020)"},"properties":{"noteIndex":0},"schema":"https://github.com/citation-style-language/schema/raw/master/csl-citation.json"}</w:instrText>
      </w:r>
      <w:r w:rsidR="0068489A">
        <w:fldChar w:fldCharType="separate"/>
      </w:r>
      <w:r w:rsidR="0068489A" w:rsidRPr="0068489A">
        <w:rPr>
          <w:noProof/>
        </w:rPr>
        <w:t>(Patepa, 2020)</w:t>
      </w:r>
      <w:r w:rsidR="0068489A">
        <w:fldChar w:fldCharType="end"/>
      </w:r>
      <w:r w:rsidR="000067CA" w:rsidRPr="00B75D8E">
        <w:t>.</w:t>
      </w:r>
      <w:r w:rsidR="00964476" w:rsidRPr="00B75D8E">
        <w:t xml:space="preserve"> </w:t>
      </w:r>
    </w:p>
    <w:p w14:paraId="60F6B899" w14:textId="77777777" w:rsidR="00D25618" w:rsidRPr="00B75D8E" w:rsidRDefault="00D25618" w:rsidP="00B75D8E">
      <w:pPr>
        <w:spacing w:line="276" w:lineRule="auto"/>
        <w:ind w:firstLine="567"/>
        <w:jc w:val="both"/>
        <w:rPr>
          <w:color w:val="000000" w:themeColor="text1"/>
        </w:rPr>
      </w:pPr>
    </w:p>
    <w:p w14:paraId="5B6D67C5" w14:textId="77777777" w:rsidR="00D25618" w:rsidRPr="00B75D8E" w:rsidRDefault="00D25618" w:rsidP="00B75D8E">
      <w:pPr>
        <w:spacing w:line="276" w:lineRule="auto"/>
        <w:ind w:firstLine="567"/>
        <w:jc w:val="both"/>
      </w:pPr>
    </w:p>
    <w:p w14:paraId="27D0CF65" w14:textId="3926C840" w:rsidR="00824ED6" w:rsidRDefault="00FB7BB2" w:rsidP="00824ED6">
      <w:pPr>
        <w:pStyle w:val="ListParagraph"/>
        <w:numPr>
          <w:ilvl w:val="0"/>
          <w:numId w:val="2"/>
        </w:numPr>
        <w:spacing w:after="0"/>
        <w:ind w:left="142"/>
        <w:jc w:val="both"/>
        <w:rPr>
          <w:rFonts w:ascii="Times New Roman" w:hAnsi="Times New Roman" w:cs="Times New Roman"/>
          <w:b/>
          <w:bCs/>
          <w:sz w:val="24"/>
          <w:szCs w:val="24"/>
          <w14:textOutline w14:w="0" w14:cap="flat" w14:cmpd="sng" w14:algn="ctr">
            <w14:noFill/>
            <w14:prstDash w14:val="solid"/>
            <w14:bevel/>
          </w14:textOutline>
        </w:rPr>
      </w:pPr>
      <w:bookmarkStart w:id="1" w:name="_Hlk133879960"/>
      <w:r>
        <w:rPr>
          <w:rFonts w:ascii="Times New Roman" w:hAnsi="Times New Roman" w:cs="Times New Roman"/>
          <w:b/>
          <w:bCs/>
          <w:sz w:val="24"/>
          <w:szCs w:val="24"/>
          <w14:textOutline w14:w="0" w14:cap="flat" w14:cmpd="sng" w14:algn="ctr">
            <w14:noFill/>
            <w14:prstDash w14:val="solid"/>
            <w14:bevel/>
          </w14:textOutline>
        </w:rPr>
        <w:lastRenderedPageBreak/>
        <w:t xml:space="preserve">PROSES PEMIDANAAN </w:t>
      </w:r>
      <w:r w:rsidR="00824ED6">
        <w:rPr>
          <w:rFonts w:ascii="Times New Roman" w:hAnsi="Times New Roman" w:cs="Times New Roman"/>
          <w:b/>
          <w:bCs/>
          <w:sz w:val="24"/>
          <w:szCs w:val="24"/>
          <w14:textOutline w14:w="0" w14:cap="flat" w14:cmpd="sng" w14:algn="ctr">
            <w14:noFill/>
            <w14:prstDash w14:val="solid"/>
            <w14:bevel/>
          </w14:textOutline>
        </w:rPr>
        <w:t>DALAM PERKARA ANAK YANG MELAKUKAN</w:t>
      </w:r>
      <w:r w:rsidR="00072545" w:rsidRPr="00B75D8E">
        <w:rPr>
          <w:rFonts w:ascii="Times New Roman" w:hAnsi="Times New Roman" w:cs="Times New Roman"/>
          <w:b/>
          <w:bCs/>
          <w:sz w:val="24"/>
          <w:szCs w:val="24"/>
          <w14:textOutline w14:w="0" w14:cap="flat" w14:cmpd="sng" w14:algn="ctr">
            <w14:noFill/>
            <w14:prstDash w14:val="solid"/>
            <w14:bevel/>
          </w14:textOutline>
        </w:rPr>
        <w:t xml:space="preserve"> TINDAK PIDANA </w:t>
      </w:r>
      <w:r>
        <w:rPr>
          <w:rFonts w:ascii="Times New Roman" w:hAnsi="Times New Roman" w:cs="Times New Roman"/>
          <w:b/>
          <w:bCs/>
          <w:sz w:val="24"/>
          <w:szCs w:val="24"/>
          <w14:textOutline w14:w="0" w14:cap="flat" w14:cmpd="sng" w14:algn="ctr">
            <w14:noFill/>
            <w14:prstDash w14:val="solid"/>
            <w14:bevel/>
          </w14:textOutline>
        </w:rPr>
        <w:t>TERORISME</w:t>
      </w:r>
    </w:p>
    <w:p w14:paraId="01C53AE6" w14:textId="40333982" w:rsidR="006E3980" w:rsidRDefault="00824ED6" w:rsidP="006E3980">
      <w:pPr>
        <w:pStyle w:val="ListParagraph"/>
        <w:spacing w:after="0"/>
        <w:ind w:left="142"/>
        <w:jc w:val="both"/>
        <w:rPr>
          <w:rFonts w:ascii="Times New Roman" w:hAnsi="Times New Roman" w:cs="Times New Roman"/>
          <w:sz w:val="24"/>
          <w:szCs w:val="24"/>
        </w:rPr>
      </w:pPr>
      <w:r>
        <w:rPr>
          <w:rFonts w:ascii="Times New Roman" w:hAnsi="Times New Roman" w:cs="Times New Roman"/>
          <w:sz w:val="24"/>
          <w:szCs w:val="24"/>
        </w:rPr>
        <w:t>Pada dasarnya, dalam hukum pidana memang berorientasi kepada p</w:t>
      </w:r>
      <w:r w:rsidR="00072545" w:rsidRPr="00824ED6">
        <w:rPr>
          <w:rFonts w:ascii="Times New Roman" w:hAnsi="Times New Roman" w:cs="Times New Roman"/>
          <w:sz w:val="24"/>
          <w:szCs w:val="24"/>
        </w:rPr>
        <w:t>enghukuman</w:t>
      </w:r>
      <w:r>
        <w:rPr>
          <w:rFonts w:ascii="Times New Roman" w:hAnsi="Times New Roman" w:cs="Times New Roman"/>
          <w:sz w:val="24"/>
          <w:szCs w:val="24"/>
        </w:rPr>
        <w:t xml:space="preserve">. Penghukuman yang dimaksud ialah </w:t>
      </w:r>
      <w:r w:rsidR="00072545" w:rsidRPr="00824ED6">
        <w:rPr>
          <w:rFonts w:ascii="Times New Roman" w:hAnsi="Times New Roman" w:cs="Times New Roman"/>
          <w:sz w:val="24"/>
          <w:szCs w:val="24"/>
        </w:rPr>
        <w:t>merupakan tindakan untuk memberikan penderitaan terhadap pelaku kejahatan yang sebanding atau mungkin lebih berat dari akibat yang ditimbulkan oleh perbuatan kejahatan tersebut, apakah ia berupa hukuman pemenjaraan ataupun hukuman yang bersifat penjeraan</w:t>
      </w:r>
      <w:r w:rsidR="00C106B2" w:rsidRPr="00824ED6">
        <w:rPr>
          <w:rFonts w:ascii="Times New Roman" w:hAnsi="Times New Roman" w:cs="Times New Roman"/>
          <w:sz w:val="24"/>
          <w:szCs w:val="24"/>
        </w:rPr>
        <w:t xml:space="preserve"> </w:t>
      </w:r>
      <w:r w:rsidR="00C106B2" w:rsidRPr="00824ED6">
        <w:rPr>
          <w:rFonts w:ascii="Times New Roman" w:hAnsi="Times New Roman" w:cs="Times New Roman"/>
          <w:sz w:val="24"/>
          <w:szCs w:val="24"/>
        </w:rPr>
        <w:fldChar w:fldCharType="begin" w:fldLock="1"/>
      </w:r>
      <w:r w:rsidR="0068489A">
        <w:rPr>
          <w:rFonts w:ascii="Times New Roman" w:hAnsi="Times New Roman" w:cs="Times New Roman"/>
          <w:sz w:val="24"/>
          <w:szCs w:val="24"/>
        </w:rPr>
        <w:instrText>ADDIN CSL_CITATION {"citationItems":[{"id":"ITEM-1","itemData":{"DOI":"10.35194/jj.v2i1.1902","ISSN":"2774-3764","abstract":"ABSTRAKKejahatan yang terjadi di masyarakat merupakan sebuah pelanggaran terhadap hukum positif, yaitu hukum pidana. Penggunaan senjata tajam secara umum sering digunakan dalam aksi tawuran yang dilakukan baik dalam tingkatan pelajar, mahasiswa, dan masyarakat, sehingga menyebabkan jatuh korban yang lebih banyak, dan melibatkan aparat Kepolisian untuk mengantisipasinya. sehingga dalam Jurnal ini penulis tertarik untuk meneliti mengenai Faktor  yang menjadi  penyebab terjadinya  tindak pidana  penyalahgunaan senjata tajam, Kendala yang ditemui dalam penegakan hukum bagi pelaku penyalahgunaan senjata tajam, Upaya dalam meminimalisir penggunaan senjata tajam. Metode penelitian yang digunakan dalam penulisan jurnal ini adalah dengan menggunakan metode kualitatif yaitu mencari data dengan melakukan interview mengenai fenomena penyalahgunaan senjata tajam yang terjadi di sekitar Kota Sukabumi, Pendekatan Penelitian Yuridis Sosiologis adalah menekankan penelitian yang bertujuan memperoleh pengetahuan hukum secara empiris dengan jalan terjun langsung ke objeknya. Berdasarkan hasil penelitian penulis, kasus penyalahgunaan senjata tajam yang terjadi di Sukabumi terjadi karena faktor solidaritas atau kebersamaan antar warga yang dianiaya oleh warga lain yang menimbulkan kerusuhan dengan senjata tajam. ABSTRACTCrimes that occur in society are a violation of positive law, namely criminal law. The use of sharp weapons in general is often used in brawls that are carried out both at the student level, students, and the community, causing more victims to fall, and involving the police to anticipate it. so that in this journal the authors are interested in researching the factors that cause criminal acts of abuse of sharp weapons, the obstacles encountered in law enforcement for perpetrators of the abuse of sharp weapons, efforts to minimize the use of sharp weapons. The research method used in writing this journal is to use the method Qualitative research is to find data by conducting interviews about the phenomenon of sharp weapon abuse that occurs around Sukabumi City, the Sociological Juridical Research Approach is to emphasize research that aims to obtain legal knowledge empirically by going directly to the object. Based on the results of the author's research, cases of abuse of sharp weapons that occurred in Sukabumi occurred because of the solidarity factor or togetherness between residents who were persecuted by other residents who caused riots with sharp weapons.","author":[{"dropping-particle":"","family":"Arsad","given":"Agus Nur","non-dropping-particle":"","parse-names":false,"suffix":""}],"container-title":"JOURNAL JUSTICIABELEN (JJ)","id":"ITEM-1","issue":"1","issued":{"date-parts":[["2022"]]},"title":"FAKTOR KRIMINOGEN PENYALAHGUNAAN SENJATA TAJAM DI MUKA UMUM","type":"article-journal","volume":"2"},"uris":["http://www.mendeley.com/documents/?uuid=96443798-9c47-32b5-b04a-6cdae9712d8b"]}],"mendeley":{"formattedCitation":"(Arsad, 2022)","plainTextFormattedCitation":"(Arsad, 2022)","previouslyFormattedCitation":"(Arsad, 2022)"},"properties":{"noteIndex":0},"schema":"https://github.com/citation-style-language/schema/raw/master/csl-citation.json"}</w:instrText>
      </w:r>
      <w:r w:rsidR="00C106B2" w:rsidRPr="00824ED6">
        <w:rPr>
          <w:rFonts w:ascii="Times New Roman" w:hAnsi="Times New Roman" w:cs="Times New Roman"/>
          <w:sz w:val="24"/>
          <w:szCs w:val="24"/>
        </w:rPr>
        <w:fldChar w:fldCharType="separate"/>
      </w:r>
      <w:r w:rsidR="0068489A" w:rsidRPr="0068489A">
        <w:rPr>
          <w:rFonts w:ascii="Times New Roman" w:hAnsi="Times New Roman" w:cs="Times New Roman"/>
          <w:noProof/>
          <w:sz w:val="24"/>
          <w:szCs w:val="24"/>
        </w:rPr>
        <w:t>(Arsad, 2022)</w:t>
      </w:r>
      <w:r w:rsidR="00C106B2" w:rsidRPr="00824ED6">
        <w:rPr>
          <w:rFonts w:ascii="Times New Roman" w:hAnsi="Times New Roman" w:cs="Times New Roman"/>
          <w:sz w:val="24"/>
          <w:szCs w:val="24"/>
        </w:rPr>
        <w:fldChar w:fldCharType="end"/>
      </w:r>
      <w:r w:rsidR="00072545" w:rsidRPr="00824ED6">
        <w:rPr>
          <w:rFonts w:ascii="Times New Roman" w:hAnsi="Times New Roman" w:cs="Times New Roman"/>
          <w:sz w:val="24"/>
          <w:szCs w:val="24"/>
        </w:rPr>
        <w:t>.</w:t>
      </w:r>
      <w:r w:rsidR="006E3980">
        <w:rPr>
          <w:rFonts w:ascii="Times New Roman" w:hAnsi="Times New Roman" w:cs="Times New Roman"/>
          <w:sz w:val="24"/>
          <w:szCs w:val="24"/>
        </w:rPr>
        <w:t xml:space="preserve"> </w:t>
      </w:r>
      <w:r w:rsidR="006E3980" w:rsidRPr="006E3980">
        <w:rPr>
          <w:rFonts w:ascii="Times New Roman" w:hAnsi="Times New Roman" w:cs="Times New Roman"/>
          <w:sz w:val="24"/>
          <w:szCs w:val="24"/>
        </w:rPr>
        <w:t>Undang-Undang Nomor 5 Tahun 2018 jo Undang-undang nomor 15 Tahun 2003 jo perpu no 1 tahun 2002 tentang pemberantasan tindak pidana terorisme menjelaskan bahwa</w:t>
      </w:r>
      <w:r w:rsidR="006E3980">
        <w:rPr>
          <w:rFonts w:ascii="Times New Roman" w:hAnsi="Times New Roman" w:cs="Times New Roman"/>
          <w:sz w:val="24"/>
          <w:szCs w:val="24"/>
        </w:rPr>
        <w:t xml:space="preserve"> </w:t>
      </w:r>
      <w:r w:rsidR="006E3980" w:rsidRPr="006E3980">
        <w:rPr>
          <w:rFonts w:ascii="Times New Roman" w:hAnsi="Times New Roman" w:cs="Times New Roman"/>
          <w:sz w:val="24"/>
          <w:szCs w:val="24"/>
        </w:rPr>
        <w:t>terorisme adalah, perbuatan melawan hukum secara sistematis dengan maksud untuk menghancurkan kedaulatan bangsa dan negara dengan membahayakan bagi badan, nyawa, moral, harta benda dan kemerdekaan orang atau menimbulkan kerusakan umum atau suasana teror atau rasa takut terhadap orang secara meluas, sehingga terjadi kehancuran terhadap objek-objek vital yang strategis, kebutuhan pokok rakyat, lingkungan hidup, moral, peradaban, rahasia negara, kebudayaan, pendidikan, perekonomian, teknologi, perindustrian, fasilitas umum, atau fasilitas internasional dengan motif ideologi, politik, atau keamanan</w:t>
      </w:r>
      <w:r w:rsidR="0068489A">
        <w:rPr>
          <w:rFonts w:ascii="Times New Roman" w:hAnsi="Times New Roman" w:cs="Times New Roman"/>
          <w:sz w:val="24"/>
          <w:szCs w:val="24"/>
        </w:rPr>
        <w:t xml:space="preserve"> </w:t>
      </w:r>
      <w:r w:rsidR="0068489A">
        <w:rPr>
          <w:rFonts w:ascii="Times New Roman" w:hAnsi="Times New Roman" w:cs="Times New Roman"/>
          <w:sz w:val="24"/>
          <w:szCs w:val="24"/>
        </w:rPr>
        <w:fldChar w:fldCharType="begin" w:fldLock="1"/>
      </w:r>
      <w:r w:rsidR="0068489A">
        <w:rPr>
          <w:rFonts w:ascii="Times New Roman" w:hAnsi="Times New Roman" w:cs="Times New Roman"/>
          <w:sz w:val="24"/>
          <w:szCs w:val="24"/>
        </w:rPr>
        <w:instrText>ADDIN CSL_CITATION {"citationItems":[{"id":"ITEM-1","itemData":{"DOI":"10.33087/jiubj.v22i1.1827","ISSN":"1411-8939","abstract":"The crime of terrorism is currently growing, so that the government, law enforcement officers, the community and children need to be vigilant so that they can avoid this terrorism crime. For this reason, this study was conducted to determine the legal protection provided by the Terrorism Prevention Coordination Forum (FKPT) and Jambi Province law enforcement officers. The object of this research is the legal protection of children. The research method used in this study is empirical juridical so that this research is more descriptive, the data sources are field research and literature, the sampling technique is done by purposive sampling, the data collection techniques are observation and interviews and analyzed qualitatively. The results showed that legal protection for children from terrorism crimes in the jurisdiction of Jambi Province, namely the Terrorism Prevention Coordination Forum (FKPT) carried out preventive efforts in the form of socializing children in Jambi Province regarding the dangers of terrorism crimes including their recruitment and providing medical assistance and rehabilitation for crime victims. terrorism and compensation for the families of victims of terrorism crimes, while repressive efforts are in the form of imposing criminal sanctions on perpetrators of terrorism crimes in Jambi Province.","author":[{"dropping-particle":"","family":"Nggeboe","given":"Ferdricka","non-dropping-particle":"","parse-names":false,"suffix":""},{"dropping-particle":"","family":"Iswanto","given":"Reza","non-dropping-particle":"","parse-names":false,"suffix":""},{"dropping-particle":"","family":"Puspita","given":"Sriayu Indah","non-dropping-particle":"","parse-names":false,"suffix":""}],"container-title":"Jurnal Ilmiah Universitas Batanghari Jambi","id":"ITEM-1","issue":"1","issued":{"date-parts":[["2022"]]},"title":"Perlindungan Hukum Terhadap Anak dari Kejahatan Terorisme di Wilayah Hukum Provinsi Jambi","type":"article-journal","volume":"22"},"uris":["http://www.mendeley.com/documents/?uuid=a2f8812d-a7cc-3e8b-b377-f69cf901e51e"]}],"mendeley":{"formattedCitation":"(Nggeboe et al., 2022)","plainTextFormattedCitation":"(Nggeboe et al., 2022)","previouslyFormattedCitation":"(Nggeboe et al., 2022)"},"properties":{"noteIndex":0},"schema":"https://github.com/citation-style-language/schema/raw/master/csl-citation.json"}</w:instrText>
      </w:r>
      <w:r w:rsidR="0068489A">
        <w:rPr>
          <w:rFonts w:ascii="Times New Roman" w:hAnsi="Times New Roman" w:cs="Times New Roman"/>
          <w:sz w:val="24"/>
          <w:szCs w:val="24"/>
        </w:rPr>
        <w:fldChar w:fldCharType="separate"/>
      </w:r>
      <w:r w:rsidR="0068489A" w:rsidRPr="0068489A">
        <w:rPr>
          <w:rFonts w:ascii="Times New Roman" w:hAnsi="Times New Roman" w:cs="Times New Roman"/>
          <w:noProof/>
          <w:sz w:val="24"/>
          <w:szCs w:val="24"/>
        </w:rPr>
        <w:t>(Nggeboe et al., 2022)</w:t>
      </w:r>
      <w:r w:rsidR="0068489A">
        <w:rPr>
          <w:rFonts w:ascii="Times New Roman" w:hAnsi="Times New Roman" w:cs="Times New Roman"/>
          <w:sz w:val="24"/>
          <w:szCs w:val="24"/>
        </w:rPr>
        <w:fldChar w:fldCharType="end"/>
      </w:r>
      <w:r w:rsidR="006E3980" w:rsidRPr="006E3980">
        <w:rPr>
          <w:rFonts w:ascii="Times New Roman" w:hAnsi="Times New Roman" w:cs="Times New Roman"/>
          <w:sz w:val="24"/>
          <w:szCs w:val="24"/>
        </w:rPr>
        <w:t>.</w:t>
      </w:r>
      <w:r w:rsidR="006E3980">
        <w:rPr>
          <w:rFonts w:ascii="Times New Roman" w:hAnsi="Times New Roman" w:cs="Times New Roman"/>
          <w:sz w:val="24"/>
          <w:szCs w:val="24"/>
        </w:rPr>
        <w:t xml:space="preserve"> </w:t>
      </w:r>
    </w:p>
    <w:p w14:paraId="19903F33" w14:textId="32D912E1" w:rsidR="006E3980" w:rsidRPr="00EC21D0" w:rsidRDefault="006E3980" w:rsidP="006E3980">
      <w:pPr>
        <w:pStyle w:val="ListParagraph"/>
        <w:spacing w:after="0"/>
        <w:ind w:left="142" w:firstLine="709"/>
        <w:jc w:val="both"/>
        <w:rPr>
          <w:rFonts w:ascii="Times New Roman" w:hAnsi="Times New Roman" w:cs="Times New Roman"/>
          <w:sz w:val="24"/>
          <w:szCs w:val="24"/>
        </w:rPr>
      </w:pPr>
      <w:r w:rsidRPr="00EC21D0">
        <w:rPr>
          <w:rFonts w:ascii="Times New Roman" w:hAnsi="Times New Roman" w:cs="Times New Roman"/>
          <w:sz w:val="24"/>
          <w:szCs w:val="24"/>
        </w:rPr>
        <w:t>Menurut pendapat para ahli bahwa kegiatan terorisme tidak akan perna</w:t>
      </w:r>
      <w:r w:rsidR="0068489A">
        <w:rPr>
          <w:rFonts w:ascii="Times New Roman" w:hAnsi="Times New Roman" w:cs="Times New Roman"/>
          <w:sz w:val="24"/>
          <w:szCs w:val="24"/>
        </w:rPr>
        <w:t>h</w:t>
      </w:r>
      <w:r w:rsidRPr="00EC21D0">
        <w:rPr>
          <w:rFonts w:ascii="Times New Roman" w:hAnsi="Times New Roman" w:cs="Times New Roman"/>
          <w:sz w:val="24"/>
          <w:szCs w:val="24"/>
        </w:rPr>
        <w:t xml:space="preserve"> dibenarkan karena ciri utamanya, yaitu</w:t>
      </w:r>
      <w:r w:rsidR="0068489A">
        <w:rPr>
          <w:rFonts w:ascii="Times New Roman" w:hAnsi="Times New Roman" w:cs="Times New Roman"/>
          <w:sz w:val="24"/>
          <w:szCs w:val="24"/>
        </w:rPr>
        <w:t xml:space="preserve"> </w:t>
      </w:r>
      <w:r w:rsidR="0068489A">
        <w:rPr>
          <w:rFonts w:ascii="Times New Roman" w:hAnsi="Times New Roman" w:cs="Times New Roman"/>
          <w:sz w:val="24"/>
          <w:szCs w:val="24"/>
        </w:rPr>
        <w:fldChar w:fldCharType="begin" w:fldLock="1"/>
      </w:r>
      <w:r w:rsidR="0068489A">
        <w:rPr>
          <w:rFonts w:ascii="Times New Roman" w:hAnsi="Times New Roman" w:cs="Times New Roman"/>
          <w:sz w:val="24"/>
          <w:szCs w:val="24"/>
        </w:rPr>
        <w:instrText>ADDIN CSL_CITATION {"citationItems":[{"id":"ITEM-1","itemData":{"abstract":"… analisis tindak pidana hukum terorisme tentang sistem peradilan pidana anak. Metode … 15 Tahun 2003 tentang Pemberantasan Tindak Pidana Terorisme di mana terdakwa telah …","author":[{"dropping-particle":"","family":"Sugiarto","given":"A","non-dropping-particle":"","parse-names":false,"suffix":""}],"container-title":"Jurnal Syntax Transformation","id":"ITEM-1","issued":{"date-parts":[["2020"]]},"title":"Tinjauan Yuridis Anak sebagai Pelaku Tindak Pidana Terorisme tentang Sistem Peradilan Pidana Anak","type":"article-journal"},"uris":["http://www.mendeley.com/documents/?uuid=27cfee77-7b57-3e53-bc96-203c9a735fef"]}],"mendeley":{"formattedCitation":"(Sugiarto, 2020)","plainTextFormattedCitation":"(Sugiarto, 2020)","previouslyFormattedCitation":"(Sugiarto, 2020)"},"properties":{"noteIndex":0},"schema":"https://github.com/citation-style-language/schema/raw/master/csl-citation.json"}</w:instrText>
      </w:r>
      <w:r w:rsidR="0068489A">
        <w:rPr>
          <w:rFonts w:ascii="Times New Roman" w:hAnsi="Times New Roman" w:cs="Times New Roman"/>
          <w:sz w:val="24"/>
          <w:szCs w:val="24"/>
        </w:rPr>
        <w:fldChar w:fldCharType="separate"/>
      </w:r>
      <w:r w:rsidR="0068489A" w:rsidRPr="0068489A">
        <w:rPr>
          <w:rFonts w:ascii="Times New Roman" w:hAnsi="Times New Roman" w:cs="Times New Roman"/>
          <w:noProof/>
          <w:sz w:val="24"/>
          <w:szCs w:val="24"/>
        </w:rPr>
        <w:t>(Sugiarto, 2020)</w:t>
      </w:r>
      <w:r w:rsidR="0068489A">
        <w:rPr>
          <w:rFonts w:ascii="Times New Roman" w:hAnsi="Times New Roman" w:cs="Times New Roman"/>
          <w:sz w:val="24"/>
          <w:szCs w:val="24"/>
        </w:rPr>
        <w:fldChar w:fldCharType="end"/>
      </w:r>
      <w:r w:rsidRPr="00EC21D0">
        <w:rPr>
          <w:rFonts w:ascii="Times New Roman" w:hAnsi="Times New Roman" w:cs="Times New Roman"/>
          <w:sz w:val="24"/>
          <w:szCs w:val="24"/>
        </w:rPr>
        <w:t>:</w:t>
      </w:r>
    </w:p>
    <w:p w14:paraId="5E58402E" w14:textId="7AA30118" w:rsidR="006E3980" w:rsidRPr="00EC21D0" w:rsidRDefault="006E3980" w:rsidP="006E3980">
      <w:pPr>
        <w:pStyle w:val="ListParagraph"/>
        <w:numPr>
          <w:ilvl w:val="0"/>
          <w:numId w:val="46"/>
        </w:numPr>
        <w:spacing w:after="0"/>
        <w:jc w:val="both"/>
        <w:rPr>
          <w:rFonts w:ascii="Times New Roman" w:hAnsi="Times New Roman" w:cs="Times New Roman"/>
          <w:sz w:val="24"/>
          <w:szCs w:val="24"/>
        </w:rPr>
      </w:pPr>
      <w:r w:rsidRPr="00EC21D0">
        <w:rPr>
          <w:rFonts w:ascii="Times New Roman" w:hAnsi="Times New Roman" w:cs="Times New Roman"/>
          <w:sz w:val="24"/>
          <w:szCs w:val="24"/>
        </w:rPr>
        <w:t>Aksi yang digunakan menggunakan cara kekerasan dan ancaman untuk menciptakan ketakutan publik;</w:t>
      </w:r>
    </w:p>
    <w:p w14:paraId="55705EE2" w14:textId="77777777" w:rsidR="006E3980" w:rsidRPr="00EC21D0" w:rsidRDefault="006E3980" w:rsidP="006E3980">
      <w:pPr>
        <w:pStyle w:val="ListParagraph"/>
        <w:numPr>
          <w:ilvl w:val="0"/>
          <w:numId w:val="46"/>
        </w:numPr>
        <w:spacing w:after="0"/>
        <w:jc w:val="both"/>
        <w:rPr>
          <w:rFonts w:ascii="Times New Roman" w:hAnsi="Times New Roman" w:cs="Times New Roman"/>
          <w:sz w:val="24"/>
          <w:szCs w:val="24"/>
        </w:rPr>
      </w:pPr>
      <w:r w:rsidRPr="00EC21D0">
        <w:rPr>
          <w:rFonts w:ascii="Times New Roman" w:hAnsi="Times New Roman" w:cs="Times New Roman"/>
          <w:sz w:val="24"/>
          <w:szCs w:val="24"/>
        </w:rPr>
        <w:t>Ditujukan kepada negara, masyarakat atau individu atau kelompok masyarakat tertentu;</w:t>
      </w:r>
    </w:p>
    <w:p w14:paraId="65F79056" w14:textId="77777777" w:rsidR="006E3980" w:rsidRPr="00EC21D0" w:rsidRDefault="006E3980" w:rsidP="006E3980">
      <w:pPr>
        <w:pStyle w:val="ListParagraph"/>
        <w:numPr>
          <w:ilvl w:val="0"/>
          <w:numId w:val="46"/>
        </w:numPr>
        <w:spacing w:after="0"/>
        <w:jc w:val="both"/>
        <w:rPr>
          <w:rFonts w:ascii="Times New Roman" w:hAnsi="Times New Roman" w:cs="Times New Roman"/>
          <w:sz w:val="24"/>
          <w:szCs w:val="24"/>
        </w:rPr>
      </w:pPr>
      <w:r w:rsidRPr="00EC21D0">
        <w:rPr>
          <w:rFonts w:ascii="Times New Roman" w:hAnsi="Times New Roman" w:cs="Times New Roman"/>
          <w:sz w:val="24"/>
          <w:szCs w:val="24"/>
        </w:rPr>
        <w:t>Memerintah anggota-anggotanya dengan cara teror juga;</w:t>
      </w:r>
    </w:p>
    <w:p w14:paraId="5A374430" w14:textId="77777777" w:rsidR="006E3980" w:rsidRPr="00EC21D0" w:rsidRDefault="006E3980" w:rsidP="006E3980">
      <w:pPr>
        <w:pStyle w:val="ListParagraph"/>
        <w:numPr>
          <w:ilvl w:val="0"/>
          <w:numId w:val="46"/>
        </w:numPr>
        <w:spacing w:after="0"/>
        <w:jc w:val="both"/>
        <w:rPr>
          <w:rFonts w:ascii="Times New Roman" w:hAnsi="Times New Roman" w:cs="Times New Roman"/>
          <w:sz w:val="24"/>
          <w:szCs w:val="24"/>
        </w:rPr>
      </w:pPr>
      <w:r w:rsidRPr="00EC21D0">
        <w:rPr>
          <w:rFonts w:ascii="Times New Roman" w:hAnsi="Times New Roman" w:cs="Times New Roman"/>
          <w:sz w:val="24"/>
          <w:szCs w:val="24"/>
        </w:rPr>
        <w:t>Melakukan kekerasan dengan maksud untuk mendapat dukungan dengan cara sistematis dan terorganisir</w:t>
      </w:r>
    </w:p>
    <w:p w14:paraId="6ABA9031" w14:textId="03E5BD34" w:rsidR="00FB7BB2" w:rsidRDefault="006E3980" w:rsidP="006E3980">
      <w:pPr>
        <w:ind w:firstLine="720"/>
        <w:jc w:val="both"/>
      </w:pPr>
      <w:r w:rsidRPr="00EC21D0">
        <w:t>Terorisme merupakan kejahatan terhadap</w:t>
      </w:r>
      <w:r w:rsidRPr="006E3980">
        <w:t xml:space="preserve"> kemanusiaan dan kejahatan terhadap peradaban yang menjadi ancaman bagi segenap bangsa serta musuh dari semua agama didunia in</w:t>
      </w:r>
      <w:r>
        <w:t xml:space="preserve">i. </w:t>
      </w:r>
      <w:r w:rsidRPr="006E3980">
        <w:t>Sanksi hukum berupa pidana, diancam kepada pelaku tindak pidana kejahatan dan pelanggaran. “</w:t>
      </w:r>
      <w:proofErr w:type="gramStart"/>
      <w:r w:rsidRPr="006E3980">
        <w:t>sanksi</w:t>
      </w:r>
      <w:proofErr w:type="gramEnd"/>
      <w:r w:rsidRPr="006E3980">
        <w:t xml:space="preserve"> pidana umumnya adalah alat pemaksa agar seseorang mentaati norma-norma yang berlaku, dimana tiap-tiap norma mempunyai sanksi-sanksi sendiri-sendiri dan pada tujuan akhir yang diharapkan adalah upaya pembinaan.”</w:t>
      </w:r>
      <w:r>
        <w:t xml:space="preserve"> </w:t>
      </w:r>
      <w:r w:rsidRPr="006E3980">
        <w:t>Lembaga pengadilan memberikan tempat bahkan membantu kepada mereka yang dirampas hak-haknya dan memaksa kepada pihak-pihak agar bertanggung jawab atas perbuatan yang dilakukan yang merugikan pihak lainnya “kehadiran lembaga itu merupakan operasionalisasi dari ide rumusan konsep-konsep hukum yang notabane bersifat abstrak. Melalu lembaga dan bekerjanya lembaga-lembaga itulah hal-hal yang bersifat abstrak tersebut dapat diwujudkan ke dalam kenyataan</w:t>
      </w:r>
      <w:r w:rsidR="0068489A">
        <w:t xml:space="preserve"> </w:t>
      </w:r>
      <w:r w:rsidR="0068489A">
        <w:fldChar w:fldCharType="begin" w:fldLock="1"/>
      </w:r>
      <w:r w:rsidR="001E2647">
        <w:instrText>ADDIN CSL_CITATION {"citationItems":[{"id":"ITEM-1","itemData":{"DOI":"10.46799/jst.v1i4.50","ISSN":"2721-3854","abstract":"Meskipun negara telah memberikan jaminan perlindungan dan pemenuhan hak-hak anak melalui Undang-Undang Dasar 1945 dan Undang-Undang Perlindungan Anak, beberapa tindakan terorisme baru-baru ini masih saja melibatkan anak-anak dalam tindakan mereka. Sehubungan dengan banyak kasus yang melibatkan banyak anak, Pemerintah melalui Kementerian Pemberdayaan Perempuan dan Perlindungan Anak Republik Indonesia telah mengembangkan Peraturan Nomor 7 Tahun 2019 tentang Pedoman Perlindungan Anak dari Radikalisme dan Kejahatan Terorisme yang digunakan sebagai referensi untuk relevan kementerian / lembaga, pemerintah daerah, dan lembaga yang dibentuk oleh masyarakat dalam menyediakan Perlindungan Anak dari Radikalisme dan terorisme. Tujuan dari penelitian ini adalah untuk menganalisis keterlibatan segitiga kebijakan publik dalam membuat Peraturan Menteri Negara Pemberdayaan Perempuan Nomor 7 Tahun 2019 menggunakan metode kualitatif. Aktor yang terlibat dalam penyusunan peraturan ini adalah Kementerian Kementerian Pemberdayaan Perempuan dan juga kementerian dan lembaga negara lainnya. Substansi peraturan ini mencakup pencegahan; pendidikan; konseling tentang bahaya radikalisme dan terorisme; Rehabilitasi Sosial; Rehabilitasi Psikososial dan / atau Rehabilitasi Psikologis; Iringan; pemantauan, evaluasi dan pelaporan; dan layanan lainnya. Konteksnya, kondisi yang memengaruhi perumusan kebijakan ini, adalah semakin banyaknya aksi terorisme yang melibatkan anak-anak dan perlindungan hukum terhadap anak dalam masyarakat, merupakan tolok ukur peradaban peradaban sebuah negara. Sedangkan prosesnya adalah peraturan ini merupakan implementasi dari Undang-Undang Nomor 35 Tahun 2014 yang disesuaikan dengan kondisi saat ini. Meskipun hanya terbatas pada peraturan menteri, implementasi peraturan ini harus dilakukan dengan benar.","author":[{"dropping-particle":"","family":"Yudi Adnan","given":"","non-dropping-particle":"","parse-names":false,"suffix":""},{"dropping-particle":"","family":"Ningsih","given":"Rini Utami","non-dropping-particle":"","parse-names":false,"suffix":""}],"container-title":"Jurnal Syntax Transformation","id":"ITEM-1","issue":"4","issued":{"date-parts":[["2020"]]},"title":"Analisis Peraturan Menteri Pemberdayaan Perempuan Dan Perlindungan Anak RI Nomor 7 Tahun 2019 Tentang Pedoman Perlindungan Anak Dari Radikalisme Dan Tindak Pidana Terorisme","type":"article-journal","volume":"1"},"uris":["http://www.mendeley.com/documents/?uuid=bc3a6655-a0e2-3bcb-9815-399d82da9590"]}],"mendeley":{"formattedCitation":"(Yudi Adnan &amp; Ningsih, 2020)","plainTextFormattedCitation":"(Yudi Adnan &amp; Ningsih, 2020)","previouslyFormattedCitation":"(Yudi Adnan &amp; Ningsih, 2020)"},"properties":{"noteIndex":0},"schema":"https://github.com/citation-style-language/schema/raw/master/csl-citation.json"}</w:instrText>
      </w:r>
      <w:r w:rsidR="0068489A">
        <w:fldChar w:fldCharType="separate"/>
      </w:r>
      <w:r w:rsidR="0068489A" w:rsidRPr="0068489A">
        <w:rPr>
          <w:noProof/>
        </w:rPr>
        <w:t>(Yudi Adnan &amp; Ningsih, 2020)</w:t>
      </w:r>
      <w:r w:rsidR="0068489A">
        <w:fldChar w:fldCharType="end"/>
      </w:r>
      <w:r w:rsidRPr="006E3980">
        <w:t>.”</w:t>
      </w:r>
    </w:p>
    <w:p w14:paraId="39C33D5C" w14:textId="684743A6" w:rsidR="006E3980" w:rsidRDefault="006E3980" w:rsidP="006E3980">
      <w:pPr>
        <w:ind w:firstLine="720"/>
        <w:jc w:val="both"/>
      </w:pPr>
    </w:p>
    <w:p w14:paraId="16582B39" w14:textId="79D3A376" w:rsidR="00396C60" w:rsidRDefault="00396C60" w:rsidP="00EC21D0">
      <w:pPr>
        <w:ind w:firstLine="720"/>
        <w:jc w:val="both"/>
      </w:pPr>
      <w:r>
        <w:lastRenderedPageBreak/>
        <w:t xml:space="preserve">Penyelesaian perkara tindak pidana terorisme yang melibatkan anak tidak hanya dengan cara pembuktian kesalahan saja, tetapi perlu menunjukkan kondisi dan perbuatan-perbuatan yang mendasarkan situasi saat anak melakukan tindak terorisme. Penggunaan pidana penjara tidak akan efektif dalam mengatasi kejahatan jika dikaitkan dengan tujuan pemidanaan yang seharusnya digunakan sebagai rehabilitasi </w:t>
      </w:r>
      <w:proofErr w:type="gramStart"/>
      <w:r>
        <w:t>pelaku</w:t>
      </w:r>
      <w:r w:rsidR="0068489A">
        <w:t xml:space="preserve"> </w:t>
      </w:r>
      <w:r>
        <w:t>.</w:t>
      </w:r>
      <w:proofErr w:type="gramEnd"/>
      <w:r>
        <w:t xml:space="preserve"> Efektivitas dari pidana penjara dapat diukur dengan maninjau melalui dua aspek utama yaitu perlindungan masyarakat serta memperbaiki pelaku. Penyelesaian perkara tindak pidana terorisme terhadap anak tidak berdasarkan prinsip mens rea yang ada pada dalam diri pelaku. Pidana penjara terhadap anak meskipun belum efektif karena tidak adanya pembinaan khusus anak, tetapi memiliki fungsi untuk perbaikan pelaku</w:t>
      </w:r>
      <w:r w:rsidR="001E2647">
        <w:t xml:space="preserve"> </w:t>
      </w:r>
      <w:r w:rsidR="001E2647">
        <w:fldChar w:fldCharType="begin" w:fldLock="1"/>
      </w:r>
      <w:r w:rsidR="001E2647">
        <w:instrText>ADDIN CSL_CITATION {"citationItems":[{"id":"ITEM-1","itemData":{"DOI":"10.30631/alrisalah.v18i2.143","ISSN":"1412-436X","abstract":"Artikel ini bertujuan untuk mendiskusikan sanksi pidana terkait aksi Terorisme dan upaya perlindungan hukum terhadap anak pelaku tindak pidana Terorisme dalam sistem hukum pidana di Indonesia. Tulisan ini menggunakan metode pendekatan yuridis normatif. Bahan hukum primer yang digunakan berupa Undang-Undang No. 5 Tahun 2018 Tentang Pemberantasan Tindak Pidana Terorisme. Tulisan ini menyimpulkan, keterlibatan anak-anak dalam aksi Terorisme merupakan korban dari rangkaian proses Terorisme. Sebagai upaya perlindungan, dalam Pasal 16 A menyebutkan bahwa bagi pelaku yang membuat anak terlibat sebagai pelaku tindak pidana Terorisme,ancaman pidananya ditambah sepertiga dari hukuman yang dijatuhkan. Terdapat sanksi pidana seumur hidup dan pidana mati bagi pelaku Terorisme yang hanya bias dijatuhkan bagi anak pelaku tindak pidana Terorisme (yang dalam jangka umur 12 – 18 tahun) adalah pidana penjara paling lama 10 tahun.","author":[{"dropping-particle":"","family":"Kamalludin","given":"Iqbal","non-dropping-particle":"","parse-names":false,"suffix":""},{"dropping-particle":"","family":"Rahmah","given":"Hirda","non-dropping-particle":"","parse-names":false,"suffix":""}],"container-title":"Al-Risalah: Forum Kajian Hukum dan Sosial Kemasyarakatan","id":"ITEM-1","issue":"2","issued":{"date-parts":[["2018"]]},"title":"Anak dan Terorisme: Sanksi dan Perlindungan Hukum Dalam Sistem Hukum Indonesia","type":"article-journal","volume":"18"},"uris":["http://www.mendeley.com/documents/?uuid=d8bf30ae-ca1d-311c-8a9f-886507540ffd"]}],"mendeley":{"formattedCitation":"(Kamalludin &amp; Rahmah, 2018)","plainTextFormattedCitation":"(Kamalludin &amp; Rahmah, 2018)","previouslyFormattedCitation":"(Kamalludin &amp; Rahmah, 2018)"},"properties":{"noteIndex":0},"schema":"https://github.com/citation-style-language/schema/raw/master/csl-citation.json"}</w:instrText>
      </w:r>
      <w:r w:rsidR="001E2647">
        <w:fldChar w:fldCharType="separate"/>
      </w:r>
      <w:r w:rsidR="001E2647" w:rsidRPr="001E2647">
        <w:rPr>
          <w:noProof/>
        </w:rPr>
        <w:t>(Kamalludin &amp; Rahmah, 2018)</w:t>
      </w:r>
      <w:r w:rsidR="001E2647">
        <w:fldChar w:fldCharType="end"/>
      </w:r>
      <w:r w:rsidR="00EC21D0">
        <w:t xml:space="preserve">. </w:t>
      </w:r>
    </w:p>
    <w:p w14:paraId="52B37DBB" w14:textId="1735E744" w:rsidR="00EC21D0" w:rsidRDefault="00EC21D0" w:rsidP="00EC21D0">
      <w:pPr>
        <w:ind w:firstLine="720"/>
        <w:jc w:val="both"/>
      </w:pPr>
      <w:r w:rsidRPr="00EC21D0">
        <w:t>Penegakan hukum terhadap anak yang terlibat dalam tindak pidana terorisme dibedakan dengan orang dewasa. Anak memiliki tempat khusus dalam Pasal 1 ayat (1)</w:t>
      </w:r>
      <w:r>
        <w:t xml:space="preserve"> Sistem Peradilan Pidana Anak</w:t>
      </w:r>
      <w:r w:rsidRPr="00EC21D0">
        <w:t xml:space="preserve"> </w:t>
      </w:r>
      <w:r>
        <w:t>(</w:t>
      </w:r>
      <w:r w:rsidRPr="00EC21D0">
        <w:t>UU SPPA</w:t>
      </w:r>
      <w:r>
        <w:t>)</w:t>
      </w:r>
      <w:r w:rsidRPr="00EC21D0">
        <w:t xml:space="preserve"> yang menjelaskan bahwa sistem peradilan pidana anak merupakan keseluruhan sistem penyelesaian perkara anak yang berhadapan dengan hukum. dengan menempuh tahapan penyelidikan sampai pada tahap pembimbingan sesudah menjalani pidana. Penegakan hukum terhadap anak yang terlibat dalam tindak pidana terorisme tidak hanya mengacu pada UU Terorisme saja, tetapi penegak hukum harus memperhatikan hak-hak anak serta proses penegakan hukum dalam UU SPPA. Hakim harus mempertimbangkan masa depan anak meskipun pelanggaran yang dilakukannya termasuk dalam kejahatan luar biasa</w:t>
      </w:r>
      <w:r w:rsidR="001E2647">
        <w:t xml:space="preserve"> </w:t>
      </w:r>
      <w:r w:rsidR="001E2647">
        <w:fldChar w:fldCharType="begin" w:fldLock="1"/>
      </w:r>
      <w:r w:rsidR="001E2647">
        <w:instrText>ADDIN CSL_CITATION {"citationItems":[{"id":"ITEM-1","itemData":{"DOI":"10.33007/inf.v7i3.2714","ISSN":"2442-8094","abstract":"Â AbstractA number of suicide bombings committed by the terrorist groups in Indonesia have caused a prolonged trauma in the lives of the victimsâ€™ families. However, the trauma is not experienced only by the victimsâ€™ families; some members of the terroristsâ€™ families, specifically children are also found to experience it. They face discrimination and stigma in the society. They might be exposed to and influenced by the environments overwhelmed with many violent terrorist attacks. On the other hand, living in members of family involved in violence and terrorisms, these children would be susceptible to follow the path of being violent and terrorists. Besides being exposed to radical thoughts, seeing their parents treated badly by the society and the police officers may cause a serious trauma and phycological burden among the children that may lead them to come up with the retaliation.Â  It is important to transform the way we treat children of the terrorists' families. Rather than being isolated and stigmatized, families I suggest a more children-friendly approach in dealing with children of the terroristsâ€™ families in order to heal their trauma as well as deradicalize their mindsets. This approach is expected to play a vital role in protecting children from being radicalized and in breaking the vicious cycle of terrorism in family settings. This paper has an objective to explore the important of protection for children who come from the terroristâ€™s families. The study uses a qualitative descriptive method that aims to elucidate a problem and its solution through literature review pertaining to the issues on from child protection from terroristsâ€™ influences.Â KeywordsDeradicalization, Child Protection, Children of Terrorists, TerrorismÂ AbstrakBerbagai peristiwa bom bunuh diri di Indonesia yang dilakukan pelaku terorisme menyisakan luka mendalam, bahkan trauma berkepanjangan bagi keluarga korban dari peristiwa tersebut. Begitupula yang dihadapi keluarga pelaku terorisme, terutama anak-anak. Mereka mengalami diskriminasi dan stigma di masyarakat. Di sisi lain, anak sangat mudah terpengaruh lingkungan sekitarnya; anak-anak dari keluarga teroris rentan mengikutinya perilaku dan cara berpikir orang tuanya yang terlibat terorisme, dan punya kemungkinan besar mengikut jalan sebagai teroris. Selain karena bersentuhan dengan pemikiran radikal orang tuanya, keterlibatan anak-anak dalam gerakan terorisme sebagai â€œpelarianâ€ akibat beban psikis dan sos…","author":[{"dropping-particle":"Al","family":"Adawiah","given":"Rabiah","non-dropping-particle":"","parse-names":false,"suffix":""}],"container-title":"Sosio Informa","id":"ITEM-1","issue":"3","issued":{"date-parts":[["2022"]]},"title":"DERADIKALISASI ANAK DARI PELAKU AKSI TERORISME","type":"article-journal","volume":"7"},"uris":["http://www.mendeley.com/documents/?uuid=5ef85473-b420-3b69-a63b-611f3f47221c"]}],"mendeley":{"formattedCitation":"(Adawiah, 2022)","plainTextFormattedCitation":"(Adawiah, 2022)","previouslyFormattedCitation":"(Adawiah, 2022)"},"properties":{"noteIndex":0},"schema":"https://github.com/citation-style-language/schema/raw/master/csl-citation.json"}</w:instrText>
      </w:r>
      <w:r w:rsidR="001E2647">
        <w:fldChar w:fldCharType="separate"/>
      </w:r>
      <w:r w:rsidR="001E2647" w:rsidRPr="001E2647">
        <w:rPr>
          <w:noProof/>
        </w:rPr>
        <w:t>(Adawiah, 2022)</w:t>
      </w:r>
      <w:r w:rsidR="001E2647">
        <w:fldChar w:fldCharType="end"/>
      </w:r>
      <w:r w:rsidRPr="00EC21D0">
        <w:t>.</w:t>
      </w:r>
    </w:p>
    <w:p w14:paraId="3CA55E44" w14:textId="4A928E83" w:rsidR="001E2647" w:rsidRDefault="00396C60" w:rsidP="00396C60">
      <w:pPr>
        <w:ind w:firstLine="720"/>
        <w:jc w:val="both"/>
      </w:pPr>
      <w:r>
        <w:t>Pidana pokok bagi anak pelaku tindak pidana terorisme yang diatur dalam Pasal 71 ayat (1) Undang-Undang Nomor 11 Tahun 2012 UU SPPA</w:t>
      </w:r>
      <w:r w:rsidR="00EC21D0">
        <w:t xml:space="preserve"> </w:t>
      </w:r>
      <w:r>
        <w:t>tidak hanya pidana penjara, masih dimungkinkan untuk menggunakan pidana pokok selain pidana penjara. Hukuman alternatif selain pidana penjara yaitu pidana dengan syarat, pidana pelatihan kerja, dan pidana pembinaan dalam lembaga. Pidana pelatihan kerja mengharapkan pemerintah dapat memberikan perlindungan terbaik bagi anak yang sedang berhadapan dengan hukum</w:t>
      </w:r>
      <w:r w:rsidR="001E2647">
        <w:t xml:space="preserve"> </w:t>
      </w:r>
      <w:r w:rsidR="001E2647">
        <w:fldChar w:fldCharType="begin" w:fldLock="1"/>
      </w:r>
      <w:r w:rsidR="001E2647">
        <w:instrText>ADDIN CSL_CITATION {"citationItems":[{"id":"ITEM-1","itemData":{"DOI":"10.55637/jph.3.2.4940.336-341","ISSN":"2746-5039","abstract":" This study aims to discuss the legal regulation of criminal acts of terrorism by minors and how the accountability of perpetrators of criminal acts of terrorism by minors is based on Law No. 15 of 2003 concerning the eradication of criminal acts of terrorism. This study uses a normative legal research type. Children are human resources who have a vital position in the development of the nation, but the phenomenon occurs that many children are involved and influenced by committing crimes of terrorism, where children are involved in criminal acts of terrorism. The results of the research on the legal regulation of criminal acts of terrorism committed by children have not been regulated by criminal provisions, they cannot be subject to capital punishment or life imprisonment. Cannot be held criminally responsible because there are conditions in the element of error that are not fulfilled, namely the requirement that those above a certain age can be held responsible. A child who has not been able to decide what he wants is said to be mentally immature, unable to make a decision correctly, even if the child commits a crime on his own consciousness. With the inability of children to be judged legally, special legal protection is needed for children.","author":[{"dropping-particle":"","family":"I Wayan Bayu Suryawan","given":"","non-dropping-particle":"","parse-names":false,"suffix":""},{"dropping-particle":"","family":"I Nyoman Gede Sugiartha","given":"","non-dropping-particle":"","parse-names":false,"suffix":""},{"dropping-particle":"","family":"I Made Minggu Widyantara","given":"","non-dropping-particle":"","parse-names":false,"suffix":""}],"container-title":"Jurnal Preferensi Hukum","id":"ITEM-1","issue":"2","issued":{"date-parts":[["2022"]]},"title":"Tindak Pidana Terorisme yang dilakukan oleh Anak Dibawah Umur","type":"article-journal","volume":"3"},"uris":["http://www.mendeley.com/documents/?uuid=515a6241-ea0f-34a8-8df9-e261f4272db8"]}],"mendeley":{"formattedCitation":"(I Wayan Bayu Suryawan et al., 2022)","plainTextFormattedCitation":"(I Wayan Bayu Suryawan et al., 2022)"},"properties":{"noteIndex":0},"schema":"https://github.com/citation-style-language/schema/raw/master/csl-citation.json"}</w:instrText>
      </w:r>
      <w:r w:rsidR="001E2647">
        <w:fldChar w:fldCharType="separate"/>
      </w:r>
      <w:r w:rsidR="001E2647" w:rsidRPr="001E2647">
        <w:rPr>
          <w:noProof/>
        </w:rPr>
        <w:t>(I Wayan Bayu Suryawan et al., 2022)</w:t>
      </w:r>
      <w:r w:rsidR="001E2647">
        <w:fldChar w:fldCharType="end"/>
      </w:r>
      <w:r>
        <w:t>. Hukuman alternatif yang diberikan kepada anak pelaku terorisme juga sebagai usaha untuk mengurangi kepadatan di Lembaga Pemasyarakatan (LAPAS) dengan melakukan pengurangan masa pidana melalui pembinaan di luar atau dalam LAPAS yang disiapkan lembaga sosial atau pemerintah. Pidana penjara sebagai upaya terakhir yang diberikan jika hakim meyakini anak tidak mungkin dijatuhi pidana dengan syarat dengan didasarkan pertimbangan bahwa tindak pidana terorisme merupakan kejahatan serius dan berbahaya</w:t>
      </w:r>
      <w:r w:rsidR="001E2647">
        <w:t xml:space="preserve"> </w:t>
      </w:r>
      <w:r w:rsidR="001E2647">
        <w:fldChar w:fldCharType="begin" w:fldLock="1"/>
      </w:r>
      <w:r w:rsidR="001E2647">
        <w:instrText>ADDIN CSL_CITATION {"citationItems":[{"id":"ITEM-1","itemData":{"abstract":"… pelaku terorisme yang menunjukan hasil bahwa anak sebagai pelaku terorisme tidak bisa dianggap sebagai pelaku kejahatan, melainkan korban kejahatan, korban jaringan terorisme, …","author":[{"dropping-particle":"","family":"Rizky","given":"S","non-dropping-particle":"","parse-names":false,"suffix":""},{"dropping-particle":"","family":"Chumbadrika","given":"C","non-dropping-particle":"","parse-names":false,"suffix":""}],"container-title":"Jurnal Kewarganegaraan","id":"ITEM-1","issue":"1","issued":{"date-parts":[["2022"]]},"title":"Akibat Hukum Bagi Anak Di Bawah Umur Jika Terkait Kasus Terorisme Di Indonesia","type":"article-journal","volume":"6"},"uris":["http://www.mendeley.com/documents/?uuid=308137ef-939c-3519-8f46-176d2680186d"]}],"mendeley":{"formattedCitation":"(Rizky &amp; Chumbadrika, 2022)","plainTextFormattedCitation":"(Rizky &amp; Chumbadrika, 2022)","previouslyFormattedCitation":"(Rizky &amp; Chumbadrika, 2022)"},"properties":{"noteIndex":0},"schema":"https://github.com/citation-style-language/schema/raw/master/csl-citation.json"}</w:instrText>
      </w:r>
      <w:r w:rsidR="001E2647">
        <w:fldChar w:fldCharType="separate"/>
      </w:r>
      <w:r w:rsidR="001E2647" w:rsidRPr="001E2647">
        <w:rPr>
          <w:noProof/>
        </w:rPr>
        <w:t>(Rizky &amp; Chumbadrika, 2022)</w:t>
      </w:r>
      <w:r w:rsidR="001E2647">
        <w:fldChar w:fldCharType="end"/>
      </w:r>
      <w:r>
        <w:t xml:space="preserve">. </w:t>
      </w:r>
    </w:p>
    <w:p w14:paraId="6E62F2AA" w14:textId="0A617EC2" w:rsidR="00396C60" w:rsidRDefault="00396C60" w:rsidP="00396C60">
      <w:pPr>
        <w:ind w:firstLine="720"/>
        <w:jc w:val="both"/>
      </w:pPr>
      <w:r>
        <w:t xml:space="preserve">Pidana penjara dijatuhkan kepada pelaku dengan alasan melindungi masyarakat dari kejahatan yang tergolong luar biasa.Ancaman pidana penjara harus limitatif dan selektif karena tujuannya bukan untuk menghilangkan pidana dengan </w:t>
      </w:r>
      <w:proofErr w:type="gramStart"/>
      <w:r>
        <w:t>cara</w:t>
      </w:r>
      <w:proofErr w:type="gramEnd"/>
      <w:r>
        <w:t xml:space="preserve"> keseluruhan, tetapi sebagai usaha untuk menjauhkan sisi negatif dan kejelekan pada pidana penjara. Pembinaan terhadap anak sebagai pelaku tindak pidana terorisme harus sesuai dengan permasalahan yang melatarbelakangi anak melakukan perbuatan melanggar hukum</w:t>
      </w:r>
      <w:r w:rsidR="001E2647">
        <w:t xml:space="preserve"> </w:t>
      </w:r>
      <w:r w:rsidR="001E2647">
        <w:fldChar w:fldCharType="begin" w:fldLock="1"/>
      </w:r>
      <w:r w:rsidR="001E2647">
        <w:instrText>ADDIN CSL_CITATION {"citationItems":[{"id":"ITEM-1","itemData":{"DOI":"10.31603/7408","abstract":"Terorisme merupakan kejahatan yang mengancam, membahayakan negara dan dapat menghilangkan nyawa seseorang. Kejahatan terorisme tidak mesti diperbuat oleh orang dewasa saja tetapi anak-anak juga sudah mulai terlibat dalam tindak pidana terorisme. Penelitian ini didasarkan karena sifat anak yang masih labil sehingga sering kali mudah terpengaruh doktrinasi atau pengaruh buruk dari orang dewasa. Penelitian ini bertujuan untuk mengetahui bagaimana pertanggungjawaban pidana bagi anak pelaku tindak pidana terorisme. Pendekatan dalam penelitian ini adalah pendekatan berdasarkan undang-undang dan pendekatan perkara. Jenis penelitiannya yaitu yuridis normatif. Sumber data diambil secara primer (undang-undang) dan sekunder (kepustakaan). Teknik pengambilan data diambil secara kepustakaan atau studi literatur. Penelitian ini dianalisis dengan metode berpikir induktif. Hasil penelitian ini adalah kejahatan Terorisme yang telah melibatkan anak berusia dibawah 18 tahun telah diatur didalam Pasal 55 dan 56 KUHP yang disebut dengan mededader (para pembuat) dan medeplichtige (pembuat pembantu) yang dirincikan dengan UU No. 15 Tahun 2003 jo Perpu Nomor 1 Tahun 2002 tentang Pemberantasan Tindak Pidana Terrorisme Pertanggungjawaban pidana, mengenai anak yang terlibat aksi terorisme berusia dibawah 18 tahun pada kasus di Samarinda dan Thamrin sudah dapat dimintai pertanggungjawaban pidananya, sebab perbuatannya telah memenuhi unsur-unsur kesalahan tindak pidana yang terkandung dalam Pasal 7, Pasal 9 dan Pasal 15 UU No. 15 Tahun 2003 jo Perpu Nomor 1 Tahun 2002 tentang Pemberantasan Tindak Pidana Terorisme.","author":[{"dropping-particle":"","family":"Alfiara","given":"Vivi","non-dropping-particle":"","parse-names":false,"suffix":""},{"dropping-particle":"","family":"Kurniaty","given":"Yulia","non-dropping-particle":"","parse-names":false,"suffix":""},{"dropping-particle":"","family":"Krisnan","given":"Johny","non-dropping-particle":"","parse-names":false,"suffix":""},{"dropping-particle":"","family":"Basri","given":"Basri","non-dropping-particle":"","parse-names":false,"suffix":""}],"container-title":"Borobudur Law and Society Journal","id":"ITEM-1","issue":"3","issued":{"date-parts":[["2022"]]},"title":"Pertanggungjawaban Pidana Bagi Anak Pelaku Tindak Pidana Terorisme","type":"article-journal","volume":"1"},"uris":["http://www.mendeley.com/documents/?uuid=0f87fe43-c971-31c5-abba-c351259b7b43"]}],"mendeley":{"formattedCitation":"(Alfiara et al., 2022)","plainTextFormattedCitation":"(Alfiara et al., 2022)","previouslyFormattedCitation":"(Alfiara et al., 2022)"},"properties":{"noteIndex":0},"schema":"https://github.com/citation-style-language/schema/raw/master/csl-citation.json"}</w:instrText>
      </w:r>
      <w:r w:rsidR="001E2647">
        <w:fldChar w:fldCharType="separate"/>
      </w:r>
      <w:r w:rsidR="001E2647" w:rsidRPr="001E2647">
        <w:rPr>
          <w:noProof/>
        </w:rPr>
        <w:t>(Alfiara et al., 2022)</w:t>
      </w:r>
      <w:r w:rsidR="001E2647">
        <w:fldChar w:fldCharType="end"/>
      </w:r>
      <w:r>
        <w:t xml:space="preserve">. Pembinaan khusus kepada anak yang terlibat dalam tindak pidana terorisme bertujuan untuk </w:t>
      </w:r>
      <w:r>
        <w:lastRenderedPageBreak/>
        <w:t>mengubah pola pikir yang salah, menanamkan nasionalisme, dan menghargai perbedaan. Pidana penjara harus digunakan sebagai upaya terakhir untuk memberi hukuman kepada anak pelaku tindak pidana terorisme, karena pemidanaan anak mengutamakan kepentingan dan mempertimbangkan kelangsungan hidup anak.Pidana penjara yang dijatuhkan kepada anak pelaku tindak pidana terorisme berakibat kriminologi anak</w:t>
      </w:r>
      <w:r w:rsidR="001E2647">
        <w:t xml:space="preserve"> </w:t>
      </w:r>
      <w:r w:rsidR="001E2647">
        <w:fldChar w:fldCharType="begin" w:fldLock="1"/>
      </w:r>
      <w:r w:rsidR="001E2647">
        <w:instrText>ADDIN CSL_CITATION {"citationItems":[{"id":"ITEM-1","itemData":{"DOI":"10.20473/jd.v2i3.14370","ISSN":"2721-8392","abstract":"Tindak pidana terorisme bukan hanya melibatkan orang-orang dewasa namun juga saat ini kaum anak dan remaja mulai dilibatkan dalam kejahatan terorisme. Salah satu faktor anak dilibatkan dalam kejahatan terorisme adalah karena anak memiliki sifat dinamis, energik dan selalu ingin tahu sehingga mudah untuk mendapat pengaruh. Sehingga anak yang terlibat dalam tindak pidana terorisme diperlukan tindakan khusus (afirmatif) oleh Negara yang berupa undang-undang atau pengaturan dengan memberikan keistimewaan agar dapat menggunakan hak-hak dasarnya, karena anak dinilai belum cakap dalam menggunakan haknya. Tindakan khusus tersebut saat ini ditandai dengan adanya Undang-Undang Nomor 11 Tahun 2012 tentang Sistem Peradilan Anak. Maupun Undang-Undang Nomor 23 Tahun 2002 Tentang Perlindungan Anak hingga Undang-Undang Nomor 35 Tahun 2014 tentang Perubahan atas Undang- Undang Nomor 23 Tahun 2002 Tentang Perlindungan Anak, namun dengan demikian bukan berarti tindakan khusus pada anak hanya dirumuskan pada Undang-Undang Anak tersebut melainkan juga terdapat secara explisit pada beberapa rumusan pasal dalam Undang-Undang Pemberantasan Tindak Pidana Terorisme. Penelitian yang digunakan dalam skripsi ini adalah penelitian yuridis normatif yang bertujuan memperoleh pengetahuan normatif tentang hubungan antara satu peraturan dengan peraturan lain dan penerapan praktiknya dengan menggunakan bahan hukum primer maupun sekunder.","author":[{"dropping-particle":"","family":"Abdillah","given":"Muhamad Hafidz","non-dropping-particle":"","parse-names":false,"suffix":""}],"container-title":"Jurist-Diction","id":"ITEM-1","issue":"3","issued":{"date-parts":[["2019"]]},"title":"Tindakan Khusus Terhadap Anak yang Terlibat dalam Tindak Pidana Terorisme","type":"article-journal","volume":"2"},"uris":["http://www.mendeley.com/documents/?uuid=8ac74f95-c2a3-39ed-ba9e-e711fdd25535"]}],"mendeley":{"formattedCitation":"(Abdillah, 2019)","plainTextFormattedCitation":"(Abdillah, 2019)","previouslyFormattedCitation":"(Abdillah, 2019)"},"properties":{"noteIndex":0},"schema":"https://github.com/citation-style-language/schema/raw/master/csl-citation.json"}</w:instrText>
      </w:r>
      <w:r w:rsidR="001E2647">
        <w:fldChar w:fldCharType="separate"/>
      </w:r>
      <w:r w:rsidR="001E2647" w:rsidRPr="001E2647">
        <w:rPr>
          <w:noProof/>
        </w:rPr>
        <w:t>(Abdillah, 2019)</w:t>
      </w:r>
      <w:r w:rsidR="001E2647">
        <w:fldChar w:fldCharType="end"/>
      </w:r>
      <w:r>
        <w:t>.</w:t>
      </w:r>
    </w:p>
    <w:p w14:paraId="68CFCC7C" w14:textId="7F184BB3" w:rsidR="00E2421C" w:rsidRDefault="00DA078B" w:rsidP="00E2421C">
      <w:pPr>
        <w:ind w:firstLine="720"/>
        <w:jc w:val="both"/>
      </w:pPr>
      <w:r w:rsidRPr="00DA078B">
        <w:t xml:space="preserve">Pengaturan tindak pidana terorisme yang dilakukan oleh anak terdapat dalam </w:t>
      </w:r>
      <w:r w:rsidR="00EC21D0">
        <w:t>UU No. 15 Tahun 200</w:t>
      </w:r>
      <w:r w:rsidR="001A1178">
        <w:t>4</w:t>
      </w:r>
      <w:r>
        <w:t xml:space="preserve"> dan UU No. 5 Tahun 2018</w:t>
      </w:r>
      <w:r w:rsidRPr="00DA078B">
        <w:t>. Peraturan tindak pidana terorisme bagi anak tidak dibedakan dengan pengaturan tindak pidana terorisme bagi orang yang telah dewasa, namun ketentuan sanksi pidana yang diterima oleh anak sebagai pelaku terorisme berbeda dengan sanksi yang diterima oleh dewasa sebagai pelaku terorism</w:t>
      </w:r>
      <w:r>
        <w:t>e. Adapun anak yang melakukan tindak pidana terorisme dapat diberlakukan Pasal 15 UU No. 5 Tahun 2018 dengan tetap memerhatikan ketentuan dalam UU S</w:t>
      </w:r>
      <w:r w:rsidR="00EC21D0">
        <w:t>P</w:t>
      </w:r>
      <w:r>
        <w:t>PA</w:t>
      </w:r>
      <w:r w:rsidR="001E2647">
        <w:t xml:space="preserve"> </w:t>
      </w:r>
      <w:r w:rsidR="001E2647">
        <w:fldChar w:fldCharType="begin" w:fldLock="1"/>
      </w:r>
      <w:r w:rsidR="001E2647">
        <w:instrText>ADDIN CSL_CITATION {"citationItems":[{"id":"ITEM-1","itemData":{"DOI":"10.34005/veritas.v6i2.901","ISSN":"2407-2494","abstract":"Abstrak - Kasus Terorisme sejak beberapa tahun kebelakang banyak dijumpai bermacam jenis kejahatan terorisme baik berupa aksi teror dengan menggunakan bom maupun dengan kejahatan. Tidak sedikit tindak pidana terorisme yang dilakukan oleh anak dibawah umur. Tujuan penelitian ini untuk mengetahui pengaturana anak yang terlibat Tindak Pidana Terorisme, mengetahui faktor penyebab anak terlibat Tindak Pidana Terorisme, dan untuk mengetahui bagaimana pertanggungjawaban jika anak terlibat Tindak Pidana Terorisme. Penelitian ini menggunakan library research atau metode penelitian kepustakaan. Adapun sumber data yang digunakan adalah bahan hukum primer, sekunder dan tersier.data akan dianalisa dengan menggunakan metode deskriptif-analisis. Landasan terori yang digunakan adalah teori tangung jawab negara. Berdasarkan analisa data yang dilakukan, diperoleh kesimpulan bahwa pengaturan Tindak Pidana Terorisme berdasarkan Undang-Undang Nomor 5 tahun 2018 tentang Perubahan Atas Undang-Undang Nomor 1 Tahun 2002 tentang Pemberantasan Tindak Pidana Terorisme berdasarkan pasal 19 dan 24 dalam penjatuhan hukuman minimum tidak berlaku bagi anak dibawah 18 (delapan belas) tahun, faktor penyebab anakt terlibat yaitu berdasarkan terori motivasi, faktor usia, faktor kelamin, faktor kedudukan anak dalam keluarga, serta faktor dorongan dari keluarga itu sendiri, dan pertanggungjawaban anak dibawah umur yaitu dilakukan pemidaan tetapi tidak boleh melebihi ½ dari hukuman orang dewasa.\r Kata Kunci : Tindak Pidana Terorsme dilakukan oleh Anak dibawah Umur.\r  \r Abstract - Terrorism Cases since the past few years many types of terrorism crimes have been found, both in the form of acts of terror using bombs and with crimes. Not a few criminal acts of terrorism committed by minors. The purpose of this study was to determine the organization of children involved in criminal acts of terrorism, determine the factors causing children to be involved in criminal acts of terrorism, and to find out how responsibility if children are involved in criminal acts of terrorism. This research uses library research or library research methods. The data sources used are primary, secondary and tertiary legal materials. The data will be analyzed using descriptive-analysis method. The theoretical foundation used is the theory of state responsibility. Based on the analysis of the data conducted, it was concluded that the regulation of Terrorism Crimes based on Law Number 5 of 2018 concerning Amendment to Law…","author":[{"dropping-particle":"","family":"Juniawan","given":"Denni Lilik","non-dropping-particle":"","parse-names":false,"suffix":""}],"container-title":"VERITAS","id":"ITEM-1","issue":"2","issued":{"date-parts":[["2020"]]},"title":"PERTANGGUNGJAWABAN PIDANA ANAK DI BAWAH UMUR YANG TERLIBAT TINDAK PIDANA TERORISME","type":"article-journal","volume":"6"},"uris":["http://www.mendeley.com/documents/?uuid=aed2092d-d76a-31e5-8af5-944ce131bdf3"]}],"mendeley":{"formattedCitation":"(Juniawan, 2020)","plainTextFormattedCitation":"(Juniawan, 2020)","previouslyFormattedCitation":"(Juniawan, 2020)"},"properties":{"noteIndex":0},"schema":"https://github.com/citation-style-language/schema/raw/master/csl-citation.json"}</w:instrText>
      </w:r>
      <w:r w:rsidR="001E2647">
        <w:fldChar w:fldCharType="separate"/>
      </w:r>
      <w:r w:rsidR="001E2647" w:rsidRPr="001E2647">
        <w:rPr>
          <w:noProof/>
        </w:rPr>
        <w:t>(Juniawan, 2020)</w:t>
      </w:r>
      <w:r w:rsidR="001E2647">
        <w:fldChar w:fldCharType="end"/>
      </w:r>
      <w:r w:rsidR="00E2421C">
        <w:t xml:space="preserve">. </w:t>
      </w:r>
    </w:p>
    <w:p w14:paraId="6FAAC9A6" w14:textId="261159A6" w:rsidR="00E2421C" w:rsidRPr="006E3980" w:rsidRDefault="00E2421C" w:rsidP="00E2421C">
      <w:pPr>
        <w:ind w:firstLine="720"/>
        <w:jc w:val="both"/>
      </w:pPr>
      <w:r w:rsidRPr="00E2421C">
        <w:t>Anak yang berhadapan dengan hukum berhak memperoleh perlindungan terhadap hak-haknya. Perlindungan khusus terhadap anak yang melakukan tindak pidana terorisme</w:t>
      </w:r>
      <w:r w:rsidR="001E2647">
        <w:t xml:space="preserve"> </w:t>
      </w:r>
      <w:r w:rsidRPr="00E2421C">
        <w:t>dijelaskan dalam Pasal 64 UU Perlindungan Anak bahwa (a) diperlakukan dengan manusiawi serta sesuai kebutuhan berdasarkan umurnya, (b) terpisah dengan orang dewasa, (c) memberikan bantuan hukum serta bantuan lain dengan efektif, (d) pemberlakuan aktivitas rekreasional, (e) terbebas dari penyiksaan, hukuman, maupun perbuatan lain yang kejam, menjatuhkan martabat serta derajatnya dan tidak manusiawi, (f) pencegahan untuk dijatuhi pidana mati atau pidana seumur hidup, (g) perbuatan berupa penangkapan, penahanan, maupun pidana penjara anak kecuali dilakukan sebagai upaya terakhir serta waktu teramat singkat, (h) memberikan keadilan untuk anak di pengadilan dengan objektif, tidak berpihak, dan sidang tertutup buat umum, serta (i) identitasnya tidak dipublikasikan. Perlindungan khusus yang diberikan kepada anak sebagai pelaku tindak pidana bertujuan agar anak tidak dirugikan secara fisik maupun mentalnya.</w:t>
      </w:r>
      <w:r>
        <w:t xml:space="preserve"> </w:t>
      </w:r>
      <w:r w:rsidRPr="00E2421C">
        <w:t>Perlindungan khusus untuk anak yang menjadi korban dari jaringan terorisme juga dijelaskan dalam Pasal 69B UU Perlindungan Anak dengan usaha (a) pendidikan mengenai ideologi serta nilai nasionalisme, (b) pendampingan konseling perihal bahaya terorisme, (c) pemberian program rehabilitasi sosial, dan (d) memberikan pendampingan sosial</w:t>
      </w:r>
      <w:r w:rsidR="001E2647">
        <w:t xml:space="preserve"> </w:t>
      </w:r>
      <w:r w:rsidR="001E2647">
        <w:fldChar w:fldCharType="begin" w:fldLock="1"/>
      </w:r>
      <w:r w:rsidR="001E2647">
        <w:instrText>ADDIN CSL_CITATION {"citationItems":[{"id":"ITEM-1","itemData":{"DOI":"10.17977/um019v7i1p8-18","ISSN":"2528-0767","abstract":"This study aimed to analyze imprisonment for children who were perpetrators of terrorism crimes and legal protection for children who were perpetrators of terrorism crimes based on statutory regulations. The study was analyzed qualitatively using a statutory approach and a case approach with a normative juridical type of research. The study results showed that imprisonment for children who were perpetrators of terrorism criminal in the Juvenile Criminal Justice System Act was not prohibited but must be used as a last resort and in the shortest time. Legal protection for children involved in criminal acts of terrorism in the Child Criminal Justice System Act was in line with the Child Protection Act, which considered special protection for children who were perpetrators of terrorism crimes by emphasizing rehabilitation through deradicalization guided by religious education, Pancasila education, values of nationalism and guidance on the dangers of terrorism.","author":[{"dropping-particle":"","family":"Purnomo","given":"Didik","non-dropping-particle":"","parse-names":false,"suffix":""},{"dropping-particle":"","family":"Djatmika","given":"Prija","non-dropping-particle":"","parse-names":false,"suffix":""},{"dropping-particle":"","family":"Aprilianda","given":"Nurini","non-dropping-particle":"","parse-names":false,"suffix":""}],"container-title":"Jurnal Ilmiah Pendidikan Pancasila dan Kewarganegaraan","id":"ITEM-1","issue":"1","issued":{"date-parts":[["2022"]]},"title":"Pidana Penjara Untuk Anak Pelaku Tindak Pidana Terorisme dalam Perspektif Perlindungan Anak","type":"article-journal","volume":"7"},"uris":["http://www.mendeley.com/documents/?uuid=abebc2aa-e07a-310b-859d-4d9ef516d2a0"]}],"mendeley":{"formattedCitation":"(Purnomo et al., 2022)","plainTextFormattedCitation":"(Purnomo et al., 2022)","previouslyFormattedCitation":"(Purnomo et al., 2022)"},"properties":{"noteIndex":0},"schema":"https://github.com/citation-style-language/schema/raw/master/csl-citation.json"}</w:instrText>
      </w:r>
      <w:r w:rsidR="001E2647">
        <w:fldChar w:fldCharType="separate"/>
      </w:r>
      <w:r w:rsidR="001E2647" w:rsidRPr="001E2647">
        <w:rPr>
          <w:noProof/>
        </w:rPr>
        <w:t>(Purnomo et al., 2022)</w:t>
      </w:r>
      <w:r w:rsidR="001E2647">
        <w:fldChar w:fldCharType="end"/>
      </w:r>
      <w:r w:rsidRPr="00E2421C">
        <w:t>.</w:t>
      </w:r>
    </w:p>
    <w:p w14:paraId="399E8EFF" w14:textId="77777777" w:rsidR="00FB7BB2" w:rsidRPr="00E2421C" w:rsidRDefault="00FB7BB2" w:rsidP="00E2421C">
      <w:pPr>
        <w:jc w:val="both"/>
      </w:pPr>
    </w:p>
    <w:p w14:paraId="1AFCD17B" w14:textId="77777777" w:rsidR="00D25618" w:rsidRPr="00EC21D0" w:rsidRDefault="00D25618" w:rsidP="00EC21D0">
      <w:pPr>
        <w:jc w:val="both"/>
      </w:pPr>
    </w:p>
    <w:bookmarkEnd w:id="1"/>
    <w:p w14:paraId="6EC54FFA" w14:textId="561F33A8" w:rsidR="00F45D40" w:rsidRPr="00B75D8E" w:rsidRDefault="00C87E7F" w:rsidP="00B75D8E">
      <w:pPr>
        <w:pStyle w:val="Body"/>
        <w:numPr>
          <w:ilvl w:val="0"/>
          <w:numId w:val="2"/>
        </w:numPr>
        <w:spacing w:after="0"/>
        <w:jc w:val="both"/>
        <w:rPr>
          <w:rFonts w:ascii="Times New Roman" w:eastAsia="Times New Roman" w:hAnsi="Times New Roman" w:cs="Times New Roman"/>
          <w:b/>
          <w:bCs/>
          <w:sz w:val="24"/>
          <w:szCs w:val="24"/>
        </w:rPr>
      </w:pPr>
      <w:r w:rsidRPr="00B75D8E">
        <w:rPr>
          <w:rFonts w:ascii="Times New Roman" w:hAnsi="Times New Roman" w:cs="Times New Roman"/>
          <w:b/>
          <w:bCs/>
          <w:sz w:val="24"/>
          <w:szCs w:val="24"/>
          <w:lang w:val="it-IT"/>
        </w:rPr>
        <w:t>PENUTUP</w:t>
      </w:r>
    </w:p>
    <w:p w14:paraId="5BEAF7DC" w14:textId="07AE79F8" w:rsidR="00BD29CA" w:rsidRPr="00B75D8E" w:rsidRDefault="00BD29CA" w:rsidP="00B75D8E">
      <w:pPr>
        <w:pStyle w:val="Body"/>
        <w:numPr>
          <w:ilvl w:val="0"/>
          <w:numId w:val="10"/>
        </w:numPr>
        <w:spacing w:after="0"/>
        <w:ind w:left="567" w:hanging="567"/>
        <w:jc w:val="both"/>
        <w:rPr>
          <w:rFonts w:ascii="Times New Roman" w:hAnsi="Times New Roman" w:cs="Times New Roman"/>
          <w:b/>
          <w:bCs/>
          <w:sz w:val="24"/>
          <w:szCs w:val="24"/>
        </w:rPr>
      </w:pPr>
      <w:r w:rsidRPr="00B75D8E">
        <w:rPr>
          <w:rFonts w:ascii="Times New Roman" w:hAnsi="Times New Roman" w:cs="Times New Roman"/>
          <w:b/>
          <w:bCs/>
          <w:sz w:val="24"/>
          <w:szCs w:val="24"/>
        </w:rPr>
        <w:t>Kesimpulan</w:t>
      </w:r>
    </w:p>
    <w:p w14:paraId="5CA8FD15" w14:textId="195DD5E4" w:rsidR="00BD704D" w:rsidRDefault="00533EEF" w:rsidP="00BD704D">
      <w:pPr>
        <w:spacing w:line="276" w:lineRule="auto"/>
        <w:ind w:left="426"/>
        <w:jc w:val="both"/>
      </w:pPr>
      <w:r w:rsidRPr="00B75D8E">
        <w:t xml:space="preserve"> </w:t>
      </w:r>
      <w:r w:rsidR="0003603A" w:rsidRPr="00B75D8E">
        <w:t xml:space="preserve">Faktor-faktor penyebab </w:t>
      </w:r>
      <w:r w:rsidR="00BD704D">
        <w:t xml:space="preserve">anak melakukan </w:t>
      </w:r>
      <w:r w:rsidR="0003603A" w:rsidRPr="00B75D8E">
        <w:t xml:space="preserve">tindak pidana </w:t>
      </w:r>
      <w:r w:rsidR="00EC21D0">
        <w:t>terorisme</w:t>
      </w:r>
      <w:r w:rsidR="0003603A" w:rsidRPr="00B75D8E">
        <w:t xml:space="preserve"> tadalah faktor internal dan faktor eksternal. Faktor internal artinya faktor yang datang atau yang berasal dari dalam diri seseorang pelaku itu sendiri. Faktor internal yang menyebabkan seseorang melakukan kejahatan adalah berasal dari dalam dirinya sendiri seperti kelainan biologis, kelainan psikis tertentu sejak lahir, atau keperibadian tidak terintegrasi. Faktor eksternal artinya faktor yang datang atau berasal dari luar diri seseorang pelaku itu sendiri. Faktor eksternal yang mempengaruhi terjadinya kejahatan </w:t>
      </w:r>
      <w:r w:rsidR="00BD704D">
        <w:t>anak melakukan tindak pidana</w:t>
      </w:r>
      <w:r w:rsidR="00EC21D0">
        <w:t xml:space="preserve"> </w:t>
      </w:r>
      <w:r w:rsidR="00EC21D0">
        <w:lastRenderedPageBreak/>
        <w:t>terorisme</w:t>
      </w:r>
      <w:r w:rsidR="00BD704D">
        <w:t xml:space="preserve"> </w:t>
      </w:r>
      <w:r w:rsidR="0003603A" w:rsidRPr="00B75D8E">
        <w:t>adalah faktor lingkungan.</w:t>
      </w:r>
      <w:r w:rsidR="00EC21D0">
        <w:t xml:space="preserve"> Faktor lainnya ialah adanya kesalahpahaman atau fanatisme terhadap agama yang salah juga menjadi faktor anak melakukan tindak pidana terorisme. </w:t>
      </w:r>
      <w:r w:rsidR="00BD704D">
        <w:t xml:space="preserve"> </w:t>
      </w:r>
      <w:r w:rsidR="00EC21D0" w:rsidRPr="00EC21D0">
        <w:t>Penegakan hukum terhadap anak yang terlibat dalam tindak pidana terorisme tidak hanya mengacu pada UU Terorisme saja, tetapi penegak hukum harus memperhatikan hak-hak anak serta proses penegakan hukum dalam UU SPPA. Pengaturan tindak pidana terorisme yang dilakukan oleh anak terdapat dalam UU No. 15 Tahun 2003 dan UU No. 5 Tahun 2018. Peraturan tindak pidana terorisme bagi anak tidak dibedakan dengan pengaturan tindak pidana terorisme bagi orang yang telah dewasa, namun ketentuan sanksi pidana yang diterima oleh anak sebagai pelaku terorisme berbeda dengan sanksi yang diterima oleh dewasa sebagai pelaku terorisme. Adapun anak yang melakukan tindak pidana terorisme dapat diberlakukan Pasal 15 UU No. 5 Tahun 2018 dengan tetap memerhatikan ketentuan dalam UU SPPA.</w:t>
      </w:r>
    </w:p>
    <w:p w14:paraId="28B02290" w14:textId="77777777" w:rsidR="00BD704D" w:rsidRPr="00B75D8E" w:rsidRDefault="00BD704D" w:rsidP="00EC21D0">
      <w:pPr>
        <w:spacing w:line="276" w:lineRule="auto"/>
        <w:jc w:val="both"/>
      </w:pPr>
    </w:p>
    <w:p w14:paraId="33F09CF6" w14:textId="77777777" w:rsidR="00B75D8E" w:rsidRPr="00B75D8E" w:rsidRDefault="00B75D8E" w:rsidP="00B75D8E">
      <w:pPr>
        <w:spacing w:line="276" w:lineRule="auto"/>
        <w:ind w:left="426"/>
        <w:jc w:val="both"/>
      </w:pPr>
    </w:p>
    <w:p w14:paraId="676E1643" w14:textId="77777777" w:rsidR="00FB112B" w:rsidRPr="00B75D8E" w:rsidRDefault="00BD29CA" w:rsidP="00B75D8E">
      <w:pPr>
        <w:pStyle w:val="Body"/>
        <w:numPr>
          <w:ilvl w:val="0"/>
          <w:numId w:val="10"/>
        </w:numPr>
        <w:spacing w:after="0"/>
        <w:ind w:left="426" w:hanging="567"/>
        <w:jc w:val="both"/>
        <w:rPr>
          <w:rFonts w:ascii="Times New Roman" w:hAnsi="Times New Roman" w:cs="Times New Roman"/>
          <w:b/>
          <w:bCs/>
          <w:sz w:val="24"/>
          <w:szCs w:val="24"/>
        </w:rPr>
      </w:pPr>
      <w:r w:rsidRPr="00B75D8E">
        <w:rPr>
          <w:rFonts w:ascii="Times New Roman" w:hAnsi="Times New Roman" w:cs="Times New Roman"/>
          <w:b/>
          <w:bCs/>
          <w:sz w:val="24"/>
          <w:szCs w:val="24"/>
        </w:rPr>
        <w:t>Saran</w:t>
      </w:r>
    </w:p>
    <w:p w14:paraId="6AB5B6FF" w14:textId="4A9DE4FF" w:rsidR="00EC21D0" w:rsidRPr="006B1BC5" w:rsidRDefault="00EC21D0" w:rsidP="00EC21D0">
      <w:pPr>
        <w:pStyle w:val="Body"/>
        <w:spacing w:after="0"/>
        <w:ind w:left="426"/>
        <w:jc w:val="both"/>
        <w:rPr>
          <w:rFonts w:ascii="Times New Roman" w:hAnsi="Times New Roman" w:cs="Times New Roman"/>
          <w:sz w:val="24"/>
          <w:szCs w:val="24"/>
        </w:rPr>
      </w:pPr>
      <w:r w:rsidRPr="00EC21D0">
        <w:rPr>
          <w:rFonts w:ascii="Times New Roman" w:hAnsi="Times New Roman" w:cs="Times New Roman"/>
          <w:sz w:val="24"/>
          <w:szCs w:val="24"/>
        </w:rPr>
        <w:t xml:space="preserve">Pidana penjara digunakan sebagai upaya terakhir untuk memberi hukuman kepada anak pelaku tindak pidana terorisme. Perlindungan hukum untuk anak yang terlibat dalam tindak pidana terorisme dalam UU SPPA </w:t>
      </w:r>
      <w:r w:rsidR="001A1178">
        <w:rPr>
          <w:rFonts w:ascii="Times New Roman" w:hAnsi="Times New Roman" w:cs="Times New Roman"/>
          <w:sz w:val="24"/>
          <w:szCs w:val="24"/>
        </w:rPr>
        <w:t xml:space="preserve">harus </w:t>
      </w:r>
      <w:r w:rsidRPr="00EC21D0">
        <w:rPr>
          <w:rFonts w:ascii="Times New Roman" w:hAnsi="Times New Roman" w:cs="Times New Roman"/>
          <w:sz w:val="24"/>
          <w:szCs w:val="24"/>
        </w:rPr>
        <w:t xml:space="preserve">sesuai dengan UU Perlindungan Anak yang termasuk dalam kategori </w:t>
      </w:r>
      <w:r w:rsidRPr="001A1178">
        <w:rPr>
          <w:rFonts w:ascii="Times New Roman" w:hAnsi="Times New Roman" w:cs="Times New Roman"/>
          <w:i/>
          <w:iCs/>
          <w:sz w:val="24"/>
          <w:szCs w:val="24"/>
        </w:rPr>
        <w:t>juvenile delinquency</w:t>
      </w:r>
      <w:r w:rsidRPr="00EC21D0">
        <w:rPr>
          <w:rFonts w:ascii="Times New Roman" w:hAnsi="Times New Roman" w:cs="Times New Roman"/>
          <w:sz w:val="24"/>
          <w:szCs w:val="24"/>
        </w:rPr>
        <w:t>. Perlindungan khusus anak pelaku tindak pidana terorisme diberikan bukan untuk tidak menghukum tetapi menjamin hak-hak anak serta memberikan pembinaan sesuai dengan kejahatan yang dilakukan dengan menekankan kepada rehabilitasi melalui deradikalisasi yang berpedoman pada pendidikan agama, pendidikan Pancasila, nilai-nilai nasionalisme dan bimbingan bahaya terorisme.</w:t>
      </w:r>
    </w:p>
    <w:p w14:paraId="41DF00DB" w14:textId="77777777" w:rsidR="00533EEF" w:rsidRPr="0048435A" w:rsidRDefault="00533EEF" w:rsidP="009C0FE5">
      <w:pPr>
        <w:pStyle w:val="Body"/>
        <w:spacing w:after="0"/>
        <w:jc w:val="both"/>
        <w:rPr>
          <w:rFonts w:ascii="Times New Roman" w:hAnsi="Times New Roman" w:cs="Times New Roman"/>
          <w:sz w:val="24"/>
          <w:szCs w:val="24"/>
        </w:rPr>
      </w:pPr>
    </w:p>
    <w:p w14:paraId="5FAD18DA" w14:textId="77777777" w:rsidR="00C23F7E" w:rsidRPr="00FB112B" w:rsidRDefault="00C23F7E" w:rsidP="002018F7">
      <w:pPr>
        <w:pStyle w:val="Body"/>
        <w:spacing w:after="0" w:line="240" w:lineRule="auto"/>
        <w:ind w:firstLine="851"/>
        <w:jc w:val="both"/>
        <w:rPr>
          <w:rFonts w:ascii="Times New Roman" w:hAnsi="Times New Roman" w:cs="Times New Roman"/>
          <w:b/>
          <w:bCs/>
          <w:sz w:val="24"/>
          <w:szCs w:val="24"/>
        </w:rPr>
      </w:pPr>
    </w:p>
    <w:p w14:paraId="68512A50" w14:textId="299B8722" w:rsidR="008850C8" w:rsidRDefault="00C87E7F" w:rsidP="008850C8">
      <w:pPr>
        <w:pStyle w:val="Body"/>
        <w:numPr>
          <w:ilvl w:val="0"/>
          <w:numId w:val="2"/>
        </w:num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PUSTAKA</w:t>
      </w:r>
    </w:p>
    <w:p w14:paraId="4DD4DA6F" w14:textId="77777777" w:rsidR="004B1D80" w:rsidRDefault="004B1D80" w:rsidP="00860F0B">
      <w:pPr>
        <w:pStyle w:val="Body"/>
        <w:spacing w:after="0"/>
        <w:ind w:left="567"/>
        <w:jc w:val="both"/>
        <w:rPr>
          <w:rFonts w:ascii="Times New Roman" w:eastAsia="Times New Roman" w:hAnsi="Times New Roman" w:cs="Times New Roman"/>
          <w:b/>
          <w:bCs/>
          <w:sz w:val="24"/>
          <w:szCs w:val="24"/>
        </w:rPr>
      </w:pPr>
    </w:p>
    <w:p w14:paraId="06A5A95B" w14:textId="5B32E8CF" w:rsidR="001E2647" w:rsidRPr="001E2647" w:rsidRDefault="001E2647" w:rsidP="001E2647">
      <w:pPr>
        <w:widowControl w:val="0"/>
        <w:autoSpaceDE w:val="0"/>
        <w:autoSpaceDN w:val="0"/>
        <w:adjustRightInd w:val="0"/>
        <w:ind w:left="480" w:hanging="480"/>
        <w:rPr>
          <w:noProof/>
        </w:rPr>
      </w:pPr>
      <w:r>
        <w:rPr>
          <w:rFonts w:eastAsia="Times New Roman"/>
          <w:b/>
          <w:bCs/>
        </w:rPr>
        <w:fldChar w:fldCharType="begin" w:fldLock="1"/>
      </w:r>
      <w:r>
        <w:rPr>
          <w:rFonts w:eastAsia="Times New Roman"/>
          <w:b/>
          <w:bCs/>
        </w:rPr>
        <w:instrText xml:space="preserve">ADDIN Mendeley Bibliography CSL_BIBLIOGRAPHY </w:instrText>
      </w:r>
      <w:r>
        <w:rPr>
          <w:rFonts w:eastAsia="Times New Roman"/>
          <w:b/>
          <w:bCs/>
        </w:rPr>
        <w:fldChar w:fldCharType="separate"/>
      </w:r>
      <w:r w:rsidRPr="001E2647">
        <w:rPr>
          <w:noProof/>
        </w:rPr>
        <w:t xml:space="preserve">Abdillah, M. H. (2019). Tindakan Khusus Terhadap Anak yang Terlibat dalam Tindak Pidana Terorisme. </w:t>
      </w:r>
      <w:r w:rsidRPr="001E2647">
        <w:rPr>
          <w:i/>
          <w:iCs/>
          <w:noProof/>
        </w:rPr>
        <w:t>Jurist-Diction</w:t>
      </w:r>
      <w:r w:rsidRPr="001E2647">
        <w:rPr>
          <w:noProof/>
        </w:rPr>
        <w:t xml:space="preserve">, </w:t>
      </w:r>
      <w:r w:rsidRPr="001E2647">
        <w:rPr>
          <w:i/>
          <w:iCs/>
          <w:noProof/>
        </w:rPr>
        <w:t>2</w:t>
      </w:r>
      <w:r w:rsidRPr="001E2647">
        <w:rPr>
          <w:noProof/>
        </w:rPr>
        <w:t>(3). https://doi.org/10.20473/jd.v2i3.14370</w:t>
      </w:r>
    </w:p>
    <w:p w14:paraId="1C5EC5F4"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Adawiah, R. Al. (2022). DERADIKALISASI ANAK DARI PELAKU AKSI TERORISME. </w:t>
      </w:r>
      <w:r w:rsidRPr="001E2647">
        <w:rPr>
          <w:i/>
          <w:iCs/>
          <w:noProof/>
        </w:rPr>
        <w:t>Sosio Informa</w:t>
      </w:r>
      <w:r w:rsidRPr="001E2647">
        <w:rPr>
          <w:noProof/>
        </w:rPr>
        <w:t xml:space="preserve">, </w:t>
      </w:r>
      <w:r w:rsidRPr="001E2647">
        <w:rPr>
          <w:i/>
          <w:iCs/>
          <w:noProof/>
        </w:rPr>
        <w:t>7</w:t>
      </w:r>
      <w:r w:rsidRPr="001E2647">
        <w:rPr>
          <w:noProof/>
        </w:rPr>
        <w:t>(3). https://doi.org/10.33007/inf.v7i3.2714</w:t>
      </w:r>
    </w:p>
    <w:p w14:paraId="7ADCD676"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Afifah, W. (2014). PERTANGGUNGJAWABAN PIDANA ANAK KONFLIK HUKUM. </w:t>
      </w:r>
      <w:r w:rsidRPr="001E2647">
        <w:rPr>
          <w:i/>
          <w:iCs/>
          <w:noProof/>
        </w:rPr>
        <w:t>DiH: Jurnal Ilmu Hukum</w:t>
      </w:r>
      <w:r w:rsidRPr="001E2647">
        <w:rPr>
          <w:noProof/>
        </w:rPr>
        <w:t xml:space="preserve">, </w:t>
      </w:r>
      <w:r w:rsidRPr="001E2647">
        <w:rPr>
          <w:i/>
          <w:iCs/>
          <w:noProof/>
        </w:rPr>
        <w:t>10</w:t>
      </w:r>
      <w:r w:rsidRPr="001E2647">
        <w:rPr>
          <w:noProof/>
        </w:rPr>
        <w:t>(19). https://doi.org/10.30996/dih.v10i19.283</w:t>
      </w:r>
    </w:p>
    <w:p w14:paraId="051C6F3F"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Alfiara, V., Kurniaty, Y., Krisnan, J., &amp; Basri, B. (2022). Pertanggungjawaban Pidana Bagi Anak Pelaku Tindak Pidana Terorisme. </w:t>
      </w:r>
      <w:r w:rsidRPr="001E2647">
        <w:rPr>
          <w:i/>
          <w:iCs/>
          <w:noProof/>
        </w:rPr>
        <w:t>Borobudur Law and Society Journal</w:t>
      </w:r>
      <w:r w:rsidRPr="001E2647">
        <w:rPr>
          <w:noProof/>
        </w:rPr>
        <w:t xml:space="preserve">, </w:t>
      </w:r>
      <w:r w:rsidRPr="001E2647">
        <w:rPr>
          <w:i/>
          <w:iCs/>
          <w:noProof/>
        </w:rPr>
        <w:t>1</w:t>
      </w:r>
      <w:r w:rsidRPr="001E2647">
        <w:rPr>
          <w:noProof/>
        </w:rPr>
        <w:t>(3). https://doi.org/10.31603/7408</w:t>
      </w:r>
    </w:p>
    <w:p w14:paraId="2EE47976" w14:textId="77777777" w:rsidR="001E2647" w:rsidRPr="001E2647" w:rsidRDefault="001E2647" w:rsidP="001E2647">
      <w:pPr>
        <w:widowControl w:val="0"/>
        <w:autoSpaceDE w:val="0"/>
        <w:autoSpaceDN w:val="0"/>
        <w:adjustRightInd w:val="0"/>
        <w:ind w:left="480" w:hanging="480"/>
        <w:rPr>
          <w:noProof/>
        </w:rPr>
      </w:pPr>
      <w:r w:rsidRPr="001E2647">
        <w:rPr>
          <w:noProof/>
        </w:rPr>
        <w:lastRenderedPageBreak/>
        <w:t xml:space="preserve">Arief, B. N. (2018). Masalah Penegakan Hukum dan Kebijakan Hukum Pidana Dalam Penanggulangan Kejahatan. In </w:t>
      </w:r>
      <w:r w:rsidRPr="001E2647">
        <w:rPr>
          <w:i/>
          <w:iCs/>
          <w:noProof/>
        </w:rPr>
        <w:t>Kencana Prenada Media Group</w:t>
      </w:r>
      <w:r w:rsidRPr="001E2647">
        <w:rPr>
          <w:noProof/>
        </w:rPr>
        <w:t>.</w:t>
      </w:r>
    </w:p>
    <w:p w14:paraId="0E1478D7"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Arifin, S. (2020). Perlindungan Hukum Terhadap Anak Dalam Tindak Pidana Terorisme. </w:t>
      </w:r>
      <w:r w:rsidRPr="001E2647">
        <w:rPr>
          <w:i/>
          <w:iCs/>
          <w:noProof/>
        </w:rPr>
        <w:t>Jurnal Panorama Hukum</w:t>
      </w:r>
      <w:r w:rsidRPr="001E2647">
        <w:rPr>
          <w:noProof/>
        </w:rPr>
        <w:t xml:space="preserve">, </w:t>
      </w:r>
      <w:r w:rsidRPr="001E2647">
        <w:rPr>
          <w:i/>
          <w:iCs/>
          <w:noProof/>
        </w:rPr>
        <w:t>5</w:t>
      </w:r>
      <w:r w:rsidRPr="001E2647">
        <w:rPr>
          <w:noProof/>
        </w:rPr>
        <w:t>(1). https://doi.org/10.21067/jph.v5i1.4317</w:t>
      </w:r>
    </w:p>
    <w:p w14:paraId="426C82D5"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Ariyanti, V. (2019). KEBIJAKAN PENEGAKAN HUKUM DALAM SISTEM PERADILAN PIDANA INDONESIA. </w:t>
      </w:r>
      <w:r w:rsidRPr="001E2647">
        <w:rPr>
          <w:i/>
          <w:iCs/>
          <w:noProof/>
        </w:rPr>
        <w:t>Jurnal Yuridis</w:t>
      </w:r>
      <w:r w:rsidRPr="001E2647">
        <w:rPr>
          <w:noProof/>
        </w:rPr>
        <w:t xml:space="preserve">, </w:t>
      </w:r>
      <w:r w:rsidRPr="001E2647">
        <w:rPr>
          <w:i/>
          <w:iCs/>
          <w:noProof/>
        </w:rPr>
        <w:t>6</w:t>
      </w:r>
      <w:r w:rsidRPr="001E2647">
        <w:rPr>
          <w:noProof/>
        </w:rPr>
        <w:t>(2). https://doi.org/10.35586/jyur.v6i2.789</w:t>
      </w:r>
    </w:p>
    <w:p w14:paraId="57E3FE18"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Arsad, A. N. (2022). FAKTOR KRIMINOGEN PENYALAHGUNAAN SENJATA TAJAM DI MUKA UMUM. </w:t>
      </w:r>
      <w:r w:rsidRPr="001E2647">
        <w:rPr>
          <w:i/>
          <w:iCs/>
          <w:noProof/>
        </w:rPr>
        <w:t>JOURNAL JUSTICIABELEN (JJ)</w:t>
      </w:r>
      <w:r w:rsidRPr="001E2647">
        <w:rPr>
          <w:noProof/>
        </w:rPr>
        <w:t xml:space="preserve">, </w:t>
      </w:r>
      <w:r w:rsidRPr="001E2647">
        <w:rPr>
          <w:i/>
          <w:iCs/>
          <w:noProof/>
        </w:rPr>
        <w:t>2</w:t>
      </w:r>
      <w:r w:rsidRPr="001E2647">
        <w:rPr>
          <w:noProof/>
        </w:rPr>
        <w:t>(1). https://doi.org/10.35194/jj.v2i1.1902</w:t>
      </w:r>
    </w:p>
    <w:p w14:paraId="6097BAF4"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Damar Juniarto. (2019). </w:t>
      </w:r>
      <w:r w:rsidRPr="001E2647">
        <w:rPr>
          <w:i/>
          <w:iCs/>
          <w:noProof/>
        </w:rPr>
        <w:t>Perlunya Meningkatkan Kesadaran Masyarakat mengenai Perlindungan Data Pribadi</w:t>
      </w:r>
      <w:r w:rsidRPr="001E2647">
        <w:rPr>
          <w:noProof/>
        </w:rPr>
        <w:t>. Insan Wawasan.</w:t>
      </w:r>
    </w:p>
    <w:p w14:paraId="37EC137C"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Hahamu, S. (2020). PEMENUHAN HAK ANAK SEBAGAI PELAKU TINDAK PIDANA TERORISME. </w:t>
      </w:r>
      <w:r w:rsidRPr="001E2647">
        <w:rPr>
          <w:i/>
          <w:iCs/>
          <w:noProof/>
        </w:rPr>
        <w:t>LEX ET SOCIETATIS</w:t>
      </w:r>
      <w:r w:rsidRPr="001E2647">
        <w:rPr>
          <w:noProof/>
        </w:rPr>
        <w:t xml:space="preserve">, </w:t>
      </w:r>
      <w:r w:rsidRPr="001E2647">
        <w:rPr>
          <w:i/>
          <w:iCs/>
          <w:noProof/>
        </w:rPr>
        <w:t>8</w:t>
      </w:r>
      <w:r w:rsidRPr="001E2647">
        <w:rPr>
          <w:noProof/>
        </w:rPr>
        <w:t>(3). https://doi.org/10.35796/les.v8i3.29498</w:t>
      </w:r>
    </w:p>
    <w:p w14:paraId="76B444A6"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I Wayan Bayu Suryawan, I Nyoman Gede Sugiartha, &amp; I Made Minggu Widyantara. (2022). Tindak Pidana Terorisme yang dilakukan oleh Anak Dibawah Umur. </w:t>
      </w:r>
      <w:r w:rsidRPr="001E2647">
        <w:rPr>
          <w:i/>
          <w:iCs/>
          <w:noProof/>
        </w:rPr>
        <w:t>Jurnal Preferensi Hukum</w:t>
      </w:r>
      <w:r w:rsidRPr="001E2647">
        <w:rPr>
          <w:noProof/>
        </w:rPr>
        <w:t xml:space="preserve">, </w:t>
      </w:r>
      <w:r w:rsidRPr="001E2647">
        <w:rPr>
          <w:i/>
          <w:iCs/>
          <w:noProof/>
        </w:rPr>
        <w:t>3</w:t>
      </w:r>
      <w:r w:rsidRPr="001E2647">
        <w:rPr>
          <w:noProof/>
        </w:rPr>
        <w:t>(2). https://doi.org/10.55637/jph.3.2.4940.336-341</w:t>
      </w:r>
    </w:p>
    <w:p w14:paraId="7CBA94E1"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Juniawan, D. L. (2020). PERTANGGUNGJAWABAN PIDANA ANAK DI BAWAH UMUR YANG TERLIBAT TINDAK PIDANA TERORISME. </w:t>
      </w:r>
      <w:r w:rsidRPr="001E2647">
        <w:rPr>
          <w:i/>
          <w:iCs/>
          <w:noProof/>
        </w:rPr>
        <w:t>VERITAS</w:t>
      </w:r>
      <w:r w:rsidRPr="001E2647">
        <w:rPr>
          <w:noProof/>
        </w:rPr>
        <w:t xml:space="preserve">, </w:t>
      </w:r>
      <w:r w:rsidRPr="001E2647">
        <w:rPr>
          <w:i/>
          <w:iCs/>
          <w:noProof/>
        </w:rPr>
        <w:t>6</w:t>
      </w:r>
      <w:r w:rsidRPr="001E2647">
        <w:rPr>
          <w:noProof/>
        </w:rPr>
        <w:t>(2). https://doi.org/10.34005/veritas.v6i2.901</w:t>
      </w:r>
    </w:p>
    <w:p w14:paraId="1CEE7041"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Jusri Mudjrimin, &amp; A. Adry Ismawan Putra. (2020). PENGARUH BUDAYA SIRI’ DALAM KASUS PENYALAHGUNAAN SENJATA TAJAM DI KABUPATEN SINJAI. </w:t>
      </w:r>
      <w:r w:rsidRPr="001E2647">
        <w:rPr>
          <w:i/>
          <w:iCs/>
          <w:noProof/>
        </w:rPr>
        <w:t>Jurnal Al-Ahkam: Jurnal Hukum Pidana Islam</w:t>
      </w:r>
      <w:r w:rsidRPr="001E2647">
        <w:rPr>
          <w:noProof/>
        </w:rPr>
        <w:t xml:space="preserve">, </w:t>
      </w:r>
      <w:r w:rsidRPr="001E2647">
        <w:rPr>
          <w:i/>
          <w:iCs/>
          <w:noProof/>
        </w:rPr>
        <w:t>2</w:t>
      </w:r>
      <w:r w:rsidRPr="001E2647">
        <w:rPr>
          <w:noProof/>
        </w:rPr>
        <w:t>(2). https://doi.org/10.47435/al-ahkam.v2i2.429</w:t>
      </w:r>
    </w:p>
    <w:p w14:paraId="0255327A"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Kamalludin, I., &amp; Rahmah, H. (2018). Anak dan Terorisme: Sanksi dan Perlindungan Hukum Dalam Sistem Hukum Indonesia. </w:t>
      </w:r>
      <w:r w:rsidRPr="001E2647">
        <w:rPr>
          <w:i/>
          <w:iCs/>
          <w:noProof/>
        </w:rPr>
        <w:t>Al-Risalah: Forum Kajian Hukum Dan Sosial Kemasyarakatan</w:t>
      </w:r>
      <w:r w:rsidRPr="001E2647">
        <w:rPr>
          <w:noProof/>
        </w:rPr>
        <w:t xml:space="preserve">, </w:t>
      </w:r>
      <w:r w:rsidRPr="001E2647">
        <w:rPr>
          <w:i/>
          <w:iCs/>
          <w:noProof/>
        </w:rPr>
        <w:t>18</w:t>
      </w:r>
      <w:r w:rsidRPr="001E2647">
        <w:rPr>
          <w:noProof/>
        </w:rPr>
        <w:t>(2). https://doi.org/10.30631/alrisalah.v18i2.143</w:t>
      </w:r>
    </w:p>
    <w:p w14:paraId="197E2307"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Kurniaty, Y. (2020). Pengaruh Lingkungan Pergaulan Terhadap Peningkatan Kejahatan yang Dilakukan Anak. </w:t>
      </w:r>
      <w:r w:rsidRPr="001E2647">
        <w:rPr>
          <w:i/>
          <w:iCs/>
          <w:noProof/>
        </w:rPr>
        <w:t>The 11th University Research Colloquium 2020 Universitas ‘Aisyiyah Yogyakarta Mengetahui</w:t>
      </w:r>
      <w:r w:rsidRPr="001E2647">
        <w:rPr>
          <w:noProof/>
        </w:rPr>
        <w:t>.</w:t>
      </w:r>
    </w:p>
    <w:p w14:paraId="17127992"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Langi, J. M. (2016). Tindak Pidana Oleh Anak Membawa Senjata Tajam Sebagaimana Dimaksud Dalam Undang-Undang No.12/DRT/1951. </w:t>
      </w:r>
      <w:r w:rsidRPr="001E2647">
        <w:rPr>
          <w:i/>
          <w:iCs/>
          <w:noProof/>
        </w:rPr>
        <w:t>Lex Crime</w:t>
      </w:r>
      <w:r w:rsidRPr="001E2647">
        <w:rPr>
          <w:noProof/>
        </w:rPr>
        <w:t xml:space="preserve">, </w:t>
      </w:r>
      <w:r w:rsidRPr="001E2647">
        <w:rPr>
          <w:i/>
          <w:iCs/>
          <w:noProof/>
        </w:rPr>
        <w:t>7</w:t>
      </w:r>
      <w:r w:rsidRPr="001E2647">
        <w:rPr>
          <w:noProof/>
        </w:rPr>
        <w:t>(5).</w:t>
      </w:r>
    </w:p>
    <w:p w14:paraId="3ACE9F18"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Mahyani, A. (2019). PERLINDUNGAN HUKUM ANAK SEBAGAI PELAKU TERORISME. </w:t>
      </w:r>
      <w:r w:rsidRPr="001E2647">
        <w:rPr>
          <w:i/>
          <w:iCs/>
          <w:noProof/>
        </w:rPr>
        <w:t>Jurnal Hukum Magnum Opus</w:t>
      </w:r>
      <w:r w:rsidRPr="001E2647">
        <w:rPr>
          <w:noProof/>
        </w:rPr>
        <w:t xml:space="preserve">, </w:t>
      </w:r>
      <w:r w:rsidRPr="001E2647">
        <w:rPr>
          <w:i/>
          <w:iCs/>
          <w:noProof/>
        </w:rPr>
        <w:t>2</w:t>
      </w:r>
      <w:r w:rsidRPr="001E2647">
        <w:rPr>
          <w:noProof/>
        </w:rPr>
        <w:t>(1). https://doi.org/10.30996/jhmo.v2i2.2180</w:t>
      </w:r>
    </w:p>
    <w:p w14:paraId="23BA3962"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Marzuki, S. (1991). Masalah Kejahatan di Perkotaan. </w:t>
      </w:r>
      <w:r w:rsidRPr="001E2647">
        <w:rPr>
          <w:i/>
          <w:iCs/>
          <w:noProof/>
        </w:rPr>
        <w:t>Unisia</w:t>
      </w:r>
      <w:r w:rsidRPr="001E2647">
        <w:rPr>
          <w:noProof/>
        </w:rPr>
        <w:t xml:space="preserve">, </w:t>
      </w:r>
      <w:r w:rsidRPr="001E2647">
        <w:rPr>
          <w:i/>
          <w:iCs/>
          <w:noProof/>
        </w:rPr>
        <w:t>11</w:t>
      </w:r>
      <w:r w:rsidRPr="001E2647">
        <w:rPr>
          <w:noProof/>
        </w:rPr>
        <w:t>(9). https://doi.org/10.20885/unisia.vol11.iss9.art8</w:t>
      </w:r>
    </w:p>
    <w:p w14:paraId="3A381A07"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Mawardi S.H M.H. (2021). KRIMINOLOGI PENGGUNAAN SENJATA TAJAM. In </w:t>
      </w:r>
      <w:r w:rsidRPr="001E2647">
        <w:rPr>
          <w:i/>
          <w:iCs/>
          <w:noProof/>
        </w:rPr>
        <w:t>kriminologi penggunaan senjata tajam</w:t>
      </w:r>
      <w:r w:rsidRPr="001E2647">
        <w:rPr>
          <w:noProof/>
        </w:rPr>
        <w:t>.</w:t>
      </w:r>
    </w:p>
    <w:p w14:paraId="154B4594"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Mohd. Yusuf D.M., Raja Ferza Fakhlevi, Tengku Apriyanita, Vriandri Bachtiar, &amp; Syafruddin. (2022). KEJAHATAN ANAK DIBAWAH UMUR DARI </w:t>
      </w:r>
      <w:r w:rsidRPr="001E2647">
        <w:rPr>
          <w:noProof/>
        </w:rPr>
        <w:lastRenderedPageBreak/>
        <w:t xml:space="preserve">ASPEK SOSIOLOGI HUKUM. </w:t>
      </w:r>
      <w:r w:rsidRPr="001E2647">
        <w:rPr>
          <w:i/>
          <w:iCs/>
          <w:noProof/>
        </w:rPr>
        <w:t>The Juris</w:t>
      </w:r>
      <w:r w:rsidRPr="001E2647">
        <w:rPr>
          <w:noProof/>
        </w:rPr>
        <w:t xml:space="preserve">, </w:t>
      </w:r>
      <w:r w:rsidRPr="001E2647">
        <w:rPr>
          <w:i/>
          <w:iCs/>
          <w:noProof/>
        </w:rPr>
        <w:t>6</w:t>
      </w:r>
      <w:r w:rsidRPr="001E2647">
        <w:rPr>
          <w:noProof/>
        </w:rPr>
        <w:t>(1). https://doi.org/10.56301/juris.v6i1.646</w:t>
      </w:r>
    </w:p>
    <w:p w14:paraId="03B8F9BD"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Muliadi, S. (2015). Aspek Kriminologis Dalam Penanggulangan Kejahatan. </w:t>
      </w:r>
      <w:r w:rsidRPr="001E2647">
        <w:rPr>
          <w:i/>
          <w:iCs/>
          <w:noProof/>
        </w:rPr>
        <w:t>FIAT JUSTISIA:Jurnal Ilmu Hukum</w:t>
      </w:r>
      <w:r w:rsidRPr="001E2647">
        <w:rPr>
          <w:noProof/>
        </w:rPr>
        <w:t xml:space="preserve">, </w:t>
      </w:r>
      <w:r w:rsidRPr="001E2647">
        <w:rPr>
          <w:i/>
          <w:iCs/>
          <w:noProof/>
        </w:rPr>
        <w:t>6</w:t>
      </w:r>
      <w:r w:rsidRPr="001E2647">
        <w:rPr>
          <w:noProof/>
        </w:rPr>
        <w:t>(1). https://doi.org/10.25041/fiatjustisia.v6no1.346</w:t>
      </w:r>
    </w:p>
    <w:p w14:paraId="6A517943"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Musonif, M., Santoso, M. I., &amp; Mardani, M. (2020). Tinjauan Yuridis Terhadap Seseorang yang Membawa Senjata Tajam ke Muka Umum Tanpa Hak. </w:t>
      </w:r>
      <w:r w:rsidRPr="001E2647">
        <w:rPr>
          <w:i/>
          <w:iCs/>
          <w:noProof/>
        </w:rPr>
        <w:t>Krisna Law</w:t>
      </w:r>
      <w:r w:rsidRPr="001E2647">
        <w:rPr>
          <w:noProof/>
        </w:rPr>
        <w:t>.</w:t>
      </w:r>
    </w:p>
    <w:p w14:paraId="52A5E29E"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Nggeboe, F., Iswanto, R., &amp; Puspita, S. I. (2022). Perlindungan Hukum Terhadap Anak dari Kejahatan Terorisme di Wilayah Hukum Provinsi Jambi. </w:t>
      </w:r>
      <w:r w:rsidRPr="001E2647">
        <w:rPr>
          <w:i/>
          <w:iCs/>
          <w:noProof/>
        </w:rPr>
        <w:t>Jurnal Ilmiah Universitas Batanghari Jambi</w:t>
      </w:r>
      <w:r w:rsidRPr="001E2647">
        <w:rPr>
          <w:noProof/>
        </w:rPr>
        <w:t xml:space="preserve">, </w:t>
      </w:r>
      <w:r w:rsidRPr="001E2647">
        <w:rPr>
          <w:i/>
          <w:iCs/>
          <w:noProof/>
        </w:rPr>
        <w:t>22</w:t>
      </w:r>
      <w:r w:rsidRPr="001E2647">
        <w:rPr>
          <w:noProof/>
        </w:rPr>
        <w:t>(1). https://doi.org/10.33087/jiubj.v22i1.1827</w:t>
      </w:r>
    </w:p>
    <w:p w14:paraId="40F3BB17"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Patepa, T. I. F. D. (2020). PERLINDUNGAN KHUSUS BAGI ANAK MENURUT UNDANG-UNDANG NOMOR 35 TAHUN 2014 TENTANG PERUBAHAN ATAS UNDANG-UNDANG NOMOR 23 TAHUN 2002 TENTANG PERLINDUNGAN ANAK. </w:t>
      </w:r>
      <w:r w:rsidRPr="001E2647">
        <w:rPr>
          <w:i/>
          <w:iCs/>
          <w:noProof/>
        </w:rPr>
        <w:t>LEX ET SOCIETATIS</w:t>
      </w:r>
      <w:r w:rsidRPr="001E2647">
        <w:rPr>
          <w:noProof/>
        </w:rPr>
        <w:t xml:space="preserve">, </w:t>
      </w:r>
      <w:r w:rsidRPr="001E2647">
        <w:rPr>
          <w:i/>
          <w:iCs/>
          <w:noProof/>
        </w:rPr>
        <w:t>8</w:t>
      </w:r>
      <w:r w:rsidRPr="001E2647">
        <w:rPr>
          <w:noProof/>
        </w:rPr>
        <w:t>(4). https://doi.org/10.35796/les.v8i4.30914</w:t>
      </w:r>
    </w:p>
    <w:p w14:paraId="615D2636"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Prasetyo, G. H. (2020). SISTEM PERADILAN PIDANA ANAK DENGAN KONSEP KEADILAN RESTORATIF DAN DIVERSI. </w:t>
      </w:r>
      <w:r w:rsidRPr="001E2647">
        <w:rPr>
          <w:i/>
          <w:iCs/>
          <w:noProof/>
        </w:rPr>
        <w:t>MAKSIGAMA</w:t>
      </w:r>
      <w:r w:rsidRPr="001E2647">
        <w:rPr>
          <w:noProof/>
        </w:rPr>
        <w:t xml:space="preserve">, </w:t>
      </w:r>
      <w:r w:rsidRPr="001E2647">
        <w:rPr>
          <w:i/>
          <w:iCs/>
          <w:noProof/>
        </w:rPr>
        <w:t>14</w:t>
      </w:r>
      <w:r w:rsidRPr="001E2647">
        <w:rPr>
          <w:noProof/>
        </w:rPr>
        <w:t>(2). https://doi.org/10.37303/maksigama.v14i2.96</w:t>
      </w:r>
    </w:p>
    <w:p w14:paraId="4D8FE30C"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Priamsari, R. P. A. (2018). MENCARI HUKUM YANG BERKEADILAN BAGI ANAK MELALUI DIVERSI. </w:t>
      </w:r>
      <w:r w:rsidRPr="001E2647">
        <w:rPr>
          <w:i/>
          <w:iCs/>
          <w:noProof/>
        </w:rPr>
        <w:t>LAW REFORM</w:t>
      </w:r>
      <w:r w:rsidRPr="001E2647">
        <w:rPr>
          <w:noProof/>
        </w:rPr>
        <w:t xml:space="preserve">, </w:t>
      </w:r>
      <w:r w:rsidRPr="001E2647">
        <w:rPr>
          <w:i/>
          <w:iCs/>
          <w:noProof/>
        </w:rPr>
        <w:t>14</w:t>
      </w:r>
      <w:r w:rsidRPr="001E2647">
        <w:rPr>
          <w:noProof/>
        </w:rPr>
        <w:t>(2). https://doi.org/10.14710/lr.v14i2.20869</w:t>
      </w:r>
    </w:p>
    <w:p w14:paraId="24061FBF"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Purnomo, D., Djatmika, P., &amp; Aprilianda, N. (2022). Pidana Penjara Untuk Anak Pelaku Tindak Pidana Terorisme dalam Perspektif Perlindungan Anak. </w:t>
      </w:r>
      <w:r w:rsidRPr="001E2647">
        <w:rPr>
          <w:i/>
          <w:iCs/>
          <w:noProof/>
        </w:rPr>
        <w:t>Jurnal Ilmiah Pendidikan Pancasila Dan Kewarganegaraan</w:t>
      </w:r>
      <w:r w:rsidRPr="001E2647">
        <w:rPr>
          <w:noProof/>
        </w:rPr>
        <w:t xml:space="preserve">, </w:t>
      </w:r>
      <w:r w:rsidRPr="001E2647">
        <w:rPr>
          <w:i/>
          <w:iCs/>
          <w:noProof/>
        </w:rPr>
        <w:t>7</w:t>
      </w:r>
      <w:r w:rsidRPr="001E2647">
        <w:rPr>
          <w:noProof/>
        </w:rPr>
        <w:t>(1). https://doi.org/10.17977/um019v7i1p8-18</w:t>
      </w:r>
    </w:p>
    <w:p w14:paraId="19FCBACE"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Rado, R. H. (2019). Kondep Keadilan Restoratif Dalam Sistem Peradilan Pidana Terpadu. </w:t>
      </w:r>
      <w:r w:rsidRPr="001E2647">
        <w:rPr>
          <w:i/>
          <w:iCs/>
          <w:noProof/>
        </w:rPr>
        <w:t>Jurnal Restorative Justice</w:t>
      </w:r>
      <w:r w:rsidRPr="001E2647">
        <w:rPr>
          <w:noProof/>
        </w:rPr>
        <w:t xml:space="preserve">, </w:t>
      </w:r>
      <w:r w:rsidRPr="001E2647">
        <w:rPr>
          <w:i/>
          <w:iCs/>
          <w:noProof/>
        </w:rPr>
        <w:t>3</w:t>
      </w:r>
      <w:r w:rsidRPr="001E2647">
        <w:rPr>
          <w:noProof/>
        </w:rPr>
        <w:t>.</w:t>
      </w:r>
    </w:p>
    <w:p w14:paraId="0F973134"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Rizky, S., &amp; Chumbadrika, C. (2022). Akibat Hukum Bagi Anak Di Bawah Umur Jika Terkait Kasus Terorisme Di Indonesia. </w:t>
      </w:r>
      <w:r w:rsidRPr="001E2647">
        <w:rPr>
          <w:i/>
          <w:iCs/>
          <w:noProof/>
        </w:rPr>
        <w:t>Jurnal Kewarganegaraan</w:t>
      </w:r>
      <w:r w:rsidRPr="001E2647">
        <w:rPr>
          <w:noProof/>
        </w:rPr>
        <w:t xml:space="preserve">, </w:t>
      </w:r>
      <w:r w:rsidRPr="001E2647">
        <w:rPr>
          <w:i/>
          <w:iCs/>
          <w:noProof/>
        </w:rPr>
        <w:t>6</w:t>
      </w:r>
      <w:r w:rsidRPr="001E2647">
        <w:rPr>
          <w:noProof/>
        </w:rPr>
        <w:t>(1).</w:t>
      </w:r>
    </w:p>
    <w:p w14:paraId="36474C7E"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Saputra, N. A. E. J. (2021). PUTUSAN HAKIM DALAM MENJATUHKAN PIDANA TERHADAP ANAK PELAKU TINDAK PIDANA KEPEMILIKAN SENJATA API ATAU BENDA TAJAM. </w:t>
      </w:r>
      <w:r w:rsidRPr="001E2647">
        <w:rPr>
          <w:i/>
          <w:iCs/>
          <w:noProof/>
        </w:rPr>
        <w:t>Indonesian Journal of Law and Islamic Law (IJLIL)</w:t>
      </w:r>
      <w:r w:rsidRPr="001E2647">
        <w:rPr>
          <w:noProof/>
        </w:rPr>
        <w:t xml:space="preserve">, </w:t>
      </w:r>
      <w:r w:rsidRPr="001E2647">
        <w:rPr>
          <w:i/>
          <w:iCs/>
          <w:noProof/>
        </w:rPr>
        <w:t>3</w:t>
      </w:r>
      <w:r w:rsidRPr="001E2647">
        <w:rPr>
          <w:noProof/>
        </w:rPr>
        <w:t>(1). https://doi.org/10.35719/ijl.v3i1.115</w:t>
      </w:r>
    </w:p>
    <w:p w14:paraId="684E44E1"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Sembiring, I., Ediwarman, E., &amp; Marlina, M. (2021). Penegakan Hukum terhadap Tindak Pidana Tanpa Hak Menguasai Senjata Tajam dalam Aksi Unjuk Rasa Penolakan RUU KUHP. </w:t>
      </w:r>
      <w:r w:rsidRPr="001E2647">
        <w:rPr>
          <w:i/>
          <w:iCs/>
          <w:noProof/>
        </w:rPr>
        <w:t>Journal of Education, Humaniora and Social Sciences (JEHSS)</w:t>
      </w:r>
      <w:r w:rsidRPr="001E2647">
        <w:rPr>
          <w:noProof/>
        </w:rPr>
        <w:t xml:space="preserve">, </w:t>
      </w:r>
      <w:r w:rsidRPr="001E2647">
        <w:rPr>
          <w:i/>
          <w:iCs/>
          <w:noProof/>
        </w:rPr>
        <w:t>4</w:t>
      </w:r>
      <w:r w:rsidRPr="001E2647">
        <w:rPr>
          <w:noProof/>
        </w:rPr>
        <w:t>(2). https://doi.org/10.34007/jehss.v4i2.802</w:t>
      </w:r>
    </w:p>
    <w:p w14:paraId="1DB5540A"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Soerjono Soekanto &amp; Sri Mamudji. (2001). </w:t>
      </w:r>
      <w:r w:rsidRPr="001E2647">
        <w:rPr>
          <w:i/>
          <w:iCs/>
          <w:noProof/>
        </w:rPr>
        <w:t>Penelitian Hukum Normatif (Suatu Tinjauan Singkat)</w:t>
      </w:r>
      <w:r w:rsidRPr="001E2647">
        <w:rPr>
          <w:noProof/>
        </w:rPr>
        <w:t>. Rajawali Pers.</w:t>
      </w:r>
    </w:p>
    <w:p w14:paraId="5065D77A"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Sugiarto, A. (2020). Tinjauan Yuridis Anak sebagai Pelaku Tindak Pidana Terorisme tentang Sistem Peradilan Pidana Anak. </w:t>
      </w:r>
      <w:r w:rsidRPr="001E2647">
        <w:rPr>
          <w:i/>
          <w:iCs/>
          <w:noProof/>
        </w:rPr>
        <w:t>Jurnal Syntax Transformation</w:t>
      </w:r>
      <w:r w:rsidRPr="001E2647">
        <w:rPr>
          <w:noProof/>
        </w:rPr>
        <w:t>.</w:t>
      </w:r>
    </w:p>
    <w:p w14:paraId="6E0846F9"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Sumampow, J. E. (2018). TINDAK PIDANA TERHADAP PELAKU </w:t>
      </w:r>
      <w:r w:rsidRPr="001E2647">
        <w:rPr>
          <w:noProof/>
        </w:rPr>
        <w:lastRenderedPageBreak/>
        <w:t xml:space="preserve">PENGANIAYAAN MENGGUNAKAN SENJATA TAJAM BERDASARKAN PASAL 351 KUHP DAN UU NO.12/DRT 19511. </w:t>
      </w:r>
      <w:r w:rsidRPr="001E2647">
        <w:rPr>
          <w:i/>
          <w:iCs/>
          <w:noProof/>
        </w:rPr>
        <w:t>Analytical Biochemistry</w:t>
      </w:r>
      <w:r w:rsidRPr="001E2647">
        <w:rPr>
          <w:noProof/>
        </w:rPr>
        <w:t xml:space="preserve">, </w:t>
      </w:r>
      <w:r w:rsidRPr="001E2647">
        <w:rPr>
          <w:i/>
          <w:iCs/>
          <w:noProof/>
        </w:rPr>
        <w:t>11</w:t>
      </w:r>
      <w:r w:rsidRPr="001E2647">
        <w:rPr>
          <w:noProof/>
        </w:rPr>
        <w:t>(1).</w:t>
      </w:r>
    </w:p>
    <w:p w14:paraId="4E97AEA0"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Suteki dan Galang Taufani. (2018). Metodologi Penelitian Hukum. In </w:t>
      </w:r>
      <w:r w:rsidRPr="001E2647">
        <w:rPr>
          <w:i/>
          <w:iCs/>
          <w:noProof/>
        </w:rPr>
        <w:t>Metodologi Penelitian Hukum</w:t>
      </w:r>
      <w:r w:rsidRPr="001E2647">
        <w:rPr>
          <w:noProof/>
        </w:rPr>
        <w:t>.</w:t>
      </w:r>
    </w:p>
    <w:p w14:paraId="2C1306D2"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tempo.co. (2011). </w:t>
      </w:r>
      <w:r w:rsidRPr="001E2647">
        <w:rPr>
          <w:i/>
          <w:iCs/>
          <w:noProof/>
        </w:rPr>
        <w:t>Enam Terduga Teroris Klaten dari Satu Sekolah</w:t>
      </w:r>
      <w:r w:rsidRPr="001E2647">
        <w:rPr>
          <w:noProof/>
        </w:rPr>
        <w:t>. Tempo.Co. https://nasional.tempo.co/read/309390/enam-terduga-teroris-klaten-dari-satu-sekolah</w:t>
      </w:r>
    </w:p>
    <w:p w14:paraId="70F95FD5"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Wardana, F. O., Muhammad, D. W., &amp; Bintarto, M. A. I. (2021). PENERAPAN RESTORATIVE JUSTICE DALAM UPAYA DIVERSI TINDAK PIDANA PENCURIAN YANG DILAKUKAN OLEH ANAK. </w:t>
      </w:r>
      <w:r w:rsidRPr="001E2647">
        <w:rPr>
          <w:i/>
          <w:iCs/>
          <w:noProof/>
        </w:rPr>
        <w:t>Pro Patria: Jurnal Pendidikan, Kewarganegaraan, Hukum, Sosial, Dan Politik</w:t>
      </w:r>
      <w:r w:rsidRPr="001E2647">
        <w:rPr>
          <w:noProof/>
        </w:rPr>
        <w:t xml:space="preserve">, </w:t>
      </w:r>
      <w:r w:rsidRPr="001E2647">
        <w:rPr>
          <w:i/>
          <w:iCs/>
          <w:noProof/>
        </w:rPr>
        <w:t>4</w:t>
      </w:r>
      <w:r w:rsidRPr="001E2647">
        <w:rPr>
          <w:noProof/>
        </w:rPr>
        <w:t>(2). https://doi.org/10.47080/propatria.v4i2.1422</w:t>
      </w:r>
    </w:p>
    <w:p w14:paraId="29DE5B67"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Yosevin, P., &amp; Anwar, U. (2022). Anak terorisme dalam Perspektif Perlindungan anak. </w:t>
      </w:r>
      <w:r w:rsidRPr="001E2647">
        <w:rPr>
          <w:i/>
          <w:iCs/>
          <w:noProof/>
        </w:rPr>
        <w:t>Jurnal Pendidikan Kewarganegaraan Undiksha</w:t>
      </w:r>
      <w:r w:rsidRPr="001E2647">
        <w:rPr>
          <w:noProof/>
        </w:rPr>
        <w:t xml:space="preserve">, </w:t>
      </w:r>
      <w:r w:rsidRPr="001E2647">
        <w:rPr>
          <w:i/>
          <w:iCs/>
          <w:noProof/>
        </w:rPr>
        <w:t>10</w:t>
      </w:r>
      <w:r w:rsidRPr="001E2647">
        <w:rPr>
          <w:noProof/>
        </w:rPr>
        <w:t>(2).</w:t>
      </w:r>
    </w:p>
    <w:p w14:paraId="52653CFB"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Yudi Adnan, &amp; Ningsih, R. U. (2020). Analisis Peraturan Menteri Pemberdayaan Perempuan Dan Perlindungan Anak RI Nomor 7 Tahun 2019 Tentang Pedoman Perlindungan Anak Dari Radikalisme Dan Tindak Pidana Terorisme. </w:t>
      </w:r>
      <w:r w:rsidRPr="001E2647">
        <w:rPr>
          <w:i/>
          <w:iCs/>
          <w:noProof/>
        </w:rPr>
        <w:t>Jurnal Syntax Transformation</w:t>
      </w:r>
      <w:r w:rsidRPr="001E2647">
        <w:rPr>
          <w:noProof/>
        </w:rPr>
        <w:t xml:space="preserve">, </w:t>
      </w:r>
      <w:r w:rsidRPr="001E2647">
        <w:rPr>
          <w:i/>
          <w:iCs/>
          <w:noProof/>
        </w:rPr>
        <w:t>1</w:t>
      </w:r>
      <w:r w:rsidRPr="001E2647">
        <w:rPr>
          <w:noProof/>
        </w:rPr>
        <w:t>(4). https://doi.org/10.46799/jst.v1i4.50</w:t>
      </w:r>
    </w:p>
    <w:p w14:paraId="10E15CBA" w14:textId="77777777" w:rsidR="001E2647" w:rsidRPr="001E2647" w:rsidRDefault="001E2647" w:rsidP="001E2647">
      <w:pPr>
        <w:widowControl w:val="0"/>
        <w:autoSpaceDE w:val="0"/>
        <w:autoSpaceDN w:val="0"/>
        <w:adjustRightInd w:val="0"/>
        <w:ind w:left="480" w:hanging="480"/>
        <w:rPr>
          <w:noProof/>
        </w:rPr>
      </w:pPr>
      <w:r w:rsidRPr="001E2647">
        <w:rPr>
          <w:noProof/>
        </w:rPr>
        <w:t xml:space="preserve">Zulfa, E. A. (2016). DISKRESI KEPOLISIAN DALAM PENANGANAN KONFLIK SOSIAL: KEDUDUKAN PERATURAN INTERNAL KEPOLISIAN DALAM PENANGANAN KONFLIK DI DALAM PERATURAN PERUNDANG-UNDANGAN. </w:t>
      </w:r>
      <w:r w:rsidRPr="001E2647">
        <w:rPr>
          <w:i/>
          <w:iCs/>
          <w:noProof/>
        </w:rPr>
        <w:t>Jurnal Hukum &amp; Pembangunan</w:t>
      </w:r>
      <w:r w:rsidRPr="001E2647">
        <w:rPr>
          <w:noProof/>
        </w:rPr>
        <w:t xml:space="preserve">, </w:t>
      </w:r>
      <w:r w:rsidRPr="001E2647">
        <w:rPr>
          <w:i/>
          <w:iCs/>
          <w:noProof/>
        </w:rPr>
        <w:t>46</w:t>
      </w:r>
      <w:r w:rsidRPr="001E2647">
        <w:rPr>
          <w:noProof/>
        </w:rPr>
        <w:t>(4). https://doi.org/10.21143/jhp.vol46.no4.126</w:t>
      </w:r>
    </w:p>
    <w:p w14:paraId="26BD3DE5" w14:textId="00DDDD01" w:rsidR="001E2647" w:rsidRDefault="001E2647" w:rsidP="00860F0B">
      <w:pPr>
        <w:pStyle w:val="Body"/>
        <w:spacing w:after="0"/>
        <w:ind w:left="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fldChar w:fldCharType="end"/>
      </w:r>
    </w:p>
    <w:sectPr w:rsidR="001E2647" w:rsidSect="00565594">
      <w:headerReference w:type="default" r:id="rId9"/>
      <w:footerReference w:type="default" r:id="rId10"/>
      <w:pgSz w:w="11900" w:h="16840" w:code="9"/>
      <w:pgMar w:top="2268" w:right="1701" w:bottom="1701" w:left="2268"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B91E7" w14:textId="77777777" w:rsidR="00D4539E" w:rsidRDefault="00D4539E">
      <w:r>
        <w:separator/>
      </w:r>
    </w:p>
  </w:endnote>
  <w:endnote w:type="continuationSeparator" w:id="0">
    <w:p w14:paraId="6B9CEEC7" w14:textId="77777777" w:rsidR="00D4539E" w:rsidRDefault="00D4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813690"/>
      <w:docPartObj>
        <w:docPartGallery w:val="Page Numbers (Bottom of Page)"/>
        <w:docPartUnique/>
      </w:docPartObj>
    </w:sdtPr>
    <w:sdtEndPr>
      <w:rPr>
        <w:noProof/>
      </w:rPr>
    </w:sdtEndPr>
    <w:sdtContent>
      <w:p w14:paraId="6305EAFE" w14:textId="77777777" w:rsidR="00F51D22" w:rsidRDefault="00F51D22">
        <w:pPr>
          <w:pStyle w:val="Footer"/>
          <w:jc w:val="center"/>
        </w:pPr>
        <w:r>
          <w:fldChar w:fldCharType="begin"/>
        </w:r>
        <w:r>
          <w:instrText xml:space="preserve"> PAGE   \* MERGEFORMAT </w:instrText>
        </w:r>
        <w:r>
          <w:fldChar w:fldCharType="separate"/>
        </w:r>
        <w:r w:rsidR="00517D26">
          <w:rPr>
            <w:noProof/>
          </w:rPr>
          <w:t>1</w:t>
        </w:r>
        <w:r>
          <w:rPr>
            <w:noProof/>
          </w:rPr>
          <w:fldChar w:fldCharType="end"/>
        </w:r>
      </w:p>
    </w:sdtContent>
  </w:sdt>
  <w:p w14:paraId="7514F5B3" w14:textId="77777777" w:rsidR="00F51D22" w:rsidRDefault="00F51D22">
    <w:pPr>
      <w:pStyle w:val="Footer"/>
    </w:pPr>
  </w:p>
  <w:p w14:paraId="64ECE05D" w14:textId="77777777" w:rsidR="00F51D22" w:rsidRDefault="00F51D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B54F0" w14:textId="77777777" w:rsidR="00D4539E" w:rsidRDefault="00D4539E">
      <w:r>
        <w:separator/>
      </w:r>
    </w:p>
  </w:footnote>
  <w:footnote w:type="continuationSeparator" w:id="0">
    <w:p w14:paraId="5E6A40A7" w14:textId="77777777" w:rsidR="00D4539E" w:rsidRDefault="00D4539E">
      <w:r>
        <w:continuationSeparator/>
      </w:r>
    </w:p>
  </w:footnote>
  <w:footnote w:type="continuationNotice" w:id="1">
    <w:p w14:paraId="6BC8D622" w14:textId="77777777" w:rsidR="00D4539E" w:rsidRDefault="00D453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7A99B" w14:textId="77777777" w:rsidR="00F51D22" w:rsidRDefault="00F51D22">
    <w:pPr>
      <w:pStyle w:val="Header"/>
      <w:jc w:val="right"/>
    </w:pPr>
  </w:p>
  <w:p w14:paraId="163285E3" w14:textId="77777777" w:rsidR="00F51D22" w:rsidRDefault="00F51D22">
    <w:pPr>
      <w:pStyle w:val="Header"/>
    </w:pPr>
  </w:p>
  <w:p w14:paraId="52FA94FA" w14:textId="77777777" w:rsidR="00F51D22" w:rsidRDefault="00F51D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C7B"/>
    <w:multiLevelType w:val="hybridMultilevel"/>
    <w:tmpl w:val="00005005"/>
    <w:lvl w:ilvl="0" w:tplc="00000C15">
      <w:start w:val="1"/>
      <w:numFmt w:val="decimal"/>
      <w:lvlText w:val="%1"/>
      <w:lvlJc w:val="left"/>
      <w:pPr>
        <w:tabs>
          <w:tab w:val="num" w:pos="720"/>
        </w:tabs>
        <w:ind w:left="720" w:hanging="360"/>
      </w:pPr>
    </w:lvl>
    <w:lvl w:ilvl="1" w:tplc="00003807">
      <w:start w:val="1"/>
      <w:numFmt w:val="upperLetter"/>
      <w:lvlText w:val="%2"/>
      <w:lvlJc w:val="left"/>
      <w:pPr>
        <w:tabs>
          <w:tab w:val="num" w:pos="1440"/>
        </w:tabs>
        <w:ind w:left="1440" w:hanging="360"/>
      </w:pPr>
    </w:lvl>
    <w:lvl w:ilvl="2" w:tplc="0000773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7F61"/>
    <w:multiLevelType w:val="hybridMultilevel"/>
    <w:tmpl w:val="00003A8D"/>
    <w:lvl w:ilvl="0" w:tplc="00007F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7E1571"/>
    <w:multiLevelType w:val="hybridMultilevel"/>
    <w:tmpl w:val="FFFFFFFF"/>
    <w:styleLink w:val="ImportedStyle5"/>
    <w:lvl w:ilvl="0" w:tplc="879AB04C">
      <w:start w:val="1"/>
      <w:numFmt w:val="decimal"/>
      <w:lvlText w:val="%1."/>
      <w:lvlJc w:val="left"/>
      <w:pPr>
        <w:tabs>
          <w:tab w:val="left" w:pos="6445"/>
          <w:tab w:val="left" w:pos="7431"/>
        </w:tabs>
        <w:ind w:left="51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6445"/>
          <w:tab w:val="left" w:pos="7431"/>
        </w:tabs>
        <w:ind w:left="59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6445"/>
          <w:tab w:val="left" w:pos="7431"/>
        </w:tabs>
        <w:ind w:left="644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6445"/>
          <w:tab w:val="left" w:pos="7431"/>
        </w:tabs>
        <w:ind w:left="73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6445"/>
          <w:tab w:val="left" w:pos="7431"/>
        </w:tabs>
        <w:ind w:left="80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6445"/>
          <w:tab w:val="left" w:pos="7431"/>
        </w:tabs>
        <w:ind w:left="878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6445"/>
          <w:tab w:val="left" w:pos="7431"/>
        </w:tabs>
        <w:ind w:left="95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6445"/>
          <w:tab w:val="left" w:pos="7431"/>
        </w:tabs>
        <w:ind w:left="102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6445"/>
          <w:tab w:val="left" w:pos="7431"/>
        </w:tabs>
        <w:ind w:left="1094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50541F2"/>
    <w:multiLevelType w:val="hybridMultilevel"/>
    <w:tmpl w:val="ED98731E"/>
    <w:lvl w:ilvl="0" w:tplc="F9386E4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
    <w:nsid w:val="0DB05D3D"/>
    <w:multiLevelType w:val="hybridMultilevel"/>
    <w:tmpl w:val="53183BAE"/>
    <w:lvl w:ilvl="0" w:tplc="CAD85A2A">
      <w:start w:val="1"/>
      <w:numFmt w:val="decimal"/>
      <w:lvlText w:val="%1."/>
      <w:lvlJc w:val="left"/>
      <w:pPr>
        <w:ind w:left="2214" w:hanging="360"/>
      </w:pPr>
      <w:rPr>
        <w:rFonts w:hint="default"/>
      </w:rPr>
    </w:lvl>
    <w:lvl w:ilvl="1" w:tplc="38090019" w:tentative="1">
      <w:start w:val="1"/>
      <w:numFmt w:val="lowerLetter"/>
      <w:lvlText w:val="%2."/>
      <w:lvlJc w:val="left"/>
      <w:pPr>
        <w:ind w:left="2934" w:hanging="360"/>
      </w:pPr>
    </w:lvl>
    <w:lvl w:ilvl="2" w:tplc="3809001B" w:tentative="1">
      <w:start w:val="1"/>
      <w:numFmt w:val="lowerRoman"/>
      <w:lvlText w:val="%3."/>
      <w:lvlJc w:val="right"/>
      <w:pPr>
        <w:ind w:left="3654" w:hanging="180"/>
      </w:pPr>
    </w:lvl>
    <w:lvl w:ilvl="3" w:tplc="3809000F" w:tentative="1">
      <w:start w:val="1"/>
      <w:numFmt w:val="decimal"/>
      <w:lvlText w:val="%4."/>
      <w:lvlJc w:val="left"/>
      <w:pPr>
        <w:ind w:left="4374" w:hanging="360"/>
      </w:pPr>
    </w:lvl>
    <w:lvl w:ilvl="4" w:tplc="38090019" w:tentative="1">
      <w:start w:val="1"/>
      <w:numFmt w:val="lowerLetter"/>
      <w:lvlText w:val="%5."/>
      <w:lvlJc w:val="left"/>
      <w:pPr>
        <w:ind w:left="5094" w:hanging="360"/>
      </w:pPr>
    </w:lvl>
    <w:lvl w:ilvl="5" w:tplc="3809001B" w:tentative="1">
      <w:start w:val="1"/>
      <w:numFmt w:val="lowerRoman"/>
      <w:lvlText w:val="%6."/>
      <w:lvlJc w:val="right"/>
      <w:pPr>
        <w:ind w:left="5814" w:hanging="180"/>
      </w:pPr>
    </w:lvl>
    <w:lvl w:ilvl="6" w:tplc="3809000F" w:tentative="1">
      <w:start w:val="1"/>
      <w:numFmt w:val="decimal"/>
      <w:lvlText w:val="%7."/>
      <w:lvlJc w:val="left"/>
      <w:pPr>
        <w:ind w:left="6534" w:hanging="360"/>
      </w:pPr>
    </w:lvl>
    <w:lvl w:ilvl="7" w:tplc="38090019" w:tentative="1">
      <w:start w:val="1"/>
      <w:numFmt w:val="lowerLetter"/>
      <w:lvlText w:val="%8."/>
      <w:lvlJc w:val="left"/>
      <w:pPr>
        <w:ind w:left="7254" w:hanging="360"/>
      </w:pPr>
    </w:lvl>
    <w:lvl w:ilvl="8" w:tplc="3809001B" w:tentative="1">
      <w:start w:val="1"/>
      <w:numFmt w:val="lowerRoman"/>
      <w:lvlText w:val="%9."/>
      <w:lvlJc w:val="right"/>
      <w:pPr>
        <w:ind w:left="7974" w:hanging="180"/>
      </w:pPr>
    </w:lvl>
  </w:abstractNum>
  <w:abstractNum w:abstractNumId="5">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FAF6038"/>
    <w:multiLevelType w:val="hybridMultilevel"/>
    <w:tmpl w:val="C0C86A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10845759"/>
    <w:multiLevelType w:val="hybridMultilevel"/>
    <w:tmpl w:val="6BC4C98A"/>
    <w:lvl w:ilvl="0" w:tplc="671E7054">
      <w:start w:val="1"/>
      <w:numFmt w:val="decimal"/>
      <w:lvlText w:val="(%1)"/>
      <w:lvlJc w:val="left"/>
      <w:pPr>
        <w:ind w:left="786" w:hanging="360"/>
      </w:pPr>
      <w:rPr>
        <w:rFonts w:ascii="Times New Roman" w:eastAsia="Arial Unicode MS" w:hAnsi="Times New Roman" w:cs="Arial Unicode M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1858299D"/>
    <w:multiLevelType w:val="hybridMultilevel"/>
    <w:tmpl w:val="2F60C7A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1B7E5DF8"/>
    <w:multiLevelType w:val="hybridMultilevel"/>
    <w:tmpl w:val="2AB6E708"/>
    <w:lvl w:ilvl="0" w:tplc="AF9A5DC8">
      <w:start w:val="1"/>
      <w:numFmt w:val="decimal"/>
      <w:lvlText w:val="%1."/>
      <w:lvlJc w:val="left"/>
      <w:pPr>
        <w:tabs>
          <w:tab w:val="num" w:pos="1440"/>
        </w:tabs>
        <w:ind w:left="1440" w:hanging="360"/>
      </w:pPr>
      <w:rPr>
        <w:rFonts w:hint="default"/>
      </w:rPr>
    </w:lvl>
    <w:lvl w:ilvl="1" w:tplc="C9A41132">
      <w:start w:val="1"/>
      <w:numFmt w:val="lowerLetter"/>
      <w:lvlText w:val="%2."/>
      <w:lvlJc w:val="left"/>
      <w:pPr>
        <w:tabs>
          <w:tab w:val="num" w:pos="2940"/>
        </w:tabs>
        <w:ind w:left="2940" w:hanging="114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nsid w:val="24557DFC"/>
    <w:multiLevelType w:val="hybridMultilevel"/>
    <w:tmpl w:val="CED8AE12"/>
    <w:lvl w:ilvl="0" w:tplc="38090019">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46E5319"/>
    <w:multiLevelType w:val="hybridMultilevel"/>
    <w:tmpl w:val="F6F8222C"/>
    <w:lvl w:ilvl="0" w:tplc="A716A64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3">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C7D65BF"/>
    <w:multiLevelType w:val="multilevel"/>
    <w:tmpl w:val="2C7D65BF"/>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2DF555D5"/>
    <w:multiLevelType w:val="hybridMultilevel"/>
    <w:tmpl w:val="829E795C"/>
    <w:lvl w:ilvl="0" w:tplc="CA1E6E1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nsid w:val="319B3289"/>
    <w:multiLevelType w:val="hybridMultilevel"/>
    <w:tmpl w:val="17B6F678"/>
    <w:lvl w:ilvl="0" w:tplc="2ABA78C2">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7">
    <w:nsid w:val="333126AD"/>
    <w:multiLevelType w:val="hybridMultilevel"/>
    <w:tmpl w:val="B63CA066"/>
    <w:lvl w:ilvl="0" w:tplc="AC723E12">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8">
    <w:nsid w:val="34F54D1E"/>
    <w:multiLevelType w:val="hybridMultilevel"/>
    <w:tmpl w:val="E35CC206"/>
    <w:lvl w:ilvl="0" w:tplc="D45A3B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6243D46"/>
    <w:multiLevelType w:val="hybridMultilevel"/>
    <w:tmpl w:val="1C8A59D8"/>
    <w:lvl w:ilvl="0" w:tplc="9A9CE92E">
      <w:start w:val="1"/>
      <w:numFmt w:val="upp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0">
    <w:nsid w:val="370F714D"/>
    <w:multiLevelType w:val="hybridMultilevel"/>
    <w:tmpl w:val="C0C86A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3DA17A77"/>
    <w:multiLevelType w:val="hybridMultilevel"/>
    <w:tmpl w:val="6938031A"/>
    <w:lvl w:ilvl="0" w:tplc="2EA6FD7E">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3">
    <w:nsid w:val="446A4A4D"/>
    <w:multiLevelType w:val="hybridMultilevel"/>
    <w:tmpl w:val="28360122"/>
    <w:lvl w:ilvl="0" w:tplc="2398024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4">
    <w:nsid w:val="4B6E79E7"/>
    <w:multiLevelType w:val="hybridMultilevel"/>
    <w:tmpl w:val="1E26F4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7549F3"/>
    <w:multiLevelType w:val="hybridMultilevel"/>
    <w:tmpl w:val="DCC2AEEC"/>
    <w:lvl w:ilvl="0" w:tplc="49FA59B4">
      <w:start w:val="1"/>
      <w:numFmt w:val="decimal"/>
      <w:lvlText w:val="%1."/>
      <w:lvlJc w:val="left"/>
      <w:pPr>
        <w:tabs>
          <w:tab w:val="num" w:pos="540"/>
        </w:tabs>
        <w:ind w:left="540" w:hanging="360"/>
      </w:pPr>
      <w:rPr>
        <w:rFonts w:ascii="Times New Roman" w:eastAsia="Times New Roman" w:hAnsi="Times New Roman" w:cs="Times New Roman"/>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6">
    <w:nsid w:val="500E6BA7"/>
    <w:multiLevelType w:val="hybridMultilevel"/>
    <w:tmpl w:val="B86EC55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502729C2"/>
    <w:multiLevelType w:val="hybridMultilevel"/>
    <w:tmpl w:val="FFFFFFFF"/>
    <w:numStyleLink w:val="ImportedStyle1"/>
  </w:abstractNum>
  <w:abstractNum w:abstractNumId="28">
    <w:nsid w:val="50F813BB"/>
    <w:multiLevelType w:val="hybridMultilevel"/>
    <w:tmpl w:val="5C00D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upperLetter"/>
      <w:lvlText w:val="%2."/>
      <w:lvlJc w:val="left"/>
      <w:pPr>
        <w:ind w:left="1287" w:hanging="567"/>
      </w:pPr>
      <w:rPr>
        <w:rFonts w:ascii="Times New Roman" w:eastAsia="Arial Unicode MS" w:hAnsi="Times New Roman" w:cs="Times New Roman"/>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603F2986"/>
    <w:multiLevelType w:val="hybridMultilevel"/>
    <w:tmpl w:val="FDE4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E905F0"/>
    <w:multiLevelType w:val="hybridMultilevel"/>
    <w:tmpl w:val="8AAA427A"/>
    <w:lvl w:ilvl="0" w:tplc="2FC85E2E">
      <w:start w:val="1"/>
      <w:numFmt w:val="upp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4">
    <w:nsid w:val="66AE6455"/>
    <w:multiLevelType w:val="hybridMultilevel"/>
    <w:tmpl w:val="F6801636"/>
    <w:lvl w:ilvl="0" w:tplc="07B62B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CA281A88">
      <w:start w:val="1"/>
      <w:numFmt w:val="decimal"/>
      <w:lvlText w:val="%3."/>
      <w:lvlJc w:val="left"/>
      <w:pPr>
        <w:ind w:left="2340" w:hanging="360"/>
      </w:pPr>
      <w:rPr>
        <w:rFonts w:hint="default"/>
      </w:rPr>
    </w:lvl>
    <w:lvl w:ilvl="3" w:tplc="3B0488BC">
      <w:start w:val="1"/>
      <w:numFmt w:val="decimal"/>
      <w:lvlText w:val="%4."/>
      <w:lvlJc w:val="left"/>
      <w:pPr>
        <w:ind w:left="2880" w:hanging="360"/>
      </w:pPr>
      <w:rPr>
        <w:b w:val="0"/>
      </w:rPr>
    </w:lvl>
    <w:lvl w:ilvl="4" w:tplc="04210017">
      <w:start w:val="1"/>
      <w:numFmt w:val="lowerLetter"/>
      <w:lvlText w:val="%5)"/>
      <w:lvlJc w:val="left"/>
      <w:pPr>
        <w:ind w:left="3600" w:hanging="360"/>
      </w:pPr>
    </w:lvl>
    <w:lvl w:ilvl="5" w:tplc="04210011">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5663C"/>
    <w:multiLevelType w:val="hybridMultilevel"/>
    <w:tmpl w:val="B1581B66"/>
    <w:lvl w:ilvl="0" w:tplc="9F98F71E">
      <w:start w:val="1"/>
      <w:numFmt w:val="decimal"/>
      <w:lvlText w:val="%1."/>
      <w:lvlJc w:val="left"/>
      <w:pPr>
        <w:ind w:left="1080" w:hanging="360"/>
      </w:pPr>
      <w:rPr>
        <w:rFonts w:hint="default"/>
        <w:b w:val="0"/>
      </w:rPr>
    </w:lvl>
    <w:lvl w:ilvl="1" w:tplc="B38A32BC">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1C2DC0"/>
    <w:multiLevelType w:val="hybridMultilevel"/>
    <w:tmpl w:val="1EB0A428"/>
    <w:lvl w:ilvl="0" w:tplc="C48E2426">
      <w:start w:val="1"/>
      <w:numFmt w:val="decimal"/>
      <w:lvlText w:val="%1."/>
      <w:lvlJc w:val="left"/>
      <w:pPr>
        <w:ind w:left="1506" w:hanging="360"/>
      </w:pPr>
      <w:rPr>
        <w:rFonts w:hint="default"/>
      </w:r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37">
    <w:nsid w:val="6A9233DE"/>
    <w:multiLevelType w:val="hybridMultilevel"/>
    <w:tmpl w:val="E58CB54E"/>
    <w:lvl w:ilvl="0" w:tplc="0E0C3788">
      <w:start w:val="1"/>
      <w:numFmt w:val="upp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8">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7673705A"/>
    <w:multiLevelType w:val="hybridMultilevel"/>
    <w:tmpl w:val="B8C03E2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nsid w:val="785365AC"/>
    <w:multiLevelType w:val="hybridMultilevel"/>
    <w:tmpl w:val="B3D0C1BA"/>
    <w:lvl w:ilvl="0" w:tplc="6B7619B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nsid w:val="7B412D99"/>
    <w:multiLevelType w:val="hybridMultilevel"/>
    <w:tmpl w:val="E7B0EB30"/>
    <w:lvl w:ilvl="0" w:tplc="BC721520">
      <w:start w:val="1"/>
      <w:numFmt w:val="decimal"/>
      <w:lvlText w:val="%1."/>
      <w:lvlJc w:val="left"/>
      <w:pPr>
        <w:ind w:left="786" w:hanging="360"/>
      </w:pPr>
      <w:rPr>
        <w:rFonts w:ascii="Calibri" w:hAnsi="Calibri" w:cs="Arial Unicode MS" w:hint="default"/>
        <w:sz w:val="22"/>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2">
    <w:nsid w:val="7BEA1666"/>
    <w:multiLevelType w:val="hybridMultilevel"/>
    <w:tmpl w:val="721C3166"/>
    <w:lvl w:ilvl="0" w:tplc="B3CAFAA0">
      <w:start w:val="1"/>
      <w:numFmt w:val="lowerLetter"/>
      <w:lvlText w:val="%1."/>
      <w:lvlJc w:val="left"/>
      <w:pPr>
        <w:ind w:left="1353" w:hanging="360"/>
      </w:pPr>
      <w:rPr>
        <w:rFonts w:ascii="Times New Roman" w:hAnsi="Times New Roman" w:cs="Times New Roman" w:hint="default"/>
        <w:sz w:val="24"/>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43">
    <w:nsid w:val="7CDC4F43"/>
    <w:multiLevelType w:val="hybridMultilevel"/>
    <w:tmpl w:val="956A7E9E"/>
    <w:lvl w:ilvl="0" w:tplc="D7CA119A">
      <w:start w:val="1"/>
      <w:numFmt w:val="decimal"/>
      <w:lvlText w:val="%1."/>
      <w:lvlJc w:val="left"/>
      <w:pPr>
        <w:tabs>
          <w:tab w:val="num" w:pos="540"/>
        </w:tabs>
        <w:ind w:left="540" w:hanging="360"/>
      </w:pPr>
      <w:rPr>
        <w:rFonts w:ascii="Times New Roman" w:eastAsia="Times New Roman" w:hAnsi="Times New Roman" w:cs="Times New Roman"/>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4">
    <w:nsid w:val="7DF61A90"/>
    <w:multiLevelType w:val="hybridMultilevel"/>
    <w:tmpl w:val="1CCE77EE"/>
    <w:lvl w:ilvl="0" w:tplc="6A22037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45">
    <w:nsid w:val="7E1005B5"/>
    <w:multiLevelType w:val="hybridMultilevel"/>
    <w:tmpl w:val="6088C934"/>
    <w:lvl w:ilvl="0" w:tplc="E44CBEE2">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num w:numId="1">
    <w:abstractNumId w:val="29"/>
  </w:num>
  <w:num w:numId="2">
    <w:abstractNumId w:val="27"/>
  </w:num>
  <w:num w:numId="3">
    <w:abstractNumId w:val="38"/>
  </w:num>
  <w:num w:numId="4">
    <w:abstractNumId w:val="31"/>
  </w:num>
  <w:num w:numId="5">
    <w:abstractNumId w:val="5"/>
  </w:num>
  <w:num w:numId="6">
    <w:abstractNumId w:val="2"/>
  </w:num>
  <w:num w:numId="7">
    <w:abstractNumId w:val="8"/>
  </w:num>
  <w:num w:numId="8">
    <w:abstractNumId w:val="30"/>
  </w:num>
  <w:num w:numId="9">
    <w:abstractNumId w:val="21"/>
  </w:num>
  <w:num w:numId="10">
    <w:abstractNumId w:val="13"/>
  </w:num>
  <w:num w:numId="11">
    <w:abstractNumId w:val="23"/>
  </w:num>
  <w:num w:numId="12">
    <w:abstractNumId w:val="37"/>
  </w:num>
  <w:num w:numId="13">
    <w:abstractNumId w:val="39"/>
  </w:num>
  <w:num w:numId="14">
    <w:abstractNumId w:val="15"/>
  </w:num>
  <w:num w:numId="15">
    <w:abstractNumId w:val="22"/>
  </w:num>
  <w:num w:numId="16">
    <w:abstractNumId w:val="3"/>
  </w:num>
  <w:num w:numId="17">
    <w:abstractNumId w:val="33"/>
  </w:num>
  <w:num w:numId="18">
    <w:abstractNumId w:val="19"/>
  </w:num>
  <w:num w:numId="19">
    <w:abstractNumId w:val="17"/>
  </w:num>
  <w:num w:numId="20">
    <w:abstractNumId w:val="26"/>
  </w:num>
  <w:num w:numId="21">
    <w:abstractNumId w:val="12"/>
  </w:num>
  <w:num w:numId="22">
    <w:abstractNumId w:val="16"/>
  </w:num>
  <w:num w:numId="23">
    <w:abstractNumId w:val="32"/>
  </w:num>
  <w:num w:numId="24">
    <w:abstractNumId w:val="35"/>
  </w:num>
  <w:num w:numId="25">
    <w:abstractNumId w:val="28"/>
  </w:num>
  <w:num w:numId="26">
    <w:abstractNumId w:val="20"/>
  </w:num>
  <w:num w:numId="27">
    <w:abstractNumId w:val="6"/>
  </w:num>
  <w:num w:numId="28">
    <w:abstractNumId w:val="7"/>
  </w:num>
  <w:num w:numId="29">
    <w:abstractNumId w:val="18"/>
  </w:num>
  <w:num w:numId="30">
    <w:abstractNumId w:val="24"/>
  </w:num>
  <w:num w:numId="31">
    <w:abstractNumId w:val="34"/>
  </w:num>
  <w:num w:numId="32">
    <w:abstractNumId w:val="9"/>
  </w:num>
  <w:num w:numId="33">
    <w:abstractNumId w:val="11"/>
  </w:num>
  <w:num w:numId="34">
    <w:abstractNumId w:val="41"/>
  </w:num>
  <w:num w:numId="35">
    <w:abstractNumId w:val="40"/>
  </w:num>
  <w:num w:numId="36">
    <w:abstractNumId w:val="44"/>
  </w:num>
  <w:num w:numId="37">
    <w:abstractNumId w:val="4"/>
  </w:num>
  <w:num w:numId="38">
    <w:abstractNumId w:val="36"/>
  </w:num>
  <w:num w:numId="39">
    <w:abstractNumId w:val="42"/>
  </w:num>
  <w:num w:numId="40">
    <w:abstractNumId w:val="14"/>
  </w:num>
  <w:num w:numId="41">
    <w:abstractNumId w:val="10"/>
  </w:num>
  <w:num w:numId="42">
    <w:abstractNumId w:val="25"/>
  </w:num>
  <w:num w:numId="43">
    <w:abstractNumId w:val="43"/>
  </w:num>
  <w:num w:numId="44">
    <w:abstractNumId w:val="1"/>
  </w:num>
  <w:num w:numId="45">
    <w:abstractNumId w:val="0"/>
  </w:num>
  <w:num w:numId="46">
    <w:abstractNumId w:val="4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067CA"/>
    <w:rsid w:val="00011718"/>
    <w:rsid w:val="00015574"/>
    <w:rsid w:val="00032029"/>
    <w:rsid w:val="00035663"/>
    <w:rsid w:val="0003603A"/>
    <w:rsid w:val="0003648F"/>
    <w:rsid w:val="000449EA"/>
    <w:rsid w:val="00045C0D"/>
    <w:rsid w:val="00050128"/>
    <w:rsid w:val="00052B8A"/>
    <w:rsid w:val="00054045"/>
    <w:rsid w:val="00054586"/>
    <w:rsid w:val="00057446"/>
    <w:rsid w:val="000604AB"/>
    <w:rsid w:val="00062167"/>
    <w:rsid w:val="000623B3"/>
    <w:rsid w:val="00064FEE"/>
    <w:rsid w:val="00072545"/>
    <w:rsid w:val="00074E9D"/>
    <w:rsid w:val="0008416A"/>
    <w:rsid w:val="00090AB9"/>
    <w:rsid w:val="00093888"/>
    <w:rsid w:val="000960B4"/>
    <w:rsid w:val="000A1033"/>
    <w:rsid w:val="000B2937"/>
    <w:rsid w:val="000B497C"/>
    <w:rsid w:val="000B5189"/>
    <w:rsid w:val="000C4D68"/>
    <w:rsid w:val="000C6E02"/>
    <w:rsid w:val="000D12F7"/>
    <w:rsid w:val="000D27A2"/>
    <w:rsid w:val="000D36D4"/>
    <w:rsid w:val="000D5E46"/>
    <w:rsid w:val="000E36D4"/>
    <w:rsid w:val="000E74DA"/>
    <w:rsid w:val="000F03DA"/>
    <w:rsid w:val="000F1651"/>
    <w:rsid w:val="000F241B"/>
    <w:rsid w:val="000F3E57"/>
    <w:rsid w:val="00102664"/>
    <w:rsid w:val="00102F09"/>
    <w:rsid w:val="00105B61"/>
    <w:rsid w:val="00105F5B"/>
    <w:rsid w:val="001127EF"/>
    <w:rsid w:val="00113275"/>
    <w:rsid w:val="00115724"/>
    <w:rsid w:val="00120D7B"/>
    <w:rsid w:val="001215C3"/>
    <w:rsid w:val="00123620"/>
    <w:rsid w:val="00125B87"/>
    <w:rsid w:val="00127D0A"/>
    <w:rsid w:val="0013150C"/>
    <w:rsid w:val="00131E4D"/>
    <w:rsid w:val="001334CE"/>
    <w:rsid w:val="00134396"/>
    <w:rsid w:val="001355BB"/>
    <w:rsid w:val="00135D10"/>
    <w:rsid w:val="00140DDA"/>
    <w:rsid w:val="00141A38"/>
    <w:rsid w:val="00141BAC"/>
    <w:rsid w:val="00146F26"/>
    <w:rsid w:val="00150083"/>
    <w:rsid w:val="00153527"/>
    <w:rsid w:val="00157D88"/>
    <w:rsid w:val="001606E1"/>
    <w:rsid w:val="00163F90"/>
    <w:rsid w:val="00165D79"/>
    <w:rsid w:val="00166887"/>
    <w:rsid w:val="00167C2C"/>
    <w:rsid w:val="00175C05"/>
    <w:rsid w:val="00175CFC"/>
    <w:rsid w:val="00175E64"/>
    <w:rsid w:val="0018021E"/>
    <w:rsid w:val="0018378F"/>
    <w:rsid w:val="001877C9"/>
    <w:rsid w:val="00191DC1"/>
    <w:rsid w:val="001A01FD"/>
    <w:rsid w:val="001A1178"/>
    <w:rsid w:val="001A3957"/>
    <w:rsid w:val="001A4A17"/>
    <w:rsid w:val="001A4A2D"/>
    <w:rsid w:val="001B2F28"/>
    <w:rsid w:val="001B31C1"/>
    <w:rsid w:val="001C0E5D"/>
    <w:rsid w:val="001C4902"/>
    <w:rsid w:val="001D17EA"/>
    <w:rsid w:val="001D48D7"/>
    <w:rsid w:val="001D6E7F"/>
    <w:rsid w:val="001E085F"/>
    <w:rsid w:val="001E1855"/>
    <w:rsid w:val="001E2647"/>
    <w:rsid w:val="001E6238"/>
    <w:rsid w:val="002018F7"/>
    <w:rsid w:val="00201A77"/>
    <w:rsid w:val="0020281F"/>
    <w:rsid w:val="00203FDC"/>
    <w:rsid w:val="002056B8"/>
    <w:rsid w:val="00210617"/>
    <w:rsid w:val="002141CC"/>
    <w:rsid w:val="00216A69"/>
    <w:rsid w:val="00216E7F"/>
    <w:rsid w:val="00217065"/>
    <w:rsid w:val="0021765B"/>
    <w:rsid w:val="00217688"/>
    <w:rsid w:val="0022017C"/>
    <w:rsid w:val="00220529"/>
    <w:rsid w:val="00230B9D"/>
    <w:rsid w:val="00234D6D"/>
    <w:rsid w:val="00237567"/>
    <w:rsid w:val="00237FB9"/>
    <w:rsid w:val="00242A9C"/>
    <w:rsid w:val="00245231"/>
    <w:rsid w:val="0024545A"/>
    <w:rsid w:val="00245EB9"/>
    <w:rsid w:val="00247E6D"/>
    <w:rsid w:val="002518DC"/>
    <w:rsid w:val="00260164"/>
    <w:rsid w:val="00263A4C"/>
    <w:rsid w:val="00271E0A"/>
    <w:rsid w:val="00277337"/>
    <w:rsid w:val="00280941"/>
    <w:rsid w:val="00281C45"/>
    <w:rsid w:val="0028361C"/>
    <w:rsid w:val="00286A0A"/>
    <w:rsid w:val="00294460"/>
    <w:rsid w:val="002959CE"/>
    <w:rsid w:val="002A213D"/>
    <w:rsid w:val="002A340C"/>
    <w:rsid w:val="002B6B45"/>
    <w:rsid w:val="002B6D55"/>
    <w:rsid w:val="002C18EA"/>
    <w:rsid w:val="002C3EA4"/>
    <w:rsid w:val="002C6578"/>
    <w:rsid w:val="002C795F"/>
    <w:rsid w:val="002D2EDA"/>
    <w:rsid w:val="002D3AA3"/>
    <w:rsid w:val="002D4BA2"/>
    <w:rsid w:val="002E41EA"/>
    <w:rsid w:val="002E6CAE"/>
    <w:rsid w:val="002F0EEC"/>
    <w:rsid w:val="002F18F5"/>
    <w:rsid w:val="00300A57"/>
    <w:rsid w:val="00302742"/>
    <w:rsid w:val="00303147"/>
    <w:rsid w:val="00313153"/>
    <w:rsid w:val="00315443"/>
    <w:rsid w:val="00320CCA"/>
    <w:rsid w:val="003233AD"/>
    <w:rsid w:val="00324F28"/>
    <w:rsid w:val="00327021"/>
    <w:rsid w:val="003278DC"/>
    <w:rsid w:val="00331359"/>
    <w:rsid w:val="003443A8"/>
    <w:rsid w:val="00344CA7"/>
    <w:rsid w:val="00353A0B"/>
    <w:rsid w:val="00354D15"/>
    <w:rsid w:val="0035590C"/>
    <w:rsid w:val="0035745F"/>
    <w:rsid w:val="003577C7"/>
    <w:rsid w:val="0036322E"/>
    <w:rsid w:val="00364BAA"/>
    <w:rsid w:val="00364F30"/>
    <w:rsid w:val="00366E92"/>
    <w:rsid w:val="00372A45"/>
    <w:rsid w:val="00373D0E"/>
    <w:rsid w:val="00380D91"/>
    <w:rsid w:val="00385887"/>
    <w:rsid w:val="0038592A"/>
    <w:rsid w:val="0038609E"/>
    <w:rsid w:val="00386DE1"/>
    <w:rsid w:val="00390622"/>
    <w:rsid w:val="00393262"/>
    <w:rsid w:val="0039362C"/>
    <w:rsid w:val="00394AE2"/>
    <w:rsid w:val="00396995"/>
    <w:rsid w:val="00396C60"/>
    <w:rsid w:val="003A0658"/>
    <w:rsid w:val="003A5FB1"/>
    <w:rsid w:val="003A791D"/>
    <w:rsid w:val="003B118B"/>
    <w:rsid w:val="003B4473"/>
    <w:rsid w:val="003B573D"/>
    <w:rsid w:val="003C1C4A"/>
    <w:rsid w:val="003C23BB"/>
    <w:rsid w:val="003C2AD8"/>
    <w:rsid w:val="003C6FFF"/>
    <w:rsid w:val="003D03D3"/>
    <w:rsid w:val="003D4A33"/>
    <w:rsid w:val="003D7CEF"/>
    <w:rsid w:val="003E0292"/>
    <w:rsid w:val="003E3FBF"/>
    <w:rsid w:val="003E7084"/>
    <w:rsid w:val="003E7955"/>
    <w:rsid w:val="003F0510"/>
    <w:rsid w:val="003F10B9"/>
    <w:rsid w:val="00401907"/>
    <w:rsid w:val="00402282"/>
    <w:rsid w:val="00404CB4"/>
    <w:rsid w:val="004067DF"/>
    <w:rsid w:val="00406B44"/>
    <w:rsid w:val="004070D3"/>
    <w:rsid w:val="00412AD0"/>
    <w:rsid w:val="00414B71"/>
    <w:rsid w:val="0041632C"/>
    <w:rsid w:val="00416BCB"/>
    <w:rsid w:val="00417317"/>
    <w:rsid w:val="00422CED"/>
    <w:rsid w:val="004277A9"/>
    <w:rsid w:val="0043237D"/>
    <w:rsid w:val="004345E7"/>
    <w:rsid w:val="00440CD0"/>
    <w:rsid w:val="004426D3"/>
    <w:rsid w:val="00442A7B"/>
    <w:rsid w:val="004465CA"/>
    <w:rsid w:val="00455040"/>
    <w:rsid w:val="00464261"/>
    <w:rsid w:val="00465F54"/>
    <w:rsid w:val="00466397"/>
    <w:rsid w:val="0047193A"/>
    <w:rsid w:val="00472FE3"/>
    <w:rsid w:val="004740E8"/>
    <w:rsid w:val="00481311"/>
    <w:rsid w:val="0048435A"/>
    <w:rsid w:val="00484CFF"/>
    <w:rsid w:val="004903C5"/>
    <w:rsid w:val="004930F8"/>
    <w:rsid w:val="004A04A3"/>
    <w:rsid w:val="004A150C"/>
    <w:rsid w:val="004A503C"/>
    <w:rsid w:val="004B1D80"/>
    <w:rsid w:val="004B3831"/>
    <w:rsid w:val="004B6A92"/>
    <w:rsid w:val="004C09C0"/>
    <w:rsid w:val="004C2530"/>
    <w:rsid w:val="004C7459"/>
    <w:rsid w:val="004E2A0F"/>
    <w:rsid w:val="004E3051"/>
    <w:rsid w:val="004E36B0"/>
    <w:rsid w:val="004F201B"/>
    <w:rsid w:val="004F6FCD"/>
    <w:rsid w:val="00505E40"/>
    <w:rsid w:val="00510C55"/>
    <w:rsid w:val="00513197"/>
    <w:rsid w:val="00517D26"/>
    <w:rsid w:val="00517F69"/>
    <w:rsid w:val="00517FFD"/>
    <w:rsid w:val="00520175"/>
    <w:rsid w:val="00525271"/>
    <w:rsid w:val="005327CF"/>
    <w:rsid w:val="005332BB"/>
    <w:rsid w:val="00533EEF"/>
    <w:rsid w:val="00535694"/>
    <w:rsid w:val="00540B9C"/>
    <w:rsid w:val="005417E6"/>
    <w:rsid w:val="00541E9A"/>
    <w:rsid w:val="00545304"/>
    <w:rsid w:val="00550606"/>
    <w:rsid w:val="00550B37"/>
    <w:rsid w:val="00550C48"/>
    <w:rsid w:val="00550D26"/>
    <w:rsid w:val="00551559"/>
    <w:rsid w:val="00565594"/>
    <w:rsid w:val="00573A26"/>
    <w:rsid w:val="00577344"/>
    <w:rsid w:val="00577475"/>
    <w:rsid w:val="0059106C"/>
    <w:rsid w:val="00593024"/>
    <w:rsid w:val="00594BCB"/>
    <w:rsid w:val="005971D9"/>
    <w:rsid w:val="005A30DA"/>
    <w:rsid w:val="005A6AC2"/>
    <w:rsid w:val="005A6BCA"/>
    <w:rsid w:val="005B2F5E"/>
    <w:rsid w:val="005B5CBB"/>
    <w:rsid w:val="005C57A5"/>
    <w:rsid w:val="005D246A"/>
    <w:rsid w:val="005D36D7"/>
    <w:rsid w:val="005D6471"/>
    <w:rsid w:val="005D6C7F"/>
    <w:rsid w:val="005D7159"/>
    <w:rsid w:val="005D750A"/>
    <w:rsid w:val="005E662D"/>
    <w:rsid w:val="005F7C7A"/>
    <w:rsid w:val="0060194D"/>
    <w:rsid w:val="0060417F"/>
    <w:rsid w:val="0060558A"/>
    <w:rsid w:val="0061761C"/>
    <w:rsid w:val="00623E2C"/>
    <w:rsid w:val="00631112"/>
    <w:rsid w:val="006316AF"/>
    <w:rsid w:val="00631AF3"/>
    <w:rsid w:val="00632558"/>
    <w:rsid w:val="0063544E"/>
    <w:rsid w:val="00637693"/>
    <w:rsid w:val="00651FD6"/>
    <w:rsid w:val="0065426B"/>
    <w:rsid w:val="0066007B"/>
    <w:rsid w:val="00660846"/>
    <w:rsid w:val="006637F5"/>
    <w:rsid w:val="006643DD"/>
    <w:rsid w:val="00665623"/>
    <w:rsid w:val="00667F96"/>
    <w:rsid w:val="006705E0"/>
    <w:rsid w:val="00673979"/>
    <w:rsid w:val="00675E73"/>
    <w:rsid w:val="00677DE1"/>
    <w:rsid w:val="0068489A"/>
    <w:rsid w:val="0069196F"/>
    <w:rsid w:val="00693B08"/>
    <w:rsid w:val="0069425D"/>
    <w:rsid w:val="00695A55"/>
    <w:rsid w:val="006967EC"/>
    <w:rsid w:val="006A34A1"/>
    <w:rsid w:val="006A423C"/>
    <w:rsid w:val="006A7EB2"/>
    <w:rsid w:val="006B1BC5"/>
    <w:rsid w:val="006B4BA7"/>
    <w:rsid w:val="006B5654"/>
    <w:rsid w:val="006B6D1F"/>
    <w:rsid w:val="006C2315"/>
    <w:rsid w:val="006C2F51"/>
    <w:rsid w:val="006D02FD"/>
    <w:rsid w:val="006D08C8"/>
    <w:rsid w:val="006D292E"/>
    <w:rsid w:val="006D2FF9"/>
    <w:rsid w:val="006D5A3E"/>
    <w:rsid w:val="006E3980"/>
    <w:rsid w:val="006E3C54"/>
    <w:rsid w:val="006F0607"/>
    <w:rsid w:val="006F5832"/>
    <w:rsid w:val="007002B4"/>
    <w:rsid w:val="00700744"/>
    <w:rsid w:val="00700F66"/>
    <w:rsid w:val="007062A7"/>
    <w:rsid w:val="00707180"/>
    <w:rsid w:val="00712975"/>
    <w:rsid w:val="00712F10"/>
    <w:rsid w:val="00715F2C"/>
    <w:rsid w:val="00717C83"/>
    <w:rsid w:val="00726295"/>
    <w:rsid w:val="00732ACF"/>
    <w:rsid w:val="00732AF8"/>
    <w:rsid w:val="00743999"/>
    <w:rsid w:val="00746B17"/>
    <w:rsid w:val="00746FA3"/>
    <w:rsid w:val="00747C10"/>
    <w:rsid w:val="00760FF1"/>
    <w:rsid w:val="0076340C"/>
    <w:rsid w:val="00765612"/>
    <w:rsid w:val="0076692E"/>
    <w:rsid w:val="00771E88"/>
    <w:rsid w:val="007800B1"/>
    <w:rsid w:val="007831D4"/>
    <w:rsid w:val="007835FA"/>
    <w:rsid w:val="00784333"/>
    <w:rsid w:val="00792701"/>
    <w:rsid w:val="00792C69"/>
    <w:rsid w:val="00793A4A"/>
    <w:rsid w:val="00794A44"/>
    <w:rsid w:val="007956D5"/>
    <w:rsid w:val="00795BA5"/>
    <w:rsid w:val="007A1027"/>
    <w:rsid w:val="007B2BD3"/>
    <w:rsid w:val="007B741D"/>
    <w:rsid w:val="007C15F1"/>
    <w:rsid w:val="007C20E6"/>
    <w:rsid w:val="007C407A"/>
    <w:rsid w:val="007C4A85"/>
    <w:rsid w:val="007C7668"/>
    <w:rsid w:val="007D0632"/>
    <w:rsid w:val="007D0AEC"/>
    <w:rsid w:val="007D1924"/>
    <w:rsid w:val="007D3564"/>
    <w:rsid w:val="007E0F18"/>
    <w:rsid w:val="007E559F"/>
    <w:rsid w:val="007E5719"/>
    <w:rsid w:val="007E7EC5"/>
    <w:rsid w:val="007F077D"/>
    <w:rsid w:val="007F328D"/>
    <w:rsid w:val="007F57E6"/>
    <w:rsid w:val="007F6008"/>
    <w:rsid w:val="00802161"/>
    <w:rsid w:val="00815313"/>
    <w:rsid w:val="00823B66"/>
    <w:rsid w:val="00824ED6"/>
    <w:rsid w:val="00830763"/>
    <w:rsid w:val="00830803"/>
    <w:rsid w:val="0084010D"/>
    <w:rsid w:val="00840AAA"/>
    <w:rsid w:val="00852431"/>
    <w:rsid w:val="00857E66"/>
    <w:rsid w:val="00860F0B"/>
    <w:rsid w:val="008621B0"/>
    <w:rsid w:val="00871883"/>
    <w:rsid w:val="00871944"/>
    <w:rsid w:val="00881D5A"/>
    <w:rsid w:val="008821B8"/>
    <w:rsid w:val="008850C8"/>
    <w:rsid w:val="008878DC"/>
    <w:rsid w:val="008940B6"/>
    <w:rsid w:val="0089505F"/>
    <w:rsid w:val="008971D6"/>
    <w:rsid w:val="00897605"/>
    <w:rsid w:val="008A0C6E"/>
    <w:rsid w:val="008A106D"/>
    <w:rsid w:val="008A23D0"/>
    <w:rsid w:val="008A68FA"/>
    <w:rsid w:val="008A7E40"/>
    <w:rsid w:val="008B3D7B"/>
    <w:rsid w:val="008B76DF"/>
    <w:rsid w:val="008C01E3"/>
    <w:rsid w:val="008C49B8"/>
    <w:rsid w:val="008C4F16"/>
    <w:rsid w:val="008C6C48"/>
    <w:rsid w:val="008C7C96"/>
    <w:rsid w:val="008D07CC"/>
    <w:rsid w:val="008D7755"/>
    <w:rsid w:val="008E0D54"/>
    <w:rsid w:val="008E2783"/>
    <w:rsid w:val="008E4929"/>
    <w:rsid w:val="008E50A3"/>
    <w:rsid w:val="008F5DB2"/>
    <w:rsid w:val="008F7319"/>
    <w:rsid w:val="008F76DD"/>
    <w:rsid w:val="008F78BE"/>
    <w:rsid w:val="009059DF"/>
    <w:rsid w:val="009123AA"/>
    <w:rsid w:val="00912D10"/>
    <w:rsid w:val="00914AFC"/>
    <w:rsid w:val="00915061"/>
    <w:rsid w:val="00915687"/>
    <w:rsid w:val="00915D4F"/>
    <w:rsid w:val="009165A2"/>
    <w:rsid w:val="0091679E"/>
    <w:rsid w:val="00916F7D"/>
    <w:rsid w:val="009256C7"/>
    <w:rsid w:val="0092585F"/>
    <w:rsid w:val="009328B2"/>
    <w:rsid w:val="00934AD1"/>
    <w:rsid w:val="00935A2F"/>
    <w:rsid w:val="00941028"/>
    <w:rsid w:val="00943B7E"/>
    <w:rsid w:val="00947FF8"/>
    <w:rsid w:val="00950972"/>
    <w:rsid w:val="009556A1"/>
    <w:rsid w:val="00955AC9"/>
    <w:rsid w:val="00960092"/>
    <w:rsid w:val="009602D4"/>
    <w:rsid w:val="00963DD0"/>
    <w:rsid w:val="00964476"/>
    <w:rsid w:val="00966A12"/>
    <w:rsid w:val="00981001"/>
    <w:rsid w:val="009812F6"/>
    <w:rsid w:val="00984A67"/>
    <w:rsid w:val="00986EE2"/>
    <w:rsid w:val="009873CB"/>
    <w:rsid w:val="00990245"/>
    <w:rsid w:val="00996B47"/>
    <w:rsid w:val="009A34F3"/>
    <w:rsid w:val="009A4C04"/>
    <w:rsid w:val="009A7865"/>
    <w:rsid w:val="009B13D1"/>
    <w:rsid w:val="009B1FE4"/>
    <w:rsid w:val="009B44E5"/>
    <w:rsid w:val="009B6D9B"/>
    <w:rsid w:val="009C0FE5"/>
    <w:rsid w:val="009C3E55"/>
    <w:rsid w:val="009C7D0B"/>
    <w:rsid w:val="009D0EE1"/>
    <w:rsid w:val="009D4112"/>
    <w:rsid w:val="009D523D"/>
    <w:rsid w:val="009D54CA"/>
    <w:rsid w:val="009E2873"/>
    <w:rsid w:val="009E2D95"/>
    <w:rsid w:val="009E35D9"/>
    <w:rsid w:val="009E496D"/>
    <w:rsid w:val="009E57E3"/>
    <w:rsid w:val="009E7812"/>
    <w:rsid w:val="009F4814"/>
    <w:rsid w:val="009F6FDD"/>
    <w:rsid w:val="00A06912"/>
    <w:rsid w:val="00A102CE"/>
    <w:rsid w:val="00A1277C"/>
    <w:rsid w:val="00A127F2"/>
    <w:rsid w:val="00A2015C"/>
    <w:rsid w:val="00A215C4"/>
    <w:rsid w:val="00A27D8E"/>
    <w:rsid w:val="00A30570"/>
    <w:rsid w:val="00A31AB1"/>
    <w:rsid w:val="00A33E74"/>
    <w:rsid w:val="00A33F93"/>
    <w:rsid w:val="00A352F8"/>
    <w:rsid w:val="00A41227"/>
    <w:rsid w:val="00A51808"/>
    <w:rsid w:val="00A52698"/>
    <w:rsid w:val="00A55AE0"/>
    <w:rsid w:val="00A55FCB"/>
    <w:rsid w:val="00A57251"/>
    <w:rsid w:val="00A6647C"/>
    <w:rsid w:val="00A74579"/>
    <w:rsid w:val="00A83487"/>
    <w:rsid w:val="00A84E42"/>
    <w:rsid w:val="00A86E9E"/>
    <w:rsid w:val="00A90F19"/>
    <w:rsid w:val="00A92492"/>
    <w:rsid w:val="00AA02E0"/>
    <w:rsid w:val="00AA13AF"/>
    <w:rsid w:val="00AA32FC"/>
    <w:rsid w:val="00AB5315"/>
    <w:rsid w:val="00AB54E6"/>
    <w:rsid w:val="00AC0161"/>
    <w:rsid w:val="00AC4256"/>
    <w:rsid w:val="00AC798D"/>
    <w:rsid w:val="00AC7A16"/>
    <w:rsid w:val="00AD0329"/>
    <w:rsid w:val="00AD2FDA"/>
    <w:rsid w:val="00AD74A8"/>
    <w:rsid w:val="00AE0991"/>
    <w:rsid w:val="00AE6603"/>
    <w:rsid w:val="00AF0463"/>
    <w:rsid w:val="00AF0CD5"/>
    <w:rsid w:val="00AF3B35"/>
    <w:rsid w:val="00AF5DA8"/>
    <w:rsid w:val="00B01D41"/>
    <w:rsid w:val="00B02626"/>
    <w:rsid w:val="00B03B05"/>
    <w:rsid w:val="00B05AF8"/>
    <w:rsid w:val="00B06992"/>
    <w:rsid w:val="00B10F19"/>
    <w:rsid w:val="00B113F4"/>
    <w:rsid w:val="00B11728"/>
    <w:rsid w:val="00B12680"/>
    <w:rsid w:val="00B14D48"/>
    <w:rsid w:val="00B205D2"/>
    <w:rsid w:val="00B21144"/>
    <w:rsid w:val="00B243FD"/>
    <w:rsid w:val="00B27587"/>
    <w:rsid w:val="00B335FB"/>
    <w:rsid w:val="00B367BA"/>
    <w:rsid w:val="00B375C7"/>
    <w:rsid w:val="00B44AA0"/>
    <w:rsid w:val="00B469A4"/>
    <w:rsid w:val="00B47D2F"/>
    <w:rsid w:val="00B50EBA"/>
    <w:rsid w:val="00B54DB9"/>
    <w:rsid w:val="00B63CC0"/>
    <w:rsid w:val="00B65F07"/>
    <w:rsid w:val="00B72353"/>
    <w:rsid w:val="00B7384A"/>
    <w:rsid w:val="00B73AA0"/>
    <w:rsid w:val="00B73C3E"/>
    <w:rsid w:val="00B75D8E"/>
    <w:rsid w:val="00B76393"/>
    <w:rsid w:val="00B767F6"/>
    <w:rsid w:val="00B76C31"/>
    <w:rsid w:val="00B808B3"/>
    <w:rsid w:val="00B80CE7"/>
    <w:rsid w:val="00B80F6A"/>
    <w:rsid w:val="00B82AB7"/>
    <w:rsid w:val="00B90022"/>
    <w:rsid w:val="00B900B0"/>
    <w:rsid w:val="00B92985"/>
    <w:rsid w:val="00B94EA0"/>
    <w:rsid w:val="00BA04CC"/>
    <w:rsid w:val="00BA0C95"/>
    <w:rsid w:val="00BA38D7"/>
    <w:rsid w:val="00BA43E0"/>
    <w:rsid w:val="00BA4BF9"/>
    <w:rsid w:val="00BA522A"/>
    <w:rsid w:val="00BA74C7"/>
    <w:rsid w:val="00BB0DD5"/>
    <w:rsid w:val="00BB24C4"/>
    <w:rsid w:val="00BB4BDF"/>
    <w:rsid w:val="00BC035C"/>
    <w:rsid w:val="00BC1A1E"/>
    <w:rsid w:val="00BC41B1"/>
    <w:rsid w:val="00BC4EAD"/>
    <w:rsid w:val="00BD0876"/>
    <w:rsid w:val="00BD0E68"/>
    <w:rsid w:val="00BD1203"/>
    <w:rsid w:val="00BD29CA"/>
    <w:rsid w:val="00BD6AE1"/>
    <w:rsid w:val="00BD704D"/>
    <w:rsid w:val="00BE2D85"/>
    <w:rsid w:val="00BE3673"/>
    <w:rsid w:val="00BE5FD2"/>
    <w:rsid w:val="00BF0E32"/>
    <w:rsid w:val="00BF20D3"/>
    <w:rsid w:val="00BF285A"/>
    <w:rsid w:val="00BF519F"/>
    <w:rsid w:val="00C106B2"/>
    <w:rsid w:val="00C11EF3"/>
    <w:rsid w:val="00C23F7E"/>
    <w:rsid w:val="00C2575B"/>
    <w:rsid w:val="00C25C98"/>
    <w:rsid w:val="00C3779F"/>
    <w:rsid w:val="00C41E81"/>
    <w:rsid w:val="00C4277A"/>
    <w:rsid w:val="00C4394C"/>
    <w:rsid w:val="00C45C26"/>
    <w:rsid w:val="00C45DAC"/>
    <w:rsid w:val="00C46433"/>
    <w:rsid w:val="00C514BA"/>
    <w:rsid w:val="00C535A2"/>
    <w:rsid w:val="00C55EBC"/>
    <w:rsid w:val="00C56353"/>
    <w:rsid w:val="00C57F11"/>
    <w:rsid w:val="00C605DC"/>
    <w:rsid w:val="00C637DD"/>
    <w:rsid w:val="00C6381A"/>
    <w:rsid w:val="00C63C2F"/>
    <w:rsid w:val="00C65AA3"/>
    <w:rsid w:val="00C66F34"/>
    <w:rsid w:val="00C8214D"/>
    <w:rsid w:val="00C82E3D"/>
    <w:rsid w:val="00C835E1"/>
    <w:rsid w:val="00C85DEF"/>
    <w:rsid w:val="00C87E7F"/>
    <w:rsid w:val="00C917F4"/>
    <w:rsid w:val="00C91B88"/>
    <w:rsid w:val="00C93971"/>
    <w:rsid w:val="00CA066A"/>
    <w:rsid w:val="00CA06AB"/>
    <w:rsid w:val="00CA08FD"/>
    <w:rsid w:val="00CA2BA1"/>
    <w:rsid w:val="00CA3464"/>
    <w:rsid w:val="00CA69C7"/>
    <w:rsid w:val="00CB145D"/>
    <w:rsid w:val="00CC08CF"/>
    <w:rsid w:val="00CC1152"/>
    <w:rsid w:val="00CC1547"/>
    <w:rsid w:val="00CC1E79"/>
    <w:rsid w:val="00CC511B"/>
    <w:rsid w:val="00CC74D9"/>
    <w:rsid w:val="00CD05A5"/>
    <w:rsid w:val="00CD25DA"/>
    <w:rsid w:val="00CD33E9"/>
    <w:rsid w:val="00CD59F6"/>
    <w:rsid w:val="00CE0CE8"/>
    <w:rsid w:val="00CE1096"/>
    <w:rsid w:val="00CE3B3D"/>
    <w:rsid w:val="00CE4885"/>
    <w:rsid w:val="00CE5BF7"/>
    <w:rsid w:val="00CE5EBB"/>
    <w:rsid w:val="00CF2114"/>
    <w:rsid w:val="00CF58CD"/>
    <w:rsid w:val="00CF5B20"/>
    <w:rsid w:val="00CF6A96"/>
    <w:rsid w:val="00CF6C11"/>
    <w:rsid w:val="00D01E45"/>
    <w:rsid w:val="00D04461"/>
    <w:rsid w:val="00D06918"/>
    <w:rsid w:val="00D1383A"/>
    <w:rsid w:val="00D15C7C"/>
    <w:rsid w:val="00D20257"/>
    <w:rsid w:val="00D21D82"/>
    <w:rsid w:val="00D2540C"/>
    <w:rsid w:val="00D25618"/>
    <w:rsid w:val="00D25C5C"/>
    <w:rsid w:val="00D30F00"/>
    <w:rsid w:val="00D3160B"/>
    <w:rsid w:val="00D339B3"/>
    <w:rsid w:val="00D350C2"/>
    <w:rsid w:val="00D35244"/>
    <w:rsid w:val="00D4065F"/>
    <w:rsid w:val="00D41062"/>
    <w:rsid w:val="00D422DB"/>
    <w:rsid w:val="00D4539E"/>
    <w:rsid w:val="00D45F71"/>
    <w:rsid w:val="00D47C8E"/>
    <w:rsid w:val="00D509AA"/>
    <w:rsid w:val="00D54811"/>
    <w:rsid w:val="00D569E6"/>
    <w:rsid w:val="00D63DA4"/>
    <w:rsid w:val="00D63DE8"/>
    <w:rsid w:val="00D73C92"/>
    <w:rsid w:val="00D73DEF"/>
    <w:rsid w:val="00D82E60"/>
    <w:rsid w:val="00D8400B"/>
    <w:rsid w:val="00D85C7E"/>
    <w:rsid w:val="00D96DC2"/>
    <w:rsid w:val="00DA078B"/>
    <w:rsid w:val="00DA54BE"/>
    <w:rsid w:val="00DA56C7"/>
    <w:rsid w:val="00DA5FA1"/>
    <w:rsid w:val="00DB05C1"/>
    <w:rsid w:val="00DB2911"/>
    <w:rsid w:val="00DC4FB4"/>
    <w:rsid w:val="00DC5529"/>
    <w:rsid w:val="00DC65DF"/>
    <w:rsid w:val="00DD1AAD"/>
    <w:rsid w:val="00DD22A5"/>
    <w:rsid w:val="00DD2890"/>
    <w:rsid w:val="00DD5383"/>
    <w:rsid w:val="00DD565B"/>
    <w:rsid w:val="00DE43C5"/>
    <w:rsid w:val="00DE608B"/>
    <w:rsid w:val="00DE6359"/>
    <w:rsid w:val="00DE681D"/>
    <w:rsid w:val="00DF76A6"/>
    <w:rsid w:val="00E00D87"/>
    <w:rsid w:val="00E01D6A"/>
    <w:rsid w:val="00E03331"/>
    <w:rsid w:val="00E03CDA"/>
    <w:rsid w:val="00E07EDD"/>
    <w:rsid w:val="00E118A4"/>
    <w:rsid w:val="00E1575E"/>
    <w:rsid w:val="00E2421C"/>
    <w:rsid w:val="00E2459F"/>
    <w:rsid w:val="00E24B1B"/>
    <w:rsid w:val="00E25145"/>
    <w:rsid w:val="00E25B26"/>
    <w:rsid w:val="00E2752C"/>
    <w:rsid w:val="00E317D0"/>
    <w:rsid w:val="00E54FC0"/>
    <w:rsid w:val="00E63B02"/>
    <w:rsid w:val="00E73D12"/>
    <w:rsid w:val="00E74832"/>
    <w:rsid w:val="00E756BD"/>
    <w:rsid w:val="00E7587D"/>
    <w:rsid w:val="00E765BC"/>
    <w:rsid w:val="00E84857"/>
    <w:rsid w:val="00E94A61"/>
    <w:rsid w:val="00E952C2"/>
    <w:rsid w:val="00E95E67"/>
    <w:rsid w:val="00EA1288"/>
    <w:rsid w:val="00EA716D"/>
    <w:rsid w:val="00EB600B"/>
    <w:rsid w:val="00EC00A3"/>
    <w:rsid w:val="00EC0EBC"/>
    <w:rsid w:val="00EC1145"/>
    <w:rsid w:val="00EC21D0"/>
    <w:rsid w:val="00EC28A5"/>
    <w:rsid w:val="00ED1C28"/>
    <w:rsid w:val="00EE1081"/>
    <w:rsid w:val="00EE4A0F"/>
    <w:rsid w:val="00EE59D0"/>
    <w:rsid w:val="00EE62BE"/>
    <w:rsid w:val="00EF05EF"/>
    <w:rsid w:val="00EF5732"/>
    <w:rsid w:val="00EF6F13"/>
    <w:rsid w:val="00F00EF1"/>
    <w:rsid w:val="00F021B6"/>
    <w:rsid w:val="00F02A59"/>
    <w:rsid w:val="00F102A6"/>
    <w:rsid w:val="00F10CFA"/>
    <w:rsid w:val="00F133B8"/>
    <w:rsid w:val="00F13F68"/>
    <w:rsid w:val="00F14954"/>
    <w:rsid w:val="00F22D3E"/>
    <w:rsid w:val="00F260F9"/>
    <w:rsid w:val="00F345E8"/>
    <w:rsid w:val="00F3632D"/>
    <w:rsid w:val="00F40623"/>
    <w:rsid w:val="00F41A9D"/>
    <w:rsid w:val="00F4375F"/>
    <w:rsid w:val="00F44F9C"/>
    <w:rsid w:val="00F45D40"/>
    <w:rsid w:val="00F51D22"/>
    <w:rsid w:val="00F53F6A"/>
    <w:rsid w:val="00F61AF2"/>
    <w:rsid w:val="00F62278"/>
    <w:rsid w:val="00F63A71"/>
    <w:rsid w:val="00F63C28"/>
    <w:rsid w:val="00F663CE"/>
    <w:rsid w:val="00F7706A"/>
    <w:rsid w:val="00F77350"/>
    <w:rsid w:val="00F80EAB"/>
    <w:rsid w:val="00F81059"/>
    <w:rsid w:val="00F9097C"/>
    <w:rsid w:val="00F92C51"/>
    <w:rsid w:val="00F96842"/>
    <w:rsid w:val="00F97363"/>
    <w:rsid w:val="00F97976"/>
    <w:rsid w:val="00F97D8C"/>
    <w:rsid w:val="00FA3FBF"/>
    <w:rsid w:val="00FA5945"/>
    <w:rsid w:val="00FA5C70"/>
    <w:rsid w:val="00FB112B"/>
    <w:rsid w:val="00FB1196"/>
    <w:rsid w:val="00FB2334"/>
    <w:rsid w:val="00FB522D"/>
    <w:rsid w:val="00FB570A"/>
    <w:rsid w:val="00FB63EA"/>
    <w:rsid w:val="00FB75EC"/>
    <w:rsid w:val="00FB7BB2"/>
    <w:rsid w:val="00FC3AC1"/>
    <w:rsid w:val="00FD36C7"/>
    <w:rsid w:val="00FD6739"/>
    <w:rsid w:val="00FE4432"/>
    <w:rsid w:val="00FF2630"/>
    <w:rsid w:val="00FF2CF0"/>
    <w:rsid w:val="00FF3A11"/>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A215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link w:val="FootnoteTextChar"/>
    <w:uiPriority w:val="99"/>
    <w:qForma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Heading1Char">
    <w:name w:val="Heading 1 Char"/>
    <w:basedOn w:val="DefaultParagraphFont"/>
    <w:link w:val="Heading1"/>
    <w:uiPriority w:val="9"/>
    <w:rsid w:val="00A215C4"/>
    <w:rPr>
      <w:rFonts w:asciiTheme="majorHAnsi" w:eastAsiaTheme="majorEastAsia" w:hAnsiTheme="majorHAnsi" w:cstheme="majorBidi"/>
      <w:color w:val="2F5496" w:themeColor="accent1" w:themeShade="BF"/>
      <w:sz w:val="32"/>
      <w:szCs w:val="32"/>
      <w:lang w:val="en-US"/>
    </w:rPr>
  </w:style>
  <w:style w:type="character" w:customStyle="1" w:styleId="FootnoteTextChar">
    <w:name w:val="Footnote Text Char"/>
    <w:aliases w:val="Char Char,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qFormat/>
    <w:rsid w:val="007F077D"/>
    <w:rPr>
      <w:rFonts w:ascii="Calibri" w:hAnsi="Calibri" w:cs="Arial Unicode MS"/>
      <w:color w:val="000000"/>
      <w:u w:color="000000"/>
      <w:lang w:val="en-US"/>
    </w:rPr>
  </w:style>
  <w:style w:type="paragraph" w:styleId="Header">
    <w:name w:val="header"/>
    <w:basedOn w:val="Normal"/>
    <w:link w:val="Head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F51D22"/>
    <w:rPr>
      <w:rFonts w:asciiTheme="minorHAnsi" w:eastAsiaTheme="minorHAnsi" w:hAnsiTheme="minorHAnsi" w:cstheme="minorBidi"/>
      <w:sz w:val="22"/>
      <w:szCs w:val="22"/>
      <w:bdr w:val="none" w:sz="0" w:space="0" w:color="auto"/>
      <w:lang w:val="en-US"/>
    </w:rPr>
  </w:style>
  <w:style w:type="paragraph" w:styleId="Footer">
    <w:name w:val="footer"/>
    <w:basedOn w:val="Normal"/>
    <w:link w:val="Foot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F51D22"/>
    <w:rPr>
      <w:rFonts w:asciiTheme="minorHAnsi" w:eastAsiaTheme="minorHAnsi" w:hAnsiTheme="minorHAnsi" w:cstheme="minorBidi"/>
      <w:sz w:val="22"/>
      <w:szCs w:val="22"/>
      <w:bdr w:val="none" w:sz="0" w:space="0" w:color="auto"/>
      <w:lang w:val="en-US"/>
    </w:rPr>
  </w:style>
  <w:style w:type="paragraph" w:customStyle="1" w:styleId="ListParagraph1">
    <w:name w:val="List Paragraph1"/>
    <w:basedOn w:val="Normal"/>
    <w:uiPriority w:val="34"/>
    <w:qFormat/>
    <w:rsid w:val="00E245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 w:type="paragraph" w:customStyle="1" w:styleId="Default">
    <w:name w:val="Default"/>
    <w:rsid w:val="00BD70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A215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link w:val="FootnoteTextChar"/>
    <w:uiPriority w:val="99"/>
    <w:qForma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Heading1Char">
    <w:name w:val="Heading 1 Char"/>
    <w:basedOn w:val="DefaultParagraphFont"/>
    <w:link w:val="Heading1"/>
    <w:uiPriority w:val="9"/>
    <w:rsid w:val="00A215C4"/>
    <w:rPr>
      <w:rFonts w:asciiTheme="majorHAnsi" w:eastAsiaTheme="majorEastAsia" w:hAnsiTheme="majorHAnsi" w:cstheme="majorBidi"/>
      <w:color w:val="2F5496" w:themeColor="accent1" w:themeShade="BF"/>
      <w:sz w:val="32"/>
      <w:szCs w:val="32"/>
      <w:lang w:val="en-US"/>
    </w:rPr>
  </w:style>
  <w:style w:type="character" w:customStyle="1" w:styleId="FootnoteTextChar">
    <w:name w:val="Footnote Text Char"/>
    <w:aliases w:val="Char Char,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qFormat/>
    <w:rsid w:val="007F077D"/>
    <w:rPr>
      <w:rFonts w:ascii="Calibri" w:hAnsi="Calibri" w:cs="Arial Unicode MS"/>
      <w:color w:val="000000"/>
      <w:u w:color="000000"/>
      <w:lang w:val="en-US"/>
    </w:rPr>
  </w:style>
  <w:style w:type="paragraph" w:styleId="Header">
    <w:name w:val="header"/>
    <w:basedOn w:val="Normal"/>
    <w:link w:val="Head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F51D22"/>
    <w:rPr>
      <w:rFonts w:asciiTheme="minorHAnsi" w:eastAsiaTheme="minorHAnsi" w:hAnsiTheme="minorHAnsi" w:cstheme="minorBidi"/>
      <w:sz w:val="22"/>
      <w:szCs w:val="22"/>
      <w:bdr w:val="none" w:sz="0" w:space="0" w:color="auto"/>
      <w:lang w:val="en-US"/>
    </w:rPr>
  </w:style>
  <w:style w:type="paragraph" w:styleId="Footer">
    <w:name w:val="footer"/>
    <w:basedOn w:val="Normal"/>
    <w:link w:val="Foot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F51D22"/>
    <w:rPr>
      <w:rFonts w:asciiTheme="minorHAnsi" w:eastAsiaTheme="minorHAnsi" w:hAnsiTheme="minorHAnsi" w:cstheme="minorBidi"/>
      <w:sz w:val="22"/>
      <w:szCs w:val="22"/>
      <w:bdr w:val="none" w:sz="0" w:space="0" w:color="auto"/>
      <w:lang w:val="en-US"/>
    </w:rPr>
  </w:style>
  <w:style w:type="paragraph" w:customStyle="1" w:styleId="ListParagraph1">
    <w:name w:val="List Paragraph1"/>
    <w:basedOn w:val="Normal"/>
    <w:uiPriority w:val="34"/>
    <w:qFormat/>
    <w:rsid w:val="00E245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 w:type="paragraph" w:customStyle="1" w:styleId="Default">
    <w:name w:val="Default"/>
    <w:rsid w:val="00BD70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3956">
      <w:bodyDiv w:val="1"/>
      <w:marLeft w:val="0"/>
      <w:marRight w:val="0"/>
      <w:marTop w:val="0"/>
      <w:marBottom w:val="0"/>
      <w:divBdr>
        <w:top w:val="none" w:sz="0" w:space="0" w:color="auto"/>
        <w:left w:val="none" w:sz="0" w:space="0" w:color="auto"/>
        <w:bottom w:val="none" w:sz="0" w:space="0" w:color="auto"/>
        <w:right w:val="none" w:sz="0" w:space="0" w:color="auto"/>
      </w:divBdr>
    </w:div>
    <w:div w:id="91364719">
      <w:bodyDiv w:val="1"/>
      <w:marLeft w:val="0"/>
      <w:marRight w:val="0"/>
      <w:marTop w:val="0"/>
      <w:marBottom w:val="0"/>
      <w:divBdr>
        <w:top w:val="none" w:sz="0" w:space="0" w:color="auto"/>
        <w:left w:val="none" w:sz="0" w:space="0" w:color="auto"/>
        <w:bottom w:val="none" w:sz="0" w:space="0" w:color="auto"/>
        <w:right w:val="none" w:sz="0" w:space="0" w:color="auto"/>
      </w:divBdr>
    </w:div>
    <w:div w:id="207767892">
      <w:bodyDiv w:val="1"/>
      <w:marLeft w:val="0"/>
      <w:marRight w:val="0"/>
      <w:marTop w:val="0"/>
      <w:marBottom w:val="0"/>
      <w:divBdr>
        <w:top w:val="none" w:sz="0" w:space="0" w:color="auto"/>
        <w:left w:val="none" w:sz="0" w:space="0" w:color="auto"/>
        <w:bottom w:val="none" w:sz="0" w:space="0" w:color="auto"/>
        <w:right w:val="none" w:sz="0" w:space="0" w:color="auto"/>
      </w:divBdr>
    </w:div>
    <w:div w:id="237138795">
      <w:bodyDiv w:val="1"/>
      <w:marLeft w:val="0"/>
      <w:marRight w:val="0"/>
      <w:marTop w:val="0"/>
      <w:marBottom w:val="0"/>
      <w:divBdr>
        <w:top w:val="none" w:sz="0" w:space="0" w:color="auto"/>
        <w:left w:val="none" w:sz="0" w:space="0" w:color="auto"/>
        <w:bottom w:val="none" w:sz="0" w:space="0" w:color="auto"/>
        <w:right w:val="none" w:sz="0" w:space="0" w:color="auto"/>
      </w:divBdr>
    </w:div>
    <w:div w:id="248347561">
      <w:bodyDiv w:val="1"/>
      <w:marLeft w:val="0"/>
      <w:marRight w:val="0"/>
      <w:marTop w:val="0"/>
      <w:marBottom w:val="0"/>
      <w:divBdr>
        <w:top w:val="none" w:sz="0" w:space="0" w:color="auto"/>
        <w:left w:val="none" w:sz="0" w:space="0" w:color="auto"/>
        <w:bottom w:val="none" w:sz="0" w:space="0" w:color="auto"/>
        <w:right w:val="none" w:sz="0" w:space="0" w:color="auto"/>
      </w:divBdr>
    </w:div>
    <w:div w:id="327171693">
      <w:bodyDiv w:val="1"/>
      <w:marLeft w:val="0"/>
      <w:marRight w:val="0"/>
      <w:marTop w:val="0"/>
      <w:marBottom w:val="0"/>
      <w:divBdr>
        <w:top w:val="none" w:sz="0" w:space="0" w:color="auto"/>
        <w:left w:val="none" w:sz="0" w:space="0" w:color="auto"/>
        <w:bottom w:val="none" w:sz="0" w:space="0" w:color="auto"/>
        <w:right w:val="none" w:sz="0" w:space="0" w:color="auto"/>
      </w:divBdr>
    </w:div>
    <w:div w:id="375011372">
      <w:bodyDiv w:val="1"/>
      <w:marLeft w:val="0"/>
      <w:marRight w:val="0"/>
      <w:marTop w:val="0"/>
      <w:marBottom w:val="0"/>
      <w:divBdr>
        <w:top w:val="none" w:sz="0" w:space="0" w:color="auto"/>
        <w:left w:val="none" w:sz="0" w:space="0" w:color="auto"/>
        <w:bottom w:val="none" w:sz="0" w:space="0" w:color="auto"/>
        <w:right w:val="none" w:sz="0" w:space="0" w:color="auto"/>
      </w:divBdr>
    </w:div>
    <w:div w:id="381253411">
      <w:bodyDiv w:val="1"/>
      <w:marLeft w:val="0"/>
      <w:marRight w:val="0"/>
      <w:marTop w:val="0"/>
      <w:marBottom w:val="0"/>
      <w:divBdr>
        <w:top w:val="none" w:sz="0" w:space="0" w:color="auto"/>
        <w:left w:val="none" w:sz="0" w:space="0" w:color="auto"/>
        <w:bottom w:val="none" w:sz="0" w:space="0" w:color="auto"/>
        <w:right w:val="none" w:sz="0" w:space="0" w:color="auto"/>
      </w:divBdr>
      <w:divsChild>
        <w:div w:id="472870944">
          <w:marLeft w:val="0"/>
          <w:marRight w:val="0"/>
          <w:marTop w:val="0"/>
          <w:marBottom w:val="0"/>
          <w:divBdr>
            <w:top w:val="none" w:sz="0" w:space="0" w:color="auto"/>
            <w:left w:val="none" w:sz="0" w:space="0" w:color="auto"/>
            <w:bottom w:val="none" w:sz="0" w:space="0" w:color="auto"/>
            <w:right w:val="none" w:sz="0" w:space="0" w:color="auto"/>
          </w:divBdr>
        </w:div>
        <w:div w:id="558245979">
          <w:marLeft w:val="0"/>
          <w:marRight w:val="0"/>
          <w:marTop w:val="0"/>
          <w:marBottom w:val="0"/>
          <w:divBdr>
            <w:top w:val="none" w:sz="0" w:space="0" w:color="auto"/>
            <w:left w:val="none" w:sz="0" w:space="0" w:color="auto"/>
            <w:bottom w:val="none" w:sz="0" w:space="0" w:color="auto"/>
            <w:right w:val="none" w:sz="0" w:space="0" w:color="auto"/>
          </w:divBdr>
        </w:div>
        <w:div w:id="1024356539">
          <w:marLeft w:val="0"/>
          <w:marRight w:val="0"/>
          <w:marTop w:val="0"/>
          <w:marBottom w:val="0"/>
          <w:divBdr>
            <w:top w:val="none" w:sz="0" w:space="0" w:color="auto"/>
            <w:left w:val="none" w:sz="0" w:space="0" w:color="auto"/>
            <w:bottom w:val="none" w:sz="0" w:space="0" w:color="auto"/>
            <w:right w:val="none" w:sz="0" w:space="0" w:color="auto"/>
          </w:divBdr>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151941393">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49402479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18552635">
      <w:bodyDiv w:val="1"/>
      <w:marLeft w:val="0"/>
      <w:marRight w:val="0"/>
      <w:marTop w:val="0"/>
      <w:marBottom w:val="0"/>
      <w:divBdr>
        <w:top w:val="none" w:sz="0" w:space="0" w:color="auto"/>
        <w:left w:val="none" w:sz="0" w:space="0" w:color="auto"/>
        <w:bottom w:val="none" w:sz="0" w:space="0" w:color="auto"/>
        <w:right w:val="none" w:sz="0" w:space="0" w:color="auto"/>
      </w:divBdr>
    </w:div>
    <w:div w:id="1843736418">
      <w:bodyDiv w:val="1"/>
      <w:marLeft w:val="0"/>
      <w:marRight w:val="0"/>
      <w:marTop w:val="0"/>
      <w:marBottom w:val="0"/>
      <w:divBdr>
        <w:top w:val="none" w:sz="0" w:space="0" w:color="auto"/>
        <w:left w:val="none" w:sz="0" w:space="0" w:color="auto"/>
        <w:bottom w:val="none" w:sz="0" w:space="0" w:color="auto"/>
        <w:right w:val="none" w:sz="0" w:space="0" w:color="auto"/>
      </w:divBdr>
    </w:div>
    <w:div w:id="2002850592">
      <w:bodyDiv w:val="1"/>
      <w:marLeft w:val="0"/>
      <w:marRight w:val="0"/>
      <w:marTop w:val="0"/>
      <w:marBottom w:val="0"/>
      <w:divBdr>
        <w:top w:val="none" w:sz="0" w:space="0" w:color="auto"/>
        <w:left w:val="none" w:sz="0" w:space="0" w:color="auto"/>
        <w:bottom w:val="none" w:sz="0" w:space="0" w:color="auto"/>
        <w:right w:val="none" w:sz="0" w:space="0" w:color="auto"/>
      </w:divBdr>
      <w:divsChild>
        <w:div w:id="1055281111">
          <w:marLeft w:val="0"/>
          <w:marRight w:val="0"/>
          <w:marTop w:val="0"/>
          <w:marBottom w:val="0"/>
          <w:divBdr>
            <w:top w:val="none" w:sz="0" w:space="0" w:color="auto"/>
            <w:left w:val="none" w:sz="0" w:space="0" w:color="auto"/>
            <w:bottom w:val="none" w:sz="0" w:space="0" w:color="auto"/>
            <w:right w:val="none" w:sz="0" w:space="0" w:color="auto"/>
          </w:divBdr>
        </w:div>
        <w:div w:id="467551301">
          <w:marLeft w:val="0"/>
          <w:marRight w:val="0"/>
          <w:marTop w:val="0"/>
          <w:marBottom w:val="0"/>
          <w:divBdr>
            <w:top w:val="none" w:sz="0" w:space="0" w:color="auto"/>
            <w:left w:val="none" w:sz="0" w:space="0" w:color="auto"/>
            <w:bottom w:val="none" w:sz="0" w:space="0" w:color="auto"/>
            <w:right w:val="none" w:sz="0" w:space="0" w:color="auto"/>
          </w:divBdr>
        </w:div>
        <w:div w:id="437064040">
          <w:marLeft w:val="0"/>
          <w:marRight w:val="0"/>
          <w:marTop w:val="0"/>
          <w:marBottom w:val="0"/>
          <w:divBdr>
            <w:top w:val="none" w:sz="0" w:space="0" w:color="auto"/>
            <w:left w:val="none" w:sz="0" w:space="0" w:color="auto"/>
            <w:bottom w:val="none" w:sz="0" w:space="0" w:color="auto"/>
            <w:right w:val="none" w:sz="0" w:space="0" w:color="auto"/>
          </w:divBdr>
        </w:div>
      </w:divsChild>
    </w:div>
    <w:div w:id="2023583333">
      <w:bodyDiv w:val="1"/>
      <w:marLeft w:val="0"/>
      <w:marRight w:val="0"/>
      <w:marTop w:val="0"/>
      <w:marBottom w:val="0"/>
      <w:divBdr>
        <w:top w:val="none" w:sz="0" w:space="0" w:color="auto"/>
        <w:left w:val="none" w:sz="0" w:space="0" w:color="auto"/>
        <w:bottom w:val="none" w:sz="0" w:space="0" w:color="auto"/>
        <w:right w:val="none" w:sz="0" w:space="0" w:color="auto"/>
      </w:divBdr>
    </w:div>
    <w:div w:id="2134592804">
      <w:bodyDiv w:val="1"/>
      <w:marLeft w:val="0"/>
      <w:marRight w:val="0"/>
      <w:marTop w:val="0"/>
      <w:marBottom w:val="0"/>
      <w:divBdr>
        <w:top w:val="none" w:sz="0" w:space="0" w:color="auto"/>
        <w:left w:val="none" w:sz="0" w:space="0" w:color="auto"/>
        <w:bottom w:val="none" w:sz="0" w:space="0" w:color="auto"/>
        <w:right w:val="none" w:sz="0" w:space="0" w:color="auto"/>
      </w:divBdr>
    </w:div>
    <w:div w:id="2142383376">
      <w:bodyDiv w:val="1"/>
      <w:marLeft w:val="0"/>
      <w:marRight w:val="0"/>
      <w:marTop w:val="0"/>
      <w:marBottom w:val="0"/>
      <w:divBdr>
        <w:top w:val="none" w:sz="0" w:space="0" w:color="auto"/>
        <w:left w:val="none" w:sz="0" w:space="0" w:color="auto"/>
        <w:bottom w:val="none" w:sz="0" w:space="0" w:color="auto"/>
        <w:right w:val="none" w:sz="0" w:space="0" w:color="auto"/>
      </w:divBdr>
      <w:divsChild>
        <w:div w:id="1974796699">
          <w:marLeft w:val="0"/>
          <w:marRight w:val="0"/>
          <w:marTop w:val="0"/>
          <w:marBottom w:val="0"/>
          <w:divBdr>
            <w:top w:val="none" w:sz="0" w:space="0" w:color="auto"/>
            <w:left w:val="none" w:sz="0" w:space="0" w:color="auto"/>
            <w:bottom w:val="none" w:sz="0" w:space="0" w:color="auto"/>
            <w:right w:val="none" w:sz="0" w:space="0" w:color="auto"/>
          </w:divBdr>
          <w:divsChild>
            <w:div w:id="2064401442">
              <w:marLeft w:val="0"/>
              <w:marRight w:val="0"/>
              <w:marTop w:val="0"/>
              <w:marBottom w:val="0"/>
              <w:divBdr>
                <w:top w:val="none" w:sz="0" w:space="0" w:color="auto"/>
                <w:left w:val="none" w:sz="0" w:space="0" w:color="auto"/>
                <w:bottom w:val="none" w:sz="0" w:space="0" w:color="auto"/>
                <w:right w:val="none" w:sz="0" w:space="0" w:color="auto"/>
              </w:divBdr>
            </w:div>
          </w:divsChild>
        </w:div>
        <w:div w:id="942347340">
          <w:marLeft w:val="0"/>
          <w:marRight w:val="0"/>
          <w:marTop w:val="0"/>
          <w:marBottom w:val="0"/>
          <w:divBdr>
            <w:top w:val="none" w:sz="0" w:space="0" w:color="auto"/>
            <w:left w:val="none" w:sz="0" w:space="0" w:color="auto"/>
            <w:bottom w:val="none" w:sz="0" w:space="0" w:color="auto"/>
            <w:right w:val="none" w:sz="0" w:space="0" w:color="auto"/>
          </w:divBdr>
          <w:divsChild>
            <w:div w:id="470095309">
              <w:marLeft w:val="0"/>
              <w:marRight w:val="0"/>
              <w:marTop w:val="0"/>
              <w:marBottom w:val="0"/>
              <w:divBdr>
                <w:top w:val="none" w:sz="0" w:space="0" w:color="auto"/>
                <w:left w:val="none" w:sz="0" w:space="0" w:color="auto"/>
                <w:bottom w:val="none" w:sz="0" w:space="0" w:color="auto"/>
                <w:right w:val="none" w:sz="0" w:space="0" w:color="auto"/>
              </w:divBdr>
              <w:divsChild>
                <w:div w:id="1354502443">
                  <w:marLeft w:val="0"/>
                  <w:marRight w:val="0"/>
                  <w:marTop w:val="0"/>
                  <w:marBottom w:val="0"/>
                  <w:divBdr>
                    <w:top w:val="none" w:sz="0" w:space="0" w:color="auto"/>
                    <w:left w:val="none" w:sz="0" w:space="0" w:color="auto"/>
                    <w:bottom w:val="none" w:sz="0" w:space="0" w:color="auto"/>
                    <w:right w:val="none" w:sz="0" w:space="0" w:color="auto"/>
                  </w:divBdr>
                  <w:divsChild>
                    <w:div w:id="444352651">
                      <w:marLeft w:val="0"/>
                      <w:marRight w:val="0"/>
                      <w:marTop w:val="0"/>
                      <w:marBottom w:val="90"/>
                      <w:divBdr>
                        <w:top w:val="none" w:sz="0" w:space="0" w:color="auto"/>
                        <w:left w:val="none" w:sz="0" w:space="0" w:color="auto"/>
                        <w:bottom w:val="none" w:sz="0" w:space="0" w:color="auto"/>
                        <w:right w:val="none" w:sz="0" w:space="0" w:color="auto"/>
                      </w:divBdr>
                    </w:div>
                    <w:div w:id="5022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3030">
              <w:marLeft w:val="0"/>
              <w:marRight w:val="0"/>
              <w:marTop w:val="0"/>
              <w:marBottom w:val="0"/>
              <w:divBdr>
                <w:top w:val="none" w:sz="0" w:space="0" w:color="auto"/>
                <w:left w:val="none" w:sz="0" w:space="0" w:color="auto"/>
                <w:bottom w:val="none" w:sz="0" w:space="0" w:color="auto"/>
                <w:right w:val="none" w:sz="0" w:space="0" w:color="auto"/>
              </w:divBdr>
            </w:div>
          </w:divsChild>
        </w:div>
        <w:div w:id="1851723106">
          <w:marLeft w:val="0"/>
          <w:marRight w:val="0"/>
          <w:marTop w:val="0"/>
          <w:marBottom w:val="0"/>
          <w:divBdr>
            <w:top w:val="none" w:sz="0" w:space="0" w:color="auto"/>
            <w:left w:val="none" w:sz="0" w:space="0" w:color="auto"/>
            <w:bottom w:val="none" w:sz="0" w:space="0" w:color="auto"/>
            <w:right w:val="none" w:sz="0" w:space="0" w:color="auto"/>
          </w:divBdr>
          <w:divsChild>
            <w:div w:id="9806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B8A0A2-9687-45E1-BD0F-5D2CC5D7A7E3}">
  <we:reference id="wa104382081" version="1.55.1.0" store="en-US" storeType="OMEX"/>
  <we:alternateReferences>
    <we:reference id="wa104382081" version="1.55.1.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75D84-F125-4AC5-B0B8-D0DA744C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19397</Words>
  <Characters>110569</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ismail - [2010]</cp:lastModifiedBy>
  <cp:revision>5</cp:revision>
  <dcterms:created xsi:type="dcterms:W3CDTF">2023-07-10T05:39:00Z</dcterms:created>
  <dcterms:modified xsi:type="dcterms:W3CDTF">2023-07-15T09:09:00Z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http://www.zotero.org/styles/chicago-fullnote-bibliography-16th-edition</vt:lpwstr>
  </property>
  <property fmtid="{D5CDD505-2E9C-101B-9397-08002B2CF9AE}" pid="5" name="Mendeley Recent Style Name 1_1">
    <vt:lpwstr>Chicago Manual of Style 16th edition (full note)</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75fb21a4-d781-3f5d-a97d-a3d2addd12f7</vt:lpwstr>
  </property>
  <property fmtid="{D5CDD505-2E9C-101B-9397-08002B2CF9AE}" pid="24" name="Mendeley Citation Style_1">
    <vt:lpwstr>http://www.zotero.org/styles/apa</vt:lpwstr>
  </property>
</Properties>
</file>