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D33C6" w14:textId="1A244494" w:rsidR="006019DD" w:rsidRDefault="006019DD" w:rsidP="00AE176D">
      <w:pPr>
        <w:pStyle w:val="Heading"/>
        <w:pBdr>
          <w:bottom w:val="nil"/>
        </w:pBdr>
        <w:rPr>
          <w:rStyle w:val="sw"/>
          <w:rFonts w:asciiTheme="majorBidi" w:hAnsiTheme="majorBidi" w:cstheme="majorBidi"/>
          <w:color w:val="auto"/>
          <w:sz w:val="24"/>
          <w:szCs w:val="24"/>
        </w:rPr>
      </w:pPr>
      <w:r>
        <w:rPr>
          <w:rStyle w:val="sw"/>
          <w:rFonts w:asciiTheme="majorBidi" w:hAnsiTheme="majorBidi" w:cstheme="majorBidi"/>
          <w:color w:val="auto"/>
          <w:sz w:val="24"/>
          <w:szCs w:val="24"/>
        </w:rPr>
        <w:t xml:space="preserve">KAJIAN HUKUM TERHADAP KASUS KEGAGALAN STUDY TOUR SMPN 10 KOTA TANGERANG </w:t>
      </w:r>
    </w:p>
    <w:p w14:paraId="7B212327" w14:textId="77777777" w:rsidR="00AE176D" w:rsidRPr="00AE176D" w:rsidRDefault="00AE176D" w:rsidP="00AE176D">
      <w:pPr>
        <w:pStyle w:val="Body"/>
        <w:pBdr>
          <w:bottom w:val="nil"/>
        </w:pBdr>
        <w:rPr>
          <w:lang w:val="en-US"/>
        </w:rPr>
      </w:pPr>
    </w:p>
    <w:p w14:paraId="1A0EAD98" w14:textId="2CCACCD7" w:rsidR="00383266" w:rsidRDefault="00AE176D" w:rsidP="00AE176D">
      <w:pPr>
        <w:pStyle w:val="Body"/>
        <w:pBdr>
          <w:bottom w:val="nil"/>
        </w:pBdr>
        <w:spacing w:after="0" w:line="240" w:lineRule="auto"/>
        <w:jc w:val="center"/>
        <w:rPr>
          <w:rFonts w:asciiTheme="majorBidi" w:hAnsiTheme="majorBidi" w:cstheme="majorBidi"/>
          <w:b/>
          <w:bCs/>
          <w:sz w:val="24"/>
          <w:szCs w:val="24"/>
          <w:lang w:val="en-US"/>
        </w:rPr>
      </w:pPr>
      <w:bookmarkStart w:id="0" w:name="_GoBack"/>
      <w:r w:rsidRPr="00AE176D">
        <w:rPr>
          <w:rFonts w:asciiTheme="majorBidi" w:hAnsiTheme="majorBidi" w:cstheme="majorBidi"/>
          <w:b/>
          <w:bCs/>
          <w:sz w:val="24"/>
          <w:szCs w:val="24"/>
          <w:lang w:val="id-ID"/>
        </w:rPr>
        <w:t>Oscar Marselino Matheus Bolloy</w:t>
      </w:r>
    </w:p>
    <w:bookmarkEnd w:id="0"/>
    <w:p w14:paraId="2BC79385" w14:textId="77777777" w:rsidR="00AE176D" w:rsidRPr="007848EA" w:rsidRDefault="00AE176D" w:rsidP="00AE176D">
      <w:pPr>
        <w:widowControl w:val="0"/>
        <w:autoSpaceDE w:val="0"/>
        <w:autoSpaceDN w:val="0"/>
        <w:spacing w:after="0"/>
        <w:ind w:right="144"/>
        <w:jc w:val="center"/>
        <w:rPr>
          <w:rFonts w:ascii="Times New Roman" w:eastAsia="Times New Roman" w:hAnsi="Times New Roman" w:cs="Times New Roman"/>
        </w:rPr>
      </w:pPr>
      <w:r w:rsidRPr="007848EA">
        <w:rPr>
          <w:rFonts w:ascii="Times New Roman" w:eastAsia="Times New Roman" w:hAnsi="Times New Roman" w:cs="Times New Roman"/>
          <w:spacing w:val="1"/>
        </w:rPr>
        <w:t>S</w:t>
      </w:r>
      <w:r w:rsidRPr="007848EA">
        <w:rPr>
          <w:rFonts w:ascii="Times New Roman" w:eastAsia="Times New Roman" w:hAnsi="Times New Roman" w:cs="Times New Roman"/>
          <w:spacing w:val="-1"/>
        </w:rPr>
        <w:t>e</w:t>
      </w:r>
      <w:r w:rsidRPr="007848EA">
        <w:rPr>
          <w:rFonts w:ascii="Times New Roman" w:eastAsia="Times New Roman" w:hAnsi="Times New Roman" w:cs="Times New Roman"/>
        </w:rPr>
        <w:t xml:space="preserve">kolah </w:t>
      </w:r>
      <w:r w:rsidRPr="007848EA">
        <w:rPr>
          <w:rFonts w:ascii="Times New Roman" w:eastAsia="Times New Roman" w:hAnsi="Times New Roman" w:cs="Times New Roman"/>
          <w:spacing w:val="2"/>
        </w:rPr>
        <w:t>T</w:t>
      </w:r>
      <w:r w:rsidRPr="007848EA">
        <w:rPr>
          <w:rFonts w:ascii="Times New Roman" w:eastAsia="Times New Roman" w:hAnsi="Times New Roman" w:cs="Times New Roman"/>
        </w:rPr>
        <w:t>ing</w:t>
      </w:r>
      <w:r w:rsidRPr="007848EA">
        <w:rPr>
          <w:rFonts w:ascii="Times New Roman" w:eastAsia="Times New Roman" w:hAnsi="Times New Roman" w:cs="Times New Roman"/>
          <w:spacing w:val="-2"/>
        </w:rPr>
        <w:t>g</w:t>
      </w:r>
      <w:r w:rsidRPr="007848EA">
        <w:rPr>
          <w:rFonts w:ascii="Times New Roman" w:eastAsia="Times New Roman" w:hAnsi="Times New Roman" w:cs="Times New Roman"/>
        </w:rPr>
        <w:t>i</w:t>
      </w:r>
      <w:r w:rsidRPr="007848EA">
        <w:rPr>
          <w:rFonts w:ascii="Times New Roman" w:eastAsia="Times New Roman" w:hAnsi="Times New Roman" w:cs="Times New Roman"/>
          <w:spacing w:val="3"/>
        </w:rPr>
        <w:t xml:space="preserve"> </w:t>
      </w:r>
      <w:r w:rsidRPr="007848EA">
        <w:rPr>
          <w:rFonts w:ascii="Times New Roman" w:eastAsia="Times New Roman" w:hAnsi="Times New Roman" w:cs="Times New Roman"/>
          <w:spacing w:val="-3"/>
        </w:rPr>
        <w:t>I</w:t>
      </w:r>
      <w:r w:rsidRPr="007848EA">
        <w:rPr>
          <w:rFonts w:ascii="Times New Roman" w:eastAsia="Times New Roman" w:hAnsi="Times New Roman" w:cs="Times New Roman"/>
        </w:rPr>
        <w:t>l</w:t>
      </w:r>
      <w:r w:rsidRPr="007848EA">
        <w:rPr>
          <w:rFonts w:ascii="Times New Roman" w:eastAsia="Times New Roman" w:hAnsi="Times New Roman" w:cs="Times New Roman"/>
          <w:spacing w:val="1"/>
        </w:rPr>
        <w:t>m</w:t>
      </w:r>
      <w:r w:rsidRPr="007848EA">
        <w:rPr>
          <w:rFonts w:ascii="Times New Roman" w:eastAsia="Times New Roman" w:hAnsi="Times New Roman" w:cs="Times New Roman"/>
        </w:rPr>
        <w:t>u Hukum</w:t>
      </w:r>
      <w:r w:rsidRPr="007848EA">
        <w:rPr>
          <w:rFonts w:ascii="Times New Roman" w:eastAsia="Times New Roman" w:hAnsi="Times New Roman" w:cs="Times New Roman"/>
          <w:spacing w:val="3"/>
        </w:rPr>
        <w:t xml:space="preserve"> </w:t>
      </w:r>
      <w:r w:rsidRPr="007848EA">
        <w:rPr>
          <w:rFonts w:ascii="Times New Roman" w:eastAsia="Times New Roman" w:hAnsi="Times New Roman" w:cs="Times New Roman"/>
          <w:spacing w:val="-3"/>
        </w:rPr>
        <w:t>IBLAM</w:t>
      </w:r>
    </w:p>
    <w:p w14:paraId="22730EA4" w14:textId="77777777" w:rsidR="00AE176D" w:rsidRDefault="00AE176D" w:rsidP="00AE176D">
      <w:pPr>
        <w:widowControl w:val="0"/>
        <w:autoSpaceDE w:val="0"/>
        <w:autoSpaceDN w:val="0"/>
        <w:spacing w:after="0"/>
        <w:ind w:right="144"/>
        <w:jc w:val="center"/>
        <w:rPr>
          <w:rFonts w:ascii="Times New Roman" w:eastAsia="Times New Roman" w:hAnsi="Times New Roman" w:cs="Times New Roman"/>
          <w:lang w:val="en-US"/>
        </w:rPr>
      </w:pPr>
      <w:r w:rsidRPr="007848EA">
        <w:rPr>
          <w:rFonts w:ascii="Times New Roman" w:eastAsia="Times New Roman" w:hAnsi="Times New Roman" w:cs="Times New Roman"/>
          <w:spacing w:val="2"/>
        </w:rPr>
        <w:t>J</w:t>
      </w:r>
      <w:r w:rsidRPr="007848EA">
        <w:rPr>
          <w:rFonts w:ascii="Times New Roman" w:eastAsia="Times New Roman" w:hAnsi="Times New Roman" w:cs="Times New Roman"/>
        </w:rPr>
        <w:t>l.</w:t>
      </w:r>
      <w:r w:rsidRPr="007848EA">
        <w:rPr>
          <w:rFonts w:ascii="Times New Roman" w:eastAsia="Times New Roman" w:hAnsi="Times New Roman" w:cs="Times New Roman"/>
          <w:spacing w:val="1"/>
        </w:rPr>
        <w:t xml:space="preserve"> </w:t>
      </w:r>
      <w:r w:rsidRPr="007848EA">
        <w:rPr>
          <w:rFonts w:ascii="Times New Roman" w:eastAsia="Times New Roman" w:hAnsi="Times New Roman" w:cs="Times New Roman"/>
        </w:rPr>
        <w:t>K</w:t>
      </w:r>
      <w:r w:rsidRPr="007848EA">
        <w:rPr>
          <w:rFonts w:ascii="Times New Roman" w:eastAsia="Times New Roman" w:hAnsi="Times New Roman" w:cs="Times New Roman"/>
          <w:spacing w:val="-1"/>
        </w:rPr>
        <w:t>ra</w:t>
      </w:r>
      <w:r w:rsidRPr="007848EA">
        <w:rPr>
          <w:rFonts w:ascii="Times New Roman" w:eastAsia="Times New Roman" w:hAnsi="Times New Roman" w:cs="Times New Roman"/>
        </w:rPr>
        <w:t>mat R</w:t>
      </w:r>
      <w:r w:rsidRPr="007848EA">
        <w:rPr>
          <w:rFonts w:ascii="Times New Roman" w:eastAsia="Times New Roman" w:hAnsi="Times New Roman" w:cs="Times New Roman"/>
          <w:spacing w:val="1"/>
        </w:rPr>
        <w:t>a</w:t>
      </w:r>
      <w:r w:rsidRPr="007848EA">
        <w:rPr>
          <w:rFonts w:ascii="Times New Roman" w:eastAsia="Times New Roman" w:hAnsi="Times New Roman" w:cs="Times New Roman"/>
          <w:spacing w:val="-5"/>
        </w:rPr>
        <w:t>y</w:t>
      </w:r>
      <w:r w:rsidRPr="007848EA">
        <w:rPr>
          <w:rFonts w:ascii="Times New Roman" w:eastAsia="Times New Roman" w:hAnsi="Times New Roman" w:cs="Times New Roman"/>
        </w:rPr>
        <w:t>a No.25,</w:t>
      </w:r>
      <w:r w:rsidRPr="007848EA">
        <w:rPr>
          <w:rFonts w:ascii="Times New Roman" w:eastAsia="Times New Roman" w:hAnsi="Times New Roman" w:cs="Times New Roman"/>
          <w:spacing w:val="2"/>
        </w:rPr>
        <w:t xml:space="preserve"> </w:t>
      </w:r>
      <w:r w:rsidRPr="007848EA">
        <w:rPr>
          <w:rFonts w:ascii="Times New Roman" w:eastAsia="Times New Roman" w:hAnsi="Times New Roman" w:cs="Times New Roman"/>
        </w:rPr>
        <w:t>RT.3/</w:t>
      </w:r>
      <w:r w:rsidRPr="007848EA">
        <w:rPr>
          <w:rFonts w:ascii="Times New Roman" w:eastAsia="Times New Roman" w:hAnsi="Times New Roman" w:cs="Times New Roman"/>
          <w:spacing w:val="1"/>
        </w:rPr>
        <w:t>RW</w:t>
      </w:r>
      <w:r w:rsidRPr="007848EA">
        <w:rPr>
          <w:rFonts w:ascii="Times New Roman" w:eastAsia="Times New Roman" w:hAnsi="Times New Roman" w:cs="Times New Roman"/>
        </w:rPr>
        <w:t>.2,</w:t>
      </w:r>
      <w:r w:rsidRPr="007848EA">
        <w:rPr>
          <w:rFonts w:ascii="Times New Roman" w:eastAsia="Times New Roman" w:hAnsi="Times New Roman" w:cs="Times New Roman"/>
          <w:spacing w:val="1"/>
        </w:rPr>
        <w:t xml:space="preserve"> </w:t>
      </w:r>
      <w:r w:rsidRPr="007848EA">
        <w:rPr>
          <w:rFonts w:ascii="Times New Roman" w:eastAsia="Times New Roman" w:hAnsi="Times New Roman" w:cs="Times New Roman"/>
        </w:rPr>
        <w:t>K</w:t>
      </w:r>
      <w:r w:rsidRPr="007848EA">
        <w:rPr>
          <w:rFonts w:ascii="Times New Roman" w:eastAsia="Times New Roman" w:hAnsi="Times New Roman" w:cs="Times New Roman"/>
          <w:spacing w:val="-1"/>
        </w:rPr>
        <w:t>ra</w:t>
      </w:r>
      <w:r w:rsidRPr="007848EA">
        <w:rPr>
          <w:rFonts w:ascii="Times New Roman" w:eastAsia="Times New Roman" w:hAnsi="Times New Roman" w:cs="Times New Roman"/>
        </w:rPr>
        <w:t>mat, K</w:t>
      </w:r>
      <w:r w:rsidRPr="007848EA">
        <w:rPr>
          <w:rFonts w:ascii="Times New Roman" w:eastAsia="Times New Roman" w:hAnsi="Times New Roman" w:cs="Times New Roman"/>
          <w:spacing w:val="-1"/>
        </w:rPr>
        <w:t>ec</w:t>
      </w:r>
      <w:r w:rsidRPr="007848EA">
        <w:rPr>
          <w:rFonts w:ascii="Times New Roman" w:eastAsia="Times New Roman" w:hAnsi="Times New Roman" w:cs="Times New Roman"/>
        </w:rPr>
        <w:t xml:space="preserve">. </w:t>
      </w:r>
      <w:r w:rsidRPr="007848EA">
        <w:rPr>
          <w:rFonts w:ascii="Times New Roman" w:eastAsia="Times New Roman" w:hAnsi="Times New Roman" w:cs="Times New Roman"/>
          <w:spacing w:val="1"/>
        </w:rPr>
        <w:t>S</w:t>
      </w:r>
      <w:r w:rsidRPr="007848EA">
        <w:rPr>
          <w:rFonts w:ascii="Times New Roman" w:eastAsia="Times New Roman" w:hAnsi="Times New Roman" w:cs="Times New Roman"/>
          <w:spacing w:val="-1"/>
        </w:rPr>
        <w:t>e</w:t>
      </w:r>
      <w:r w:rsidRPr="007848EA">
        <w:rPr>
          <w:rFonts w:ascii="Times New Roman" w:eastAsia="Times New Roman" w:hAnsi="Times New Roman" w:cs="Times New Roman"/>
        </w:rPr>
        <w:t>n</w:t>
      </w:r>
      <w:r w:rsidRPr="007848EA">
        <w:rPr>
          <w:rFonts w:ascii="Times New Roman" w:eastAsia="Times New Roman" w:hAnsi="Times New Roman" w:cs="Times New Roman"/>
          <w:spacing w:val="-1"/>
        </w:rPr>
        <w:t>e</w:t>
      </w:r>
      <w:r w:rsidRPr="007848EA">
        <w:rPr>
          <w:rFonts w:ascii="Times New Roman" w:eastAsia="Times New Roman" w:hAnsi="Times New Roman" w:cs="Times New Roman"/>
        </w:rPr>
        <w:t>n,</w:t>
      </w:r>
      <w:r w:rsidRPr="007848EA">
        <w:rPr>
          <w:rFonts w:ascii="Times New Roman" w:eastAsia="Times New Roman" w:hAnsi="Times New Roman" w:cs="Times New Roman"/>
          <w:spacing w:val="1"/>
        </w:rPr>
        <w:t xml:space="preserve"> </w:t>
      </w:r>
      <w:r w:rsidRPr="007848EA">
        <w:rPr>
          <w:rFonts w:ascii="Times New Roman" w:eastAsia="Times New Roman" w:hAnsi="Times New Roman" w:cs="Times New Roman"/>
        </w:rPr>
        <w:t>Kota</w:t>
      </w:r>
      <w:r w:rsidRPr="007848EA">
        <w:rPr>
          <w:rFonts w:ascii="Times New Roman" w:eastAsia="Times New Roman" w:hAnsi="Times New Roman" w:cs="Times New Roman"/>
          <w:spacing w:val="-1"/>
        </w:rPr>
        <w:t xml:space="preserve"> </w:t>
      </w:r>
      <w:r w:rsidRPr="007848EA">
        <w:rPr>
          <w:rFonts w:ascii="Times New Roman" w:eastAsia="Times New Roman" w:hAnsi="Times New Roman" w:cs="Times New Roman"/>
          <w:spacing w:val="2"/>
        </w:rPr>
        <w:t>J</w:t>
      </w:r>
      <w:r w:rsidRPr="007848EA">
        <w:rPr>
          <w:rFonts w:ascii="Times New Roman" w:eastAsia="Times New Roman" w:hAnsi="Times New Roman" w:cs="Times New Roman"/>
          <w:spacing w:val="-1"/>
        </w:rPr>
        <w:t>a</w:t>
      </w:r>
      <w:r w:rsidRPr="007848EA">
        <w:rPr>
          <w:rFonts w:ascii="Times New Roman" w:eastAsia="Times New Roman" w:hAnsi="Times New Roman" w:cs="Times New Roman"/>
        </w:rPr>
        <w:t>k</w:t>
      </w:r>
      <w:r w:rsidRPr="007848EA">
        <w:rPr>
          <w:rFonts w:ascii="Times New Roman" w:eastAsia="Times New Roman" w:hAnsi="Times New Roman" w:cs="Times New Roman"/>
          <w:spacing w:val="-1"/>
        </w:rPr>
        <w:t>a</w:t>
      </w:r>
      <w:r w:rsidRPr="007848EA">
        <w:rPr>
          <w:rFonts w:ascii="Times New Roman" w:eastAsia="Times New Roman" w:hAnsi="Times New Roman" w:cs="Times New Roman"/>
        </w:rPr>
        <w:t>rta</w:t>
      </w:r>
      <w:r w:rsidRPr="007848EA">
        <w:rPr>
          <w:rFonts w:ascii="Times New Roman" w:eastAsia="Times New Roman" w:hAnsi="Times New Roman" w:cs="Times New Roman"/>
          <w:spacing w:val="-1"/>
        </w:rPr>
        <w:t xml:space="preserve"> </w:t>
      </w:r>
      <w:r w:rsidRPr="007848EA">
        <w:rPr>
          <w:rFonts w:ascii="Times New Roman" w:eastAsia="Times New Roman" w:hAnsi="Times New Roman" w:cs="Times New Roman"/>
          <w:spacing w:val="1"/>
        </w:rPr>
        <w:t>P</w:t>
      </w:r>
      <w:r w:rsidRPr="007848EA">
        <w:rPr>
          <w:rFonts w:ascii="Times New Roman" w:eastAsia="Times New Roman" w:hAnsi="Times New Roman" w:cs="Times New Roman"/>
          <w:spacing w:val="2"/>
        </w:rPr>
        <w:t>u</w:t>
      </w:r>
      <w:r w:rsidRPr="007848EA">
        <w:rPr>
          <w:rFonts w:ascii="Times New Roman" w:eastAsia="Times New Roman" w:hAnsi="Times New Roman" w:cs="Times New Roman"/>
        </w:rPr>
        <w:t>s</w:t>
      </w:r>
      <w:r w:rsidRPr="007848EA">
        <w:rPr>
          <w:rFonts w:ascii="Times New Roman" w:eastAsia="Times New Roman" w:hAnsi="Times New Roman" w:cs="Times New Roman"/>
          <w:spacing w:val="-1"/>
        </w:rPr>
        <w:t>a</w:t>
      </w:r>
      <w:r w:rsidRPr="007848EA">
        <w:rPr>
          <w:rFonts w:ascii="Times New Roman" w:eastAsia="Times New Roman" w:hAnsi="Times New Roman" w:cs="Times New Roman"/>
        </w:rPr>
        <w:t>t,</w:t>
      </w:r>
      <w:r w:rsidRPr="007848EA">
        <w:rPr>
          <w:rFonts w:ascii="Times New Roman" w:eastAsia="Times New Roman" w:hAnsi="Times New Roman" w:cs="Times New Roman"/>
          <w:spacing w:val="1"/>
        </w:rPr>
        <w:t xml:space="preserve"> </w:t>
      </w:r>
      <w:r w:rsidRPr="007848EA">
        <w:rPr>
          <w:rFonts w:ascii="Times New Roman" w:eastAsia="Times New Roman" w:hAnsi="Times New Roman" w:cs="Times New Roman"/>
        </w:rPr>
        <w:t>D</w:t>
      </w:r>
      <w:r w:rsidRPr="007848EA">
        <w:rPr>
          <w:rFonts w:ascii="Times New Roman" w:eastAsia="Times New Roman" w:hAnsi="Times New Roman" w:cs="Times New Roman"/>
          <w:spacing w:val="-1"/>
        </w:rPr>
        <w:t>ae</w:t>
      </w:r>
      <w:r w:rsidRPr="007848EA">
        <w:rPr>
          <w:rFonts w:ascii="Times New Roman" w:eastAsia="Times New Roman" w:hAnsi="Times New Roman" w:cs="Times New Roman"/>
          <w:spacing w:val="1"/>
        </w:rPr>
        <w:t>r</w:t>
      </w:r>
      <w:r w:rsidRPr="007848EA">
        <w:rPr>
          <w:rFonts w:ascii="Times New Roman" w:eastAsia="Times New Roman" w:hAnsi="Times New Roman" w:cs="Times New Roman"/>
          <w:spacing w:val="-1"/>
        </w:rPr>
        <w:t>a</w:t>
      </w:r>
      <w:r w:rsidRPr="007848EA">
        <w:rPr>
          <w:rFonts w:ascii="Times New Roman" w:eastAsia="Times New Roman" w:hAnsi="Times New Roman" w:cs="Times New Roman"/>
        </w:rPr>
        <w:t xml:space="preserve">h </w:t>
      </w:r>
      <w:r w:rsidRPr="007848EA">
        <w:rPr>
          <w:rFonts w:ascii="Times New Roman" w:eastAsia="Times New Roman" w:hAnsi="Times New Roman" w:cs="Times New Roman"/>
          <w:spacing w:val="-1"/>
        </w:rPr>
        <w:t>K</w:t>
      </w:r>
      <w:r w:rsidRPr="007848EA">
        <w:rPr>
          <w:rFonts w:ascii="Times New Roman" w:eastAsia="Times New Roman" w:hAnsi="Times New Roman" w:cs="Times New Roman"/>
        </w:rPr>
        <w:t>husus</w:t>
      </w:r>
      <w:r w:rsidRPr="007848EA">
        <w:rPr>
          <w:rFonts w:ascii="Times New Roman" w:eastAsia="Times New Roman" w:hAnsi="Times New Roman" w:cs="Times New Roman"/>
          <w:spacing w:val="2"/>
        </w:rPr>
        <w:t xml:space="preserve"> </w:t>
      </w:r>
      <w:r w:rsidRPr="007848EA">
        <w:rPr>
          <w:rFonts w:ascii="Times New Roman" w:eastAsia="Times New Roman" w:hAnsi="Times New Roman" w:cs="Times New Roman"/>
          <w:spacing w:val="-6"/>
        </w:rPr>
        <w:t>I</w:t>
      </w:r>
      <w:r w:rsidRPr="007848EA">
        <w:rPr>
          <w:rFonts w:ascii="Times New Roman" w:eastAsia="Times New Roman" w:hAnsi="Times New Roman" w:cs="Times New Roman"/>
        </w:rPr>
        <w:t>buk</w:t>
      </w:r>
      <w:r w:rsidRPr="007848EA">
        <w:rPr>
          <w:rFonts w:ascii="Times New Roman" w:eastAsia="Times New Roman" w:hAnsi="Times New Roman" w:cs="Times New Roman"/>
          <w:spacing w:val="-1"/>
        </w:rPr>
        <w:t>o</w:t>
      </w:r>
      <w:r w:rsidRPr="007848EA">
        <w:rPr>
          <w:rFonts w:ascii="Times New Roman" w:eastAsia="Times New Roman" w:hAnsi="Times New Roman" w:cs="Times New Roman"/>
          <w:spacing w:val="2"/>
        </w:rPr>
        <w:t>t</w:t>
      </w:r>
      <w:r w:rsidRPr="007848EA">
        <w:rPr>
          <w:rFonts w:ascii="Times New Roman" w:eastAsia="Times New Roman" w:hAnsi="Times New Roman" w:cs="Times New Roman"/>
        </w:rPr>
        <w:t xml:space="preserve">a </w:t>
      </w:r>
      <w:r w:rsidRPr="007848EA">
        <w:rPr>
          <w:rFonts w:ascii="Times New Roman" w:eastAsia="Times New Roman" w:hAnsi="Times New Roman" w:cs="Times New Roman"/>
          <w:spacing w:val="2"/>
        </w:rPr>
        <w:t>J</w:t>
      </w:r>
      <w:r w:rsidRPr="007848EA">
        <w:rPr>
          <w:rFonts w:ascii="Times New Roman" w:eastAsia="Times New Roman" w:hAnsi="Times New Roman" w:cs="Times New Roman"/>
          <w:spacing w:val="-1"/>
        </w:rPr>
        <w:t>a</w:t>
      </w:r>
      <w:r w:rsidRPr="007848EA">
        <w:rPr>
          <w:rFonts w:ascii="Times New Roman" w:eastAsia="Times New Roman" w:hAnsi="Times New Roman" w:cs="Times New Roman"/>
        </w:rPr>
        <w:t>k</w:t>
      </w:r>
      <w:r w:rsidRPr="007848EA">
        <w:rPr>
          <w:rFonts w:ascii="Times New Roman" w:eastAsia="Times New Roman" w:hAnsi="Times New Roman" w:cs="Times New Roman"/>
          <w:spacing w:val="-1"/>
        </w:rPr>
        <w:t>ar</w:t>
      </w:r>
      <w:r w:rsidRPr="007848EA">
        <w:rPr>
          <w:rFonts w:ascii="Times New Roman" w:eastAsia="Times New Roman" w:hAnsi="Times New Roman" w:cs="Times New Roman"/>
        </w:rPr>
        <w:t xml:space="preserve">ta </w:t>
      </w:r>
      <w:r w:rsidRPr="007848EA">
        <w:rPr>
          <w:rFonts w:ascii="Times New Roman" w:eastAsia="Times New Roman" w:hAnsi="Times New Roman" w:cs="Times New Roman"/>
          <w:spacing w:val="2"/>
        </w:rPr>
        <w:t>1</w:t>
      </w:r>
      <w:r w:rsidRPr="007848EA">
        <w:rPr>
          <w:rFonts w:ascii="Times New Roman" w:eastAsia="Times New Roman" w:hAnsi="Times New Roman" w:cs="Times New Roman"/>
        </w:rPr>
        <w:t>0450</w:t>
      </w:r>
    </w:p>
    <w:p w14:paraId="50728FA4" w14:textId="77777777" w:rsidR="00AE176D" w:rsidRDefault="00AE176D" w:rsidP="00AE176D">
      <w:pPr>
        <w:widowControl w:val="0"/>
        <w:autoSpaceDE w:val="0"/>
        <w:autoSpaceDN w:val="0"/>
        <w:spacing w:after="0"/>
        <w:ind w:right="144"/>
        <w:jc w:val="center"/>
        <w:rPr>
          <w:rFonts w:ascii="Times New Roman" w:eastAsia="Times New Roman" w:hAnsi="Times New Roman" w:cs="Times New Roman"/>
          <w:lang w:val="en-US"/>
        </w:rPr>
      </w:pPr>
    </w:p>
    <w:p w14:paraId="55FD601E" w14:textId="37AF9853" w:rsidR="00AE176D" w:rsidRPr="00AE176D" w:rsidRDefault="00AE176D" w:rsidP="00AE176D">
      <w:pPr>
        <w:widowControl w:val="0"/>
        <w:autoSpaceDE w:val="0"/>
        <w:autoSpaceDN w:val="0"/>
        <w:spacing w:after="0"/>
        <w:ind w:right="144"/>
        <w:jc w:val="center"/>
        <w:rPr>
          <w:rFonts w:ascii="Times New Roman" w:eastAsia="Times New Roman" w:hAnsi="Times New Roman" w:cs="Times New Roman"/>
          <w:b/>
          <w:lang w:val="en-US"/>
        </w:rPr>
      </w:pPr>
      <w:proofErr w:type="spellStart"/>
      <w:r w:rsidRPr="00AE176D">
        <w:rPr>
          <w:rFonts w:ascii="Times New Roman" w:eastAsia="Times New Roman" w:hAnsi="Times New Roman" w:cs="Times New Roman"/>
          <w:b/>
          <w:lang w:val="en-US"/>
        </w:rPr>
        <w:t>Amsori</w:t>
      </w:r>
      <w:proofErr w:type="spellEnd"/>
    </w:p>
    <w:p w14:paraId="6278B25A" w14:textId="77777777" w:rsidR="00AE176D" w:rsidRPr="007848EA" w:rsidRDefault="00AE176D" w:rsidP="00AE176D">
      <w:pPr>
        <w:widowControl w:val="0"/>
        <w:autoSpaceDE w:val="0"/>
        <w:autoSpaceDN w:val="0"/>
        <w:spacing w:after="0"/>
        <w:ind w:right="144"/>
        <w:jc w:val="center"/>
        <w:rPr>
          <w:rFonts w:ascii="Times New Roman" w:eastAsia="Times New Roman" w:hAnsi="Times New Roman" w:cs="Times New Roman"/>
        </w:rPr>
      </w:pPr>
      <w:r w:rsidRPr="007848EA">
        <w:rPr>
          <w:rFonts w:ascii="Times New Roman" w:eastAsia="Times New Roman" w:hAnsi="Times New Roman" w:cs="Times New Roman"/>
          <w:spacing w:val="1"/>
        </w:rPr>
        <w:t>S</w:t>
      </w:r>
      <w:r w:rsidRPr="007848EA">
        <w:rPr>
          <w:rFonts w:ascii="Times New Roman" w:eastAsia="Times New Roman" w:hAnsi="Times New Roman" w:cs="Times New Roman"/>
          <w:spacing w:val="-1"/>
        </w:rPr>
        <w:t>e</w:t>
      </w:r>
      <w:r w:rsidRPr="007848EA">
        <w:rPr>
          <w:rFonts w:ascii="Times New Roman" w:eastAsia="Times New Roman" w:hAnsi="Times New Roman" w:cs="Times New Roman"/>
        </w:rPr>
        <w:t xml:space="preserve">kolah </w:t>
      </w:r>
      <w:r w:rsidRPr="007848EA">
        <w:rPr>
          <w:rFonts w:ascii="Times New Roman" w:eastAsia="Times New Roman" w:hAnsi="Times New Roman" w:cs="Times New Roman"/>
          <w:spacing w:val="2"/>
        </w:rPr>
        <w:t>T</w:t>
      </w:r>
      <w:r w:rsidRPr="007848EA">
        <w:rPr>
          <w:rFonts w:ascii="Times New Roman" w:eastAsia="Times New Roman" w:hAnsi="Times New Roman" w:cs="Times New Roman"/>
        </w:rPr>
        <w:t>ing</w:t>
      </w:r>
      <w:r w:rsidRPr="007848EA">
        <w:rPr>
          <w:rFonts w:ascii="Times New Roman" w:eastAsia="Times New Roman" w:hAnsi="Times New Roman" w:cs="Times New Roman"/>
          <w:spacing w:val="-2"/>
        </w:rPr>
        <w:t>g</w:t>
      </w:r>
      <w:r w:rsidRPr="007848EA">
        <w:rPr>
          <w:rFonts w:ascii="Times New Roman" w:eastAsia="Times New Roman" w:hAnsi="Times New Roman" w:cs="Times New Roman"/>
        </w:rPr>
        <w:t>i</w:t>
      </w:r>
      <w:r w:rsidRPr="007848EA">
        <w:rPr>
          <w:rFonts w:ascii="Times New Roman" w:eastAsia="Times New Roman" w:hAnsi="Times New Roman" w:cs="Times New Roman"/>
          <w:spacing w:val="3"/>
        </w:rPr>
        <w:t xml:space="preserve"> </w:t>
      </w:r>
      <w:r w:rsidRPr="007848EA">
        <w:rPr>
          <w:rFonts w:ascii="Times New Roman" w:eastAsia="Times New Roman" w:hAnsi="Times New Roman" w:cs="Times New Roman"/>
          <w:spacing w:val="-3"/>
        </w:rPr>
        <w:t>I</w:t>
      </w:r>
      <w:r w:rsidRPr="007848EA">
        <w:rPr>
          <w:rFonts w:ascii="Times New Roman" w:eastAsia="Times New Roman" w:hAnsi="Times New Roman" w:cs="Times New Roman"/>
        </w:rPr>
        <w:t>l</w:t>
      </w:r>
      <w:r w:rsidRPr="007848EA">
        <w:rPr>
          <w:rFonts w:ascii="Times New Roman" w:eastAsia="Times New Roman" w:hAnsi="Times New Roman" w:cs="Times New Roman"/>
          <w:spacing w:val="1"/>
        </w:rPr>
        <w:t>m</w:t>
      </w:r>
      <w:r w:rsidRPr="007848EA">
        <w:rPr>
          <w:rFonts w:ascii="Times New Roman" w:eastAsia="Times New Roman" w:hAnsi="Times New Roman" w:cs="Times New Roman"/>
        </w:rPr>
        <w:t>u Hukum</w:t>
      </w:r>
      <w:r w:rsidRPr="007848EA">
        <w:rPr>
          <w:rFonts w:ascii="Times New Roman" w:eastAsia="Times New Roman" w:hAnsi="Times New Roman" w:cs="Times New Roman"/>
          <w:spacing w:val="3"/>
        </w:rPr>
        <w:t xml:space="preserve"> </w:t>
      </w:r>
      <w:r w:rsidRPr="007848EA">
        <w:rPr>
          <w:rFonts w:ascii="Times New Roman" w:eastAsia="Times New Roman" w:hAnsi="Times New Roman" w:cs="Times New Roman"/>
          <w:spacing w:val="-3"/>
        </w:rPr>
        <w:t>IBLAM</w:t>
      </w:r>
    </w:p>
    <w:p w14:paraId="4B5F1EBB" w14:textId="77777777" w:rsidR="00AE176D" w:rsidRDefault="00AE176D" w:rsidP="00AE176D">
      <w:pPr>
        <w:widowControl w:val="0"/>
        <w:autoSpaceDE w:val="0"/>
        <w:autoSpaceDN w:val="0"/>
        <w:spacing w:after="0"/>
        <w:ind w:right="144"/>
        <w:jc w:val="center"/>
        <w:rPr>
          <w:rFonts w:ascii="Times New Roman" w:eastAsia="Times New Roman" w:hAnsi="Times New Roman" w:cs="Times New Roman"/>
          <w:lang w:val="en-US"/>
        </w:rPr>
      </w:pPr>
      <w:r w:rsidRPr="007848EA">
        <w:rPr>
          <w:rFonts w:ascii="Times New Roman" w:eastAsia="Times New Roman" w:hAnsi="Times New Roman" w:cs="Times New Roman"/>
          <w:spacing w:val="2"/>
        </w:rPr>
        <w:t>J</w:t>
      </w:r>
      <w:r w:rsidRPr="007848EA">
        <w:rPr>
          <w:rFonts w:ascii="Times New Roman" w:eastAsia="Times New Roman" w:hAnsi="Times New Roman" w:cs="Times New Roman"/>
        </w:rPr>
        <w:t>l.</w:t>
      </w:r>
      <w:r w:rsidRPr="007848EA">
        <w:rPr>
          <w:rFonts w:ascii="Times New Roman" w:eastAsia="Times New Roman" w:hAnsi="Times New Roman" w:cs="Times New Roman"/>
          <w:spacing w:val="1"/>
        </w:rPr>
        <w:t xml:space="preserve"> </w:t>
      </w:r>
      <w:r w:rsidRPr="007848EA">
        <w:rPr>
          <w:rFonts w:ascii="Times New Roman" w:eastAsia="Times New Roman" w:hAnsi="Times New Roman" w:cs="Times New Roman"/>
        </w:rPr>
        <w:t>K</w:t>
      </w:r>
      <w:r w:rsidRPr="007848EA">
        <w:rPr>
          <w:rFonts w:ascii="Times New Roman" w:eastAsia="Times New Roman" w:hAnsi="Times New Roman" w:cs="Times New Roman"/>
          <w:spacing w:val="-1"/>
        </w:rPr>
        <w:t>ra</w:t>
      </w:r>
      <w:r w:rsidRPr="007848EA">
        <w:rPr>
          <w:rFonts w:ascii="Times New Roman" w:eastAsia="Times New Roman" w:hAnsi="Times New Roman" w:cs="Times New Roman"/>
        </w:rPr>
        <w:t>mat R</w:t>
      </w:r>
      <w:r w:rsidRPr="007848EA">
        <w:rPr>
          <w:rFonts w:ascii="Times New Roman" w:eastAsia="Times New Roman" w:hAnsi="Times New Roman" w:cs="Times New Roman"/>
          <w:spacing w:val="1"/>
        </w:rPr>
        <w:t>a</w:t>
      </w:r>
      <w:r w:rsidRPr="007848EA">
        <w:rPr>
          <w:rFonts w:ascii="Times New Roman" w:eastAsia="Times New Roman" w:hAnsi="Times New Roman" w:cs="Times New Roman"/>
          <w:spacing w:val="-5"/>
        </w:rPr>
        <w:t>y</w:t>
      </w:r>
      <w:r w:rsidRPr="007848EA">
        <w:rPr>
          <w:rFonts w:ascii="Times New Roman" w:eastAsia="Times New Roman" w:hAnsi="Times New Roman" w:cs="Times New Roman"/>
        </w:rPr>
        <w:t>a No.25,</w:t>
      </w:r>
      <w:r w:rsidRPr="007848EA">
        <w:rPr>
          <w:rFonts w:ascii="Times New Roman" w:eastAsia="Times New Roman" w:hAnsi="Times New Roman" w:cs="Times New Roman"/>
          <w:spacing w:val="2"/>
        </w:rPr>
        <w:t xml:space="preserve"> </w:t>
      </w:r>
      <w:r w:rsidRPr="007848EA">
        <w:rPr>
          <w:rFonts w:ascii="Times New Roman" w:eastAsia="Times New Roman" w:hAnsi="Times New Roman" w:cs="Times New Roman"/>
        </w:rPr>
        <w:t>RT.3/</w:t>
      </w:r>
      <w:r w:rsidRPr="007848EA">
        <w:rPr>
          <w:rFonts w:ascii="Times New Roman" w:eastAsia="Times New Roman" w:hAnsi="Times New Roman" w:cs="Times New Roman"/>
          <w:spacing w:val="1"/>
        </w:rPr>
        <w:t>RW</w:t>
      </w:r>
      <w:r w:rsidRPr="007848EA">
        <w:rPr>
          <w:rFonts w:ascii="Times New Roman" w:eastAsia="Times New Roman" w:hAnsi="Times New Roman" w:cs="Times New Roman"/>
        </w:rPr>
        <w:t>.2,</w:t>
      </w:r>
      <w:r w:rsidRPr="007848EA">
        <w:rPr>
          <w:rFonts w:ascii="Times New Roman" w:eastAsia="Times New Roman" w:hAnsi="Times New Roman" w:cs="Times New Roman"/>
          <w:spacing w:val="1"/>
        </w:rPr>
        <w:t xml:space="preserve"> </w:t>
      </w:r>
      <w:r w:rsidRPr="007848EA">
        <w:rPr>
          <w:rFonts w:ascii="Times New Roman" w:eastAsia="Times New Roman" w:hAnsi="Times New Roman" w:cs="Times New Roman"/>
        </w:rPr>
        <w:t>K</w:t>
      </w:r>
      <w:r w:rsidRPr="007848EA">
        <w:rPr>
          <w:rFonts w:ascii="Times New Roman" w:eastAsia="Times New Roman" w:hAnsi="Times New Roman" w:cs="Times New Roman"/>
          <w:spacing w:val="-1"/>
        </w:rPr>
        <w:t>ra</w:t>
      </w:r>
      <w:r w:rsidRPr="007848EA">
        <w:rPr>
          <w:rFonts w:ascii="Times New Roman" w:eastAsia="Times New Roman" w:hAnsi="Times New Roman" w:cs="Times New Roman"/>
        </w:rPr>
        <w:t>mat, K</w:t>
      </w:r>
      <w:r w:rsidRPr="007848EA">
        <w:rPr>
          <w:rFonts w:ascii="Times New Roman" w:eastAsia="Times New Roman" w:hAnsi="Times New Roman" w:cs="Times New Roman"/>
          <w:spacing w:val="-1"/>
        </w:rPr>
        <w:t>ec</w:t>
      </w:r>
      <w:r w:rsidRPr="007848EA">
        <w:rPr>
          <w:rFonts w:ascii="Times New Roman" w:eastAsia="Times New Roman" w:hAnsi="Times New Roman" w:cs="Times New Roman"/>
        </w:rPr>
        <w:t xml:space="preserve">. </w:t>
      </w:r>
      <w:r w:rsidRPr="007848EA">
        <w:rPr>
          <w:rFonts w:ascii="Times New Roman" w:eastAsia="Times New Roman" w:hAnsi="Times New Roman" w:cs="Times New Roman"/>
          <w:spacing w:val="1"/>
        </w:rPr>
        <w:t>S</w:t>
      </w:r>
      <w:r w:rsidRPr="007848EA">
        <w:rPr>
          <w:rFonts w:ascii="Times New Roman" w:eastAsia="Times New Roman" w:hAnsi="Times New Roman" w:cs="Times New Roman"/>
          <w:spacing w:val="-1"/>
        </w:rPr>
        <w:t>e</w:t>
      </w:r>
      <w:r w:rsidRPr="007848EA">
        <w:rPr>
          <w:rFonts w:ascii="Times New Roman" w:eastAsia="Times New Roman" w:hAnsi="Times New Roman" w:cs="Times New Roman"/>
        </w:rPr>
        <w:t>n</w:t>
      </w:r>
      <w:r w:rsidRPr="007848EA">
        <w:rPr>
          <w:rFonts w:ascii="Times New Roman" w:eastAsia="Times New Roman" w:hAnsi="Times New Roman" w:cs="Times New Roman"/>
          <w:spacing w:val="-1"/>
        </w:rPr>
        <w:t>e</w:t>
      </w:r>
      <w:r w:rsidRPr="007848EA">
        <w:rPr>
          <w:rFonts w:ascii="Times New Roman" w:eastAsia="Times New Roman" w:hAnsi="Times New Roman" w:cs="Times New Roman"/>
        </w:rPr>
        <w:t>n,</w:t>
      </w:r>
      <w:r w:rsidRPr="007848EA">
        <w:rPr>
          <w:rFonts w:ascii="Times New Roman" w:eastAsia="Times New Roman" w:hAnsi="Times New Roman" w:cs="Times New Roman"/>
          <w:spacing w:val="1"/>
        </w:rPr>
        <w:t xml:space="preserve"> </w:t>
      </w:r>
      <w:r w:rsidRPr="007848EA">
        <w:rPr>
          <w:rFonts w:ascii="Times New Roman" w:eastAsia="Times New Roman" w:hAnsi="Times New Roman" w:cs="Times New Roman"/>
        </w:rPr>
        <w:t>Kota</w:t>
      </w:r>
      <w:r w:rsidRPr="007848EA">
        <w:rPr>
          <w:rFonts w:ascii="Times New Roman" w:eastAsia="Times New Roman" w:hAnsi="Times New Roman" w:cs="Times New Roman"/>
          <w:spacing w:val="-1"/>
        </w:rPr>
        <w:t xml:space="preserve"> </w:t>
      </w:r>
      <w:r w:rsidRPr="007848EA">
        <w:rPr>
          <w:rFonts w:ascii="Times New Roman" w:eastAsia="Times New Roman" w:hAnsi="Times New Roman" w:cs="Times New Roman"/>
          <w:spacing w:val="2"/>
        </w:rPr>
        <w:t>J</w:t>
      </w:r>
      <w:r w:rsidRPr="007848EA">
        <w:rPr>
          <w:rFonts w:ascii="Times New Roman" w:eastAsia="Times New Roman" w:hAnsi="Times New Roman" w:cs="Times New Roman"/>
          <w:spacing w:val="-1"/>
        </w:rPr>
        <w:t>a</w:t>
      </w:r>
      <w:r w:rsidRPr="007848EA">
        <w:rPr>
          <w:rFonts w:ascii="Times New Roman" w:eastAsia="Times New Roman" w:hAnsi="Times New Roman" w:cs="Times New Roman"/>
        </w:rPr>
        <w:t>k</w:t>
      </w:r>
      <w:r w:rsidRPr="007848EA">
        <w:rPr>
          <w:rFonts w:ascii="Times New Roman" w:eastAsia="Times New Roman" w:hAnsi="Times New Roman" w:cs="Times New Roman"/>
          <w:spacing w:val="-1"/>
        </w:rPr>
        <w:t>a</w:t>
      </w:r>
      <w:r w:rsidRPr="007848EA">
        <w:rPr>
          <w:rFonts w:ascii="Times New Roman" w:eastAsia="Times New Roman" w:hAnsi="Times New Roman" w:cs="Times New Roman"/>
        </w:rPr>
        <w:t>rta</w:t>
      </w:r>
      <w:r w:rsidRPr="007848EA">
        <w:rPr>
          <w:rFonts w:ascii="Times New Roman" w:eastAsia="Times New Roman" w:hAnsi="Times New Roman" w:cs="Times New Roman"/>
          <w:spacing w:val="-1"/>
        </w:rPr>
        <w:t xml:space="preserve"> </w:t>
      </w:r>
      <w:r w:rsidRPr="007848EA">
        <w:rPr>
          <w:rFonts w:ascii="Times New Roman" w:eastAsia="Times New Roman" w:hAnsi="Times New Roman" w:cs="Times New Roman"/>
          <w:spacing w:val="1"/>
        </w:rPr>
        <w:t>P</w:t>
      </w:r>
      <w:r w:rsidRPr="007848EA">
        <w:rPr>
          <w:rFonts w:ascii="Times New Roman" w:eastAsia="Times New Roman" w:hAnsi="Times New Roman" w:cs="Times New Roman"/>
          <w:spacing w:val="2"/>
        </w:rPr>
        <w:t>u</w:t>
      </w:r>
      <w:r w:rsidRPr="007848EA">
        <w:rPr>
          <w:rFonts w:ascii="Times New Roman" w:eastAsia="Times New Roman" w:hAnsi="Times New Roman" w:cs="Times New Roman"/>
        </w:rPr>
        <w:t>s</w:t>
      </w:r>
      <w:r w:rsidRPr="007848EA">
        <w:rPr>
          <w:rFonts w:ascii="Times New Roman" w:eastAsia="Times New Roman" w:hAnsi="Times New Roman" w:cs="Times New Roman"/>
          <w:spacing w:val="-1"/>
        </w:rPr>
        <w:t>a</w:t>
      </w:r>
      <w:r w:rsidRPr="007848EA">
        <w:rPr>
          <w:rFonts w:ascii="Times New Roman" w:eastAsia="Times New Roman" w:hAnsi="Times New Roman" w:cs="Times New Roman"/>
        </w:rPr>
        <w:t>t,</w:t>
      </w:r>
      <w:r w:rsidRPr="007848EA">
        <w:rPr>
          <w:rFonts w:ascii="Times New Roman" w:eastAsia="Times New Roman" w:hAnsi="Times New Roman" w:cs="Times New Roman"/>
          <w:spacing w:val="1"/>
        </w:rPr>
        <w:t xml:space="preserve"> </w:t>
      </w:r>
      <w:r w:rsidRPr="007848EA">
        <w:rPr>
          <w:rFonts w:ascii="Times New Roman" w:eastAsia="Times New Roman" w:hAnsi="Times New Roman" w:cs="Times New Roman"/>
        </w:rPr>
        <w:t>D</w:t>
      </w:r>
      <w:r w:rsidRPr="007848EA">
        <w:rPr>
          <w:rFonts w:ascii="Times New Roman" w:eastAsia="Times New Roman" w:hAnsi="Times New Roman" w:cs="Times New Roman"/>
          <w:spacing w:val="-1"/>
        </w:rPr>
        <w:t>ae</w:t>
      </w:r>
      <w:r w:rsidRPr="007848EA">
        <w:rPr>
          <w:rFonts w:ascii="Times New Roman" w:eastAsia="Times New Roman" w:hAnsi="Times New Roman" w:cs="Times New Roman"/>
          <w:spacing w:val="1"/>
        </w:rPr>
        <w:t>r</w:t>
      </w:r>
      <w:r w:rsidRPr="007848EA">
        <w:rPr>
          <w:rFonts w:ascii="Times New Roman" w:eastAsia="Times New Roman" w:hAnsi="Times New Roman" w:cs="Times New Roman"/>
          <w:spacing w:val="-1"/>
        </w:rPr>
        <w:t>a</w:t>
      </w:r>
      <w:r w:rsidRPr="007848EA">
        <w:rPr>
          <w:rFonts w:ascii="Times New Roman" w:eastAsia="Times New Roman" w:hAnsi="Times New Roman" w:cs="Times New Roman"/>
        </w:rPr>
        <w:t xml:space="preserve">h </w:t>
      </w:r>
      <w:r w:rsidRPr="007848EA">
        <w:rPr>
          <w:rFonts w:ascii="Times New Roman" w:eastAsia="Times New Roman" w:hAnsi="Times New Roman" w:cs="Times New Roman"/>
          <w:spacing w:val="-1"/>
        </w:rPr>
        <w:t>K</w:t>
      </w:r>
      <w:r w:rsidRPr="007848EA">
        <w:rPr>
          <w:rFonts w:ascii="Times New Roman" w:eastAsia="Times New Roman" w:hAnsi="Times New Roman" w:cs="Times New Roman"/>
        </w:rPr>
        <w:t>husus</w:t>
      </w:r>
      <w:r w:rsidRPr="007848EA">
        <w:rPr>
          <w:rFonts w:ascii="Times New Roman" w:eastAsia="Times New Roman" w:hAnsi="Times New Roman" w:cs="Times New Roman"/>
          <w:spacing w:val="2"/>
        </w:rPr>
        <w:t xml:space="preserve"> </w:t>
      </w:r>
      <w:r w:rsidRPr="007848EA">
        <w:rPr>
          <w:rFonts w:ascii="Times New Roman" w:eastAsia="Times New Roman" w:hAnsi="Times New Roman" w:cs="Times New Roman"/>
          <w:spacing w:val="-6"/>
        </w:rPr>
        <w:t>I</w:t>
      </w:r>
      <w:r w:rsidRPr="007848EA">
        <w:rPr>
          <w:rFonts w:ascii="Times New Roman" w:eastAsia="Times New Roman" w:hAnsi="Times New Roman" w:cs="Times New Roman"/>
        </w:rPr>
        <w:t>buk</w:t>
      </w:r>
      <w:r w:rsidRPr="007848EA">
        <w:rPr>
          <w:rFonts w:ascii="Times New Roman" w:eastAsia="Times New Roman" w:hAnsi="Times New Roman" w:cs="Times New Roman"/>
          <w:spacing w:val="-1"/>
        </w:rPr>
        <w:t>o</w:t>
      </w:r>
      <w:r w:rsidRPr="007848EA">
        <w:rPr>
          <w:rFonts w:ascii="Times New Roman" w:eastAsia="Times New Roman" w:hAnsi="Times New Roman" w:cs="Times New Roman"/>
          <w:spacing w:val="2"/>
        </w:rPr>
        <w:t>t</w:t>
      </w:r>
      <w:r w:rsidRPr="007848EA">
        <w:rPr>
          <w:rFonts w:ascii="Times New Roman" w:eastAsia="Times New Roman" w:hAnsi="Times New Roman" w:cs="Times New Roman"/>
        </w:rPr>
        <w:t xml:space="preserve">a </w:t>
      </w:r>
      <w:r w:rsidRPr="007848EA">
        <w:rPr>
          <w:rFonts w:ascii="Times New Roman" w:eastAsia="Times New Roman" w:hAnsi="Times New Roman" w:cs="Times New Roman"/>
          <w:spacing w:val="2"/>
        </w:rPr>
        <w:t>J</w:t>
      </w:r>
      <w:r w:rsidRPr="007848EA">
        <w:rPr>
          <w:rFonts w:ascii="Times New Roman" w:eastAsia="Times New Roman" w:hAnsi="Times New Roman" w:cs="Times New Roman"/>
          <w:spacing w:val="-1"/>
        </w:rPr>
        <w:t>a</w:t>
      </w:r>
      <w:r w:rsidRPr="007848EA">
        <w:rPr>
          <w:rFonts w:ascii="Times New Roman" w:eastAsia="Times New Roman" w:hAnsi="Times New Roman" w:cs="Times New Roman"/>
        </w:rPr>
        <w:t>k</w:t>
      </w:r>
      <w:r w:rsidRPr="007848EA">
        <w:rPr>
          <w:rFonts w:ascii="Times New Roman" w:eastAsia="Times New Roman" w:hAnsi="Times New Roman" w:cs="Times New Roman"/>
          <w:spacing w:val="-1"/>
        </w:rPr>
        <w:t>ar</w:t>
      </w:r>
      <w:r w:rsidRPr="007848EA">
        <w:rPr>
          <w:rFonts w:ascii="Times New Roman" w:eastAsia="Times New Roman" w:hAnsi="Times New Roman" w:cs="Times New Roman"/>
        </w:rPr>
        <w:t xml:space="preserve">ta </w:t>
      </w:r>
      <w:r w:rsidRPr="007848EA">
        <w:rPr>
          <w:rFonts w:ascii="Times New Roman" w:eastAsia="Times New Roman" w:hAnsi="Times New Roman" w:cs="Times New Roman"/>
          <w:spacing w:val="2"/>
        </w:rPr>
        <w:t>1</w:t>
      </w:r>
      <w:r w:rsidRPr="007848EA">
        <w:rPr>
          <w:rFonts w:ascii="Times New Roman" w:eastAsia="Times New Roman" w:hAnsi="Times New Roman" w:cs="Times New Roman"/>
        </w:rPr>
        <w:t>0450</w:t>
      </w:r>
    </w:p>
    <w:p w14:paraId="402653FF" w14:textId="77777777" w:rsidR="00383266" w:rsidRPr="006F452A" w:rsidRDefault="00383266" w:rsidP="00AE176D">
      <w:pPr>
        <w:pStyle w:val="Body"/>
        <w:spacing w:after="0" w:line="240" w:lineRule="auto"/>
        <w:rPr>
          <w:rFonts w:asciiTheme="majorBidi" w:eastAsia="Times New Roman" w:hAnsiTheme="majorBidi" w:cstheme="majorBidi"/>
          <w:sz w:val="24"/>
          <w:szCs w:val="24"/>
          <w:lang w:val="en-US"/>
        </w:rPr>
      </w:pPr>
    </w:p>
    <w:p w14:paraId="19713BD3" w14:textId="77777777" w:rsidR="00383266" w:rsidRPr="006F452A" w:rsidRDefault="00383266" w:rsidP="00AE176D">
      <w:pPr>
        <w:pStyle w:val="Body"/>
        <w:spacing w:after="0" w:line="240" w:lineRule="auto"/>
        <w:jc w:val="center"/>
        <w:rPr>
          <w:rFonts w:asciiTheme="majorBidi" w:eastAsia="Times New Roman" w:hAnsiTheme="majorBidi" w:cstheme="majorBidi"/>
          <w:sz w:val="24"/>
          <w:szCs w:val="24"/>
          <w:lang w:val="en-US"/>
        </w:rPr>
      </w:pPr>
    </w:p>
    <w:p w14:paraId="2810CD7E" w14:textId="77777777" w:rsidR="00383266" w:rsidRDefault="00383266" w:rsidP="00AE176D">
      <w:pPr>
        <w:pStyle w:val="Body"/>
        <w:keepNext/>
        <w:pBdr>
          <w:bottom w:val="single" w:sz="4" w:space="0" w:color="000000"/>
        </w:pBdr>
        <w:spacing w:after="0" w:line="240" w:lineRule="auto"/>
        <w:outlineLvl w:val="0"/>
        <w:rPr>
          <w:rFonts w:asciiTheme="majorBidi" w:hAnsiTheme="majorBidi" w:cstheme="majorBidi"/>
          <w:b/>
          <w:bCs/>
          <w:i/>
          <w:iCs/>
          <w:sz w:val="24"/>
          <w:szCs w:val="24"/>
          <w:lang w:val="id-ID"/>
        </w:rPr>
      </w:pPr>
      <w:r w:rsidRPr="006F452A">
        <w:rPr>
          <w:rFonts w:asciiTheme="majorBidi" w:hAnsiTheme="majorBidi" w:cstheme="majorBidi"/>
          <w:b/>
          <w:bCs/>
          <w:i/>
          <w:iCs/>
          <w:sz w:val="24"/>
          <w:szCs w:val="24"/>
          <w:lang w:val="en-US"/>
        </w:rPr>
        <w:t>Abstract</w:t>
      </w:r>
    </w:p>
    <w:p w14:paraId="27A82B53" w14:textId="77777777" w:rsidR="007A17FF" w:rsidRPr="007A17FF" w:rsidRDefault="007A17FF" w:rsidP="00AE176D">
      <w:pPr>
        <w:pStyle w:val="Body"/>
        <w:keepNext/>
        <w:pBdr>
          <w:bottom w:val="single" w:sz="4" w:space="0" w:color="000000"/>
        </w:pBdr>
        <w:spacing w:after="0" w:line="240" w:lineRule="auto"/>
        <w:jc w:val="both"/>
        <w:outlineLvl w:val="0"/>
        <w:rPr>
          <w:rFonts w:asciiTheme="majorBidi" w:eastAsia="Times New Roman" w:hAnsiTheme="majorBidi" w:cstheme="majorBidi"/>
          <w:i/>
          <w:iCs/>
          <w:sz w:val="24"/>
          <w:szCs w:val="24"/>
          <w:lang w:val="id-ID"/>
        </w:rPr>
      </w:pPr>
      <w:r w:rsidRPr="007A17FF">
        <w:rPr>
          <w:rFonts w:asciiTheme="majorBidi" w:eastAsia="Times New Roman" w:hAnsiTheme="majorBidi" w:cstheme="majorBidi"/>
          <w:i/>
          <w:iCs/>
          <w:sz w:val="24"/>
          <w:szCs w:val="24"/>
          <w:lang w:val="id-ID"/>
        </w:rPr>
        <w:t>The phenomenon of the failure of student activities is a great opportunity for the emergence of crime because it has high economic value, on the other hand the weakness of the organizers in the communication of the agreement so that it is prone to being cheated by rogue travel agents, this research analyzes with a normative juridical approach by assessing through a positive legal perspective, with the results of the analysis that, Study tour activities have violated the regulation of the circular letter of the Head of the Tangerang City Education Office, namely the prohibition for junior high school level to travel out of town on the basis of evaluation of previous events. In positive law, it can enter civil law, namely default by not carrying out the entire contents of the agreement, as well as fulfilling the elements of the criminal law of fraud and aggravated embezzlement because the perpetrator is related to his work as a travel agent.</w:t>
      </w:r>
    </w:p>
    <w:p w14:paraId="7992CCBD" w14:textId="77777777" w:rsidR="00383266" w:rsidRPr="006F452A" w:rsidRDefault="00383266" w:rsidP="00AE176D">
      <w:pPr>
        <w:pStyle w:val="Body"/>
        <w:spacing w:line="240" w:lineRule="auto"/>
        <w:jc w:val="both"/>
        <w:rPr>
          <w:rFonts w:asciiTheme="majorBidi" w:hAnsiTheme="majorBidi" w:cstheme="majorBidi"/>
          <w:i/>
          <w:iCs/>
          <w:sz w:val="24"/>
          <w:szCs w:val="24"/>
          <w:lang w:val="id-ID"/>
        </w:rPr>
      </w:pPr>
      <w:r w:rsidRPr="006F452A">
        <w:rPr>
          <w:rFonts w:asciiTheme="majorBidi" w:hAnsiTheme="majorBidi" w:cstheme="majorBidi"/>
          <w:i/>
          <w:iCs/>
          <w:sz w:val="24"/>
          <w:szCs w:val="24"/>
          <w:lang w:val="id-ID"/>
        </w:rPr>
        <w:t xml:space="preserve">Keywords: </w:t>
      </w:r>
      <w:r w:rsidR="007A17FF" w:rsidRPr="007A17FF">
        <w:rPr>
          <w:rFonts w:asciiTheme="majorBidi" w:hAnsiTheme="majorBidi" w:cstheme="majorBidi"/>
          <w:i/>
          <w:iCs/>
          <w:sz w:val="24"/>
          <w:szCs w:val="24"/>
          <w:lang w:val="id-ID"/>
        </w:rPr>
        <w:t>Default, Fraud, Embezzlement, Study Tour.</w:t>
      </w:r>
    </w:p>
    <w:p w14:paraId="0FC57AB4" w14:textId="77777777" w:rsidR="00383266" w:rsidRDefault="00383266" w:rsidP="00AE176D">
      <w:pPr>
        <w:pStyle w:val="Body"/>
        <w:keepNext/>
        <w:pBdr>
          <w:bottom w:val="single" w:sz="4" w:space="0" w:color="000000"/>
        </w:pBdr>
        <w:spacing w:after="0" w:line="240" w:lineRule="auto"/>
        <w:outlineLvl w:val="0"/>
        <w:rPr>
          <w:rFonts w:asciiTheme="majorBidi" w:hAnsiTheme="majorBidi" w:cstheme="majorBidi"/>
          <w:b/>
          <w:bCs/>
          <w:sz w:val="24"/>
          <w:szCs w:val="24"/>
          <w:lang w:val="id-ID"/>
        </w:rPr>
      </w:pPr>
      <w:proofErr w:type="spellStart"/>
      <w:r w:rsidRPr="006F452A">
        <w:rPr>
          <w:rFonts w:asciiTheme="majorBidi" w:hAnsiTheme="majorBidi" w:cstheme="majorBidi"/>
          <w:b/>
          <w:bCs/>
          <w:sz w:val="24"/>
          <w:szCs w:val="24"/>
          <w:lang w:val="en-US"/>
        </w:rPr>
        <w:t>Abstrak</w:t>
      </w:r>
      <w:proofErr w:type="spellEnd"/>
    </w:p>
    <w:p w14:paraId="2601119A" w14:textId="77777777" w:rsidR="007A17FF" w:rsidRPr="007A17FF" w:rsidRDefault="00761025" w:rsidP="00AE176D">
      <w:pPr>
        <w:pStyle w:val="Body"/>
        <w:spacing w:after="0" w:line="240" w:lineRule="auto"/>
        <w:jc w:val="both"/>
        <w:rPr>
          <w:rFonts w:asciiTheme="majorBidi" w:hAnsiTheme="majorBidi" w:cstheme="majorBidi"/>
          <w:i/>
          <w:iCs/>
          <w:sz w:val="24"/>
          <w:szCs w:val="24"/>
          <w:lang w:val="id-ID"/>
        </w:rPr>
      </w:pPr>
      <w:r w:rsidRPr="007A17FF">
        <w:rPr>
          <w:rFonts w:asciiTheme="majorBidi" w:eastAsia="Times New Roman" w:hAnsiTheme="majorBidi" w:cstheme="majorBidi"/>
          <w:i/>
          <w:iCs/>
          <w:sz w:val="24"/>
          <w:szCs w:val="24"/>
          <w:lang w:val="id-ID"/>
        </w:rPr>
        <w:t>Fenomena kegagalan kegiatan siswa menjadi peluang besar munculnya tindak kejahatan karena memiliki nilai ekonomi yang tinggi, disisi lain lemahnya dari pihak penyelenggara</w:t>
      </w:r>
      <w:r w:rsidR="007A17FF" w:rsidRPr="007A17FF">
        <w:rPr>
          <w:rFonts w:asciiTheme="majorBidi" w:eastAsia="Times New Roman" w:hAnsiTheme="majorBidi" w:cstheme="majorBidi"/>
          <w:i/>
          <w:iCs/>
          <w:sz w:val="24"/>
          <w:szCs w:val="24"/>
          <w:lang w:val="id-ID"/>
        </w:rPr>
        <w:t xml:space="preserve"> dalam komunikasi perjanjian</w:t>
      </w:r>
      <w:r w:rsidRPr="007A17FF">
        <w:rPr>
          <w:rFonts w:asciiTheme="majorBidi" w:eastAsia="Times New Roman" w:hAnsiTheme="majorBidi" w:cstheme="majorBidi"/>
          <w:i/>
          <w:iCs/>
          <w:sz w:val="24"/>
          <w:szCs w:val="24"/>
          <w:lang w:val="id-ID"/>
        </w:rPr>
        <w:t xml:space="preserve"> sehingga rawan di curangi oleh agen-agen travel yang nakal, </w:t>
      </w:r>
      <w:r w:rsidR="007A17FF" w:rsidRPr="007A17FF">
        <w:rPr>
          <w:rFonts w:asciiTheme="majorBidi" w:eastAsia="Times New Roman" w:hAnsiTheme="majorBidi" w:cstheme="majorBidi"/>
          <w:i/>
          <w:iCs/>
          <w:sz w:val="24"/>
          <w:szCs w:val="24"/>
          <w:lang w:val="id-ID"/>
        </w:rPr>
        <w:t xml:space="preserve">penelitian ini menganalisis dengan pendekatn yuridis normatif dengan menilai melalui prespektif hukum positif, dengan hasil analisis bahwa, </w:t>
      </w:r>
      <w:r w:rsidR="007A17FF" w:rsidRPr="007A17FF">
        <w:rPr>
          <w:rFonts w:asciiTheme="majorBidi" w:hAnsiTheme="majorBidi" w:cstheme="majorBidi"/>
          <w:i/>
          <w:iCs/>
          <w:sz w:val="24"/>
          <w:szCs w:val="24"/>
          <w:lang w:val="id-ID"/>
        </w:rPr>
        <w:t xml:space="preserve">Kegiatan study tour telah melanggar regulasi surat edaran Kepala Dinas Pendidikan Kota Tanggerang, yaitu larangan bagi tingkat SMP untuk lakukan perjalanan keluar kota atas dasar evaluasi dari kejadian sebelumnya. Secara hukum positif bisa masuk hukum perdata yaitu wanprestasi dengan tidak menjalankan seluruh isi perjanjian, serta masuk memenuhi unsur hukum pidana penipuan dan penggelapan berat karena pelaku berhubungan dengan pekerjaannya sebagai agen travel. </w:t>
      </w:r>
    </w:p>
    <w:p w14:paraId="120CFBFE" w14:textId="77777777" w:rsidR="00761025" w:rsidRPr="00761025" w:rsidRDefault="00761025" w:rsidP="00AE176D">
      <w:pPr>
        <w:pStyle w:val="Body"/>
        <w:keepNext/>
        <w:pBdr>
          <w:bottom w:val="single" w:sz="4" w:space="0" w:color="000000"/>
        </w:pBdr>
        <w:spacing w:after="0" w:line="240" w:lineRule="auto"/>
        <w:jc w:val="both"/>
        <w:outlineLvl w:val="0"/>
        <w:rPr>
          <w:rFonts w:asciiTheme="majorBidi" w:eastAsia="Times New Roman" w:hAnsiTheme="majorBidi" w:cstheme="majorBidi"/>
          <w:sz w:val="24"/>
          <w:szCs w:val="24"/>
          <w:lang w:val="id-ID"/>
        </w:rPr>
      </w:pPr>
    </w:p>
    <w:p w14:paraId="172BF7D9" w14:textId="77777777" w:rsidR="00383266" w:rsidRPr="006F452A" w:rsidRDefault="00383266" w:rsidP="00AE176D">
      <w:pPr>
        <w:pStyle w:val="Body"/>
        <w:spacing w:after="0" w:line="240" w:lineRule="auto"/>
        <w:jc w:val="both"/>
        <w:rPr>
          <w:rFonts w:asciiTheme="majorBidi" w:hAnsiTheme="majorBidi" w:cstheme="majorBidi"/>
          <w:iCs/>
          <w:sz w:val="24"/>
          <w:szCs w:val="24"/>
          <w:lang w:val="id-ID"/>
        </w:rPr>
      </w:pPr>
    </w:p>
    <w:p w14:paraId="0CCFF8A2" w14:textId="77777777" w:rsidR="00383266" w:rsidRDefault="00383266" w:rsidP="00AE176D">
      <w:pPr>
        <w:pStyle w:val="Body"/>
        <w:spacing w:after="0" w:line="240" w:lineRule="auto"/>
        <w:jc w:val="both"/>
        <w:rPr>
          <w:rFonts w:asciiTheme="majorBidi" w:hAnsiTheme="majorBidi" w:cstheme="majorBidi"/>
          <w:sz w:val="24"/>
          <w:szCs w:val="24"/>
          <w:lang w:val="id-ID"/>
        </w:rPr>
      </w:pPr>
      <w:r w:rsidRPr="006F452A">
        <w:rPr>
          <w:rFonts w:asciiTheme="majorBidi" w:hAnsiTheme="majorBidi" w:cstheme="majorBidi"/>
          <w:b/>
          <w:bCs/>
          <w:sz w:val="24"/>
          <w:szCs w:val="24"/>
          <w:lang w:val="en-US"/>
        </w:rPr>
        <w:t xml:space="preserve">Kata </w:t>
      </w:r>
      <w:proofErr w:type="spellStart"/>
      <w:r w:rsidRPr="006F452A">
        <w:rPr>
          <w:rFonts w:asciiTheme="majorBidi" w:hAnsiTheme="majorBidi" w:cstheme="majorBidi"/>
          <w:b/>
          <w:bCs/>
          <w:sz w:val="24"/>
          <w:szCs w:val="24"/>
          <w:lang w:val="en-US"/>
        </w:rPr>
        <w:t>Kunci</w:t>
      </w:r>
      <w:proofErr w:type="spellEnd"/>
      <w:r w:rsidRPr="006F452A">
        <w:rPr>
          <w:rFonts w:asciiTheme="majorBidi" w:hAnsiTheme="majorBidi" w:cstheme="majorBidi"/>
          <w:sz w:val="24"/>
          <w:szCs w:val="24"/>
          <w:lang w:val="en-US"/>
        </w:rPr>
        <w:t xml:space="preserve">: </w:t>
      </w:r>
      <w:r w:rsidR="00761025" w:rsidRPr="007A17FF">
        <w:rPr>
          <w:rFonts w:asciiTheme="majorBidi" w:hAnsiTheme="majorBidi" w:cstheme="majorBidi"/>
          <w:i/>
          <w:iCs/>
          <w:sz w:val="24"/>
          <w:szCs w:val="24"/>
          <w:lang w:val="id-ID"/>
        </w:rPr>
        <w:t>Wanprestasi, Penipuan, Penggelapan, Study Tour.</w:t>
      </w:r>
    </w:p>
    <w:p w14:paraId="21820631" w14:textId="77777777" w:rsidR="007A17FF" w:rsidRPr="00761025" w:rsidRDefault="007A17FF" w:rsidP="00AE176D">
      <w:pPr>
        <w:pStyle w:val="Body"/>
        <w:spacing w:after="0" w:line="240" w:lineRule="auto"/>
        <w:jc w:val="both"/>
        <w:rPr>
          <w:rFonts w:asciiTheme="majorBidi" w:hAnsiTheme="majorBidi" w:cstheme="majorBidi"/>
          <w:i/>
          <w:iCs/>
          <w:sz w:val="24"/>
          <w:szCs w:val="24"/>
          <w:lang w:val="id-ID"/>
        </w:rPr>
      </w:pPr>
    </w:p>
    <w:p w14:paraId="14344724" w14:textId="77777777" w:rsidR="00383266" w:rsidRPr="006F452A" w:rsidRDefault="00383266" w:rsidP="00AE176D">
      <w:pPr>
        <w:pStyle w:val="Body"/>
        <w:spacing w:after="0" w:line="240" w:lineRule="auto"/>
        <w:jc w:val="both"/>
        <w:rPr>
          <w:rFonts w:asciiTheme="majorBidi" w:hAnsiTheme="majorBidi" w:cstheme="majorBidi"/>
          <w:i/>
          <w:iCs/>
          <w:sz w:val="24"/>
          <w:szCs w:val="24"/>
          <w:lang w:val="id-ID"/>
        </w:rPr>
      </w:pPr>
    </w:p>
    <w:p w14:paraId="3499F28A" w14:textId="77777777" w:rsidR="00383266" w:rsidRPr="006F452A" w:rsidRDefault="00383266" w:rsidP="00AE176D">
      <w:pPr>
        <w:pStyle w:val="Body"/>
        <w:numPr>
          <w:ilvl w:val="0"/>
          <w:numId w:val="1"/>
        </w:numPr>
        <w:spacing w:after="0" w:line="240" w:lineRule="auto"/>
        <w:ind w:left="426"/>
        <w:jc w:val="both"/>
        <w:rPr>
          <w:rFonts w:asciiTheme="majorBidi" w:hAnsiTheme="majorBidi" w:cstheme="majorBidi"/>
          <w:b/>
          <w:bCs/>
          <w:sz w:val="24"/>
          <w:szCs w:val="24"/>
          <w:lang w:val="id-ID"/>
        </w:rPr>
      </w:pPr>
      <w:r w:rsidRPr="006F452A">
        <w:rPr>
          <w:rFonts w:asciiTheme="majorBidi" w:hAnsiTheme="majorBidi" w:cstheme="majorBidi"/>
          <w:b/>
          <w:bCs/>
          <w:sz w:val="24"/>
          <w:szCs w:val="24"/>
          <w:lang w:val="id-ID"/>
        </w:rPr>
        <w:t>PENDAHULUAN</w:t>
      </w:r>
    </w:p>
    <w:p w14:paraId="10FA7665" w14:textId="77777777" w:rsidR="00424DAF" w:rsidRPr="006F452A" w:rsidRDefault="00424DAF" w:rsidP="00AE176D">
      <w:pPr>
        <w:pStyle w:val="Body"/>
        <w:spacing w:after="0" w:line="240" w:lineRule="auto"/>
        <w:jc w:val="both"/>
        <w:rPr>
          <w:rStyle w:val="sw"/>
          <w:rFonts w:asciiTheme="majorBidi" w:hAnsiTheme="majorBidi" w:cstheme="majorBidi"/>
          <w:color w:val="333333"/>
          <w:sz w:val="24"/>
          <w:szCs w:val="24"/>
          <w:lang w:val="id-ID"/>
        </w:rPr>
      </w:pPr>
    </w:p>
    <w:p w14:paraId="739CC77F" w14:textId="77777777" w:rsidR="00383266" w:rsidRPr="006F452A" w:rsidRDefault="00424DAF" w:rsidP="00AE176D">
      <w:pPr>
        <w:pStyle w:val="Body"/>
        <w:spacing w:after="0" w:line="240" w:lineRule="auto"/>
        <w:ind w:firstLine="567"/>
        <w:jc w:val="both"/>
        <w:rPr>
          <w:rStyle w:val="sw"/>
          <w:rFonts w:asciiTheme="majorBidi" w:hAnsiTheme="majorBidi" w:cstheme="majorBidi"/>
          <w:color w:val="auto"/>
          <w:sz w:val="24"/>
          <w:szCs w:val="24"/>
          <w:lang w:val="id-ID"/>
        </w:rPr>
      </w:pPr>
      <w:r w:rsidRPr="006F452A">
        <w:rPr>
          <w:rStyle w:val="sw"/>
          <w:rFonts w:asciiTheme="majorBidi" w:hAnsiTheme="majorBidi" w:cstheme="majorBidi"/>
          <w:color w:val="auto"/>
          <w:sz w:val="24"/>
          <w:szCs w:val="24"/>
        </w:rPr>
        <w:t>Study</w:t>
      </w:r>
      <w:r w:rsidRPr="006F452A">
        <w:rPr>
          <w:rFonts w:asciiTheme="majorBidi" w:hAnsiTheme="majorBidi" w:cstheme="majorBidi"/>
          <w:color w:val="auto"/>
          <w:sz w:val="24"/>
          <w:szCs w:val="24"/>
          <w:shd w:val="clear" w:color="auto" w:fill="FFFFFF"/>
        </w:rPr>
        <w:t xml:space="preserve"> </w:t>
      </w:r>
      <w:r w:rsidRPr="006F452A">
        <w:rPr>
          <w:rStyle w:val="sw"/>
          <w:rFonts w:asciiTheme="majorBidi" w:hAnsiTheme="majorBidi" w:cstheme="majorBidi"/>
          <w:color w:val="auto"/>
          <w:sz w:val="24"/>
          <w:szCs w:val="24"/>
        </w:rPr>
        <w:t>trip</w:t>
      </w:r>
      <w:r w:rsidRPr="006F452A">
        <w:rPr>
          <w:rFonts w:asciiTheme="majorBidi" w:hAnsiTheme="majorBidi" w:cstheme="majorBidi"/>
          <w:color w:val="auto"/>
          <w:sz w:val="24"/>
          <w:szCs w:val="24"/>
          <w:shd w:val="clear" w:color="auto" w:fill="FFFFFF"/>
        </w:rPr>
        <w:t xml:space="preserve"> </w:t>
      </w:r>
      <w:proofErr w:type="spellStart"/>
      <w:r w:rsidRPr="006F452A">
        <w:rPr>
          <w:rStyle w:val="sw"/>
          <w:rFonts w:asciiTheme="majorBidi" w:hAnsiTheme="majorBidi" w:cstheme="majorBidi"/>
          <w:color w:val="auto"/>
          <w:sz w:val="24"/>
          <w:szCs w:val="24"/>
        </w:rPr>
        <w:t>adalah</w:t>
      </w:r>
      <w:proofErr w:type="spellEnd"/>
      <w:r w:rsidRPr="006F452A">
        <w:rPr>
          <w:rFonts w:asciiTheme="majorBidi" w:hAnsiTheme="majorBidi" w:cstheme="majorBidi"/>
          <w:color w:val="auto"/>
          <w:sz w:val="24"/>
          <w:szCs w:val="24"/>
          <w:shd w:val="clear" w:color="auto" w:fill="FFFFFF"/>
        </w:rPr>
        <w:t xml:space="preserve"> </w:t>
      </w:r>
      <w:proofErr w:type="spellStart"/>
      <w:r w:rsidRPr="006F452A">
        <w:rPr>
          <w:rStyle w:val="sw"/>
          <w:rFonts w:asciiTheme="majorBidi" w:hAnsiTheme="majorBidi" w:cstheme="majorBidi"/>
          <w:color w:val="auto"/>
          <w:sz w:val="24"/>
          <w:szCs w:val="24"/>
        </w:rPr>
        <w:t>studi</w:t>
      </w:r>
      <w:proofErr w:type="spellEnd"/>
      <w:r w:rsidRPr="006F452A">
        <w:rPr>
          <w:rFonts w:asciiTheme="majorBidi" w:hAnsiTheme="majorBidi" w:cstheme="majorBidi"/>
          <w:color w:val="auto"/>
          <w:sz w:val="24"/>
          <w:szCs w:val="24"/>
          <w:shd w:val="clear" w:color="auto" w:fill="FFFFFF"/>
        </w:rPr>
        <w:t xml:space="preserve"> </w:t>
      </w:r>
      <w:r w:rsidRPr="006F452A">
        <w:rPr>
          <w:rStyle w:val="sw"/>
          <w:rFonts w:asciiTheme="majorBidi" w:hAnsiTheme="majorBidi" w:cstheme="majorBidi"/>
          <w:color w:val="auto"/>
          <w:sz w:val="24"/>
          <w:szCs w:val="24"/>
        </w:rPr>
        <w:t>yang</w:t>
      </w:r>
      <w:r w:rsidRPr="006F452A">
        <w:rPr>
          <w:rFonts w:asciiTheme="majorBidi" w:hAnsiTheme="majorBidi" w:cstheme="majorBidi"/>
          <w:color w:val="auto"/>
          <w:sz w:val="24"/>
          <w:szCs w:val="24"/>
          <w:shd w:val="clear" w:color="auto" w:fill="FFFFFF"/>
        </w:rPr>
        <w:t xml:space="preserve"> </w:t>
      </w:r>
      <w:proofErr w:type="spellStart"/>
      <w:r w:rsidRPr="006F452A">
        <w:rPr>
          <w:rStyle w:val="sw"/>
          <w:rFonts w:asciiTheme="majorBidi" w:hAnsiTheme="majorBidi" w:cstheme="majorBidi"/>
          <w:color w:val="auto"/>
          <w:sz w:val="24"/>
          <w:szCs w:val="24"/>
        </w:rPr>
        <w:t>dilakukan</w:t>
      </w:r>
      <w:proofErr w:type="spellEnd"/>
      <w:r w:rsidRPr="006F452A">
        <w:rPr>
          <w:rFonts w:asciiTheme="majorBidi" w:hAnsiTheme="majorBidi" w:cstheme="majorBidi"/>
          <w:color w:val="auto"/>
          <w:sz w:val="24"/>
          <w:szCs w:val="24"/>
          <w:shd w:val="clear" w:color="auto" w:fill="FFFFFF"/>
        </w:rPr>
        <w:t xml:space="preserve"> </w:t>
      </w:r>
      <w:proofErr w:type="spellStart"/>
      <w:r w:rsidRPr="006F452A">
        <w:rPr>
          <w:rStyle w:val="sw"/>
          <w:rFonts w:asciiTheme="majorBidi" w:hAnsiTheme="majorBidi" w:cstheme="majorBidi"/>
          <w:color w:val="auto"/>
          <w:sz w:val="24"/>
          <w:szCs w:val="24"/>
        </w:rPr>
        <w:t>oleh</w:t>
      </w:r>
      <w:proofErr w:type="spellEnd"/>
      <w:r w:rsidRPr="006F452A">
        <w:rPr>
          <w:rFonts w:asciiTheme="majorBidi" w:hAnsiTheme="majorBidi" w:cstheme="majorBidi"/>
          <w:color w:val="auto"/>
          <w:sz w:val="24"/>
          <w:szCs w:val="24"/>
          <w:shd w:val="clear" w:color="auto" w:fill="FFFFFF"/>
        </w:rPr>
        <w:t xml:space="preserve"> </w:t>
      </w:r>
      <w:proofErr w:type="spellStart"/>
      <w:r w:rsidRPr="006F452A">
        <w:rPr>
          <w:rStyle w:val="sw"/>
          <w:rFonts w:asciiTheme="majorBidi" w:hAnsiTheme="majorBidi" w:cstheme="majorBidi"/>
          <w:color w:val="auto"/>
          <w:sz w:val="24"/>
          <w:szCs w:val="24"/>
        </w:rPr>
        <w:t>mahasiswa</w:t>
      </w:r>
      <w:proofErr w:type="spellEnd"/>
      <w:r w:rsidRPr="006F452A">
        <w:rPr>
          <w:rFonts w:asciiTheme="majorBidi" w:hAnsiTheme="majorBidi" w:cstheme="majorBidi"/>
          <w:color w:val="auto"/>
          <w:sz w:val="24"/>
          <w:szCs w:val="24"/>
          <w:shd w:val="clear" w:color="auto" w:fill="FFFFFF"/>
        </w:rPr>
        <w:t xml:space="preserve"> </w:t>
      </w:r>
      <w:proofErr w:type="spellStart"/>
      <w:r w:rsidRPr="006F452A">
        <w:rPr>
          <w:rStyle w:val="sw"/>
          <w:rFonts w:asciiTheme="majorBidi" w:hAnsiTheme="majorBidi" w:cstheme="majorBidi"/>
          <w:color w:val="auto"/>
          <w:sz w:val="24"/>
          <w:szCs w:val="24"/>
        </w:rPr>
        <w:t>atau</w:t>
      </w:r>
      <w:proofErr w:type="spellEnd"/>
      <w:r w:rsidRPr="006F452A">
        <w:rPr>
          <w:rFonts w:asciiTheme="majorBidi" w:hAnsiTheme="majorBidi" w:cstheme="majorBidi"/>
          <w:color w:val="auto"/>
          <w:sz w:val="24"/>
          <w:szCs w:val="24"/>
          <w:shd w:val="clear" w:color="auto" w:fill="FFFFFF"/>
        </w:rPr>
        <w:t xml:space="preserve"> </w:t>
      </w:r>
      <w:proofErr w:type="spellStart"/>
      <w:r w:rsidRPr="006F452A">
        <w:rPr>
          <w:rStyle w:val="sw"/>
          <w:rFonts w:asciiTheme="majorBidi" w:hAnsiTheme="majorBidi" w:cstheme="majorBidi"/>
          <w:color w:val="auto"/>
          <w:sz w:val="24"/>
          <w:szCs w:val="24"/>
        </w:rPr>
        <w:t>sekelompok</w:t>
      </w:r>
      <w:proofErr w:type="spellEnd"/>
      <w:r w:rsidRPr="006F452A">
        <w:rPr>
          <w:rFonts w:asciiTheme="majorBidi" w:hAnsiTheme="majorBidi" w:cstheme="majorBidi"/>
          <w:color w:val="auto"/>
          <w:sz w:val="24"/>
          <w:szCs w:val="24"/>
          <w:shd w:val="clear" w:color="auto" w:fill="FFFFFF"/>
        </w:rPr>
        <w:t xml:space="preserve"> </w:t>
      </w:r>
      <w:proofErr w:type="spellStart"/>
      <w:r w:rsidRPr="006F452A">
        <w:rPr>
          <w:rStyle w:val="sw"/>
          <w:rFonts w:asciiTheme="majorBidi" w:hAnsiTheme="majorBidi" w:cstheme="majorBidi"/>
          <w:color w:val="auto"/>
          <w:sz w:val="24"/>
          <w:szCs w:val="24"/>
        </w:rPr>
        <w:t>siswa</w:t>
      </w:r>
      <w:proofErr w:type="spellEnd"/>
      <w:r w:rsidRPr="006F452A">
        <w:rPr>
          <w:rFonts w:asciiTheme="majorBidi" w:hAnsiTheme="majorBidi" w:cstheme="majorBidi"/>
          <w:color w:val="auto"/>
          <w:sz w:val="24"/>
          <w:szCs w:val="24"/>
          <w:shd w:val="clear" w:color="auto" w:fill="FFFFFF"/>
        </w:rPr>
        <w:t xml:space="preserve"> </w:t>
      </w:r>
      <w:proofErr w:type="spellStart"/>
      <w:r w:rsidRPr="006F452A">
        <w:rPr>
          <w:rStyle w:val="sw"/>
          <w:rFonts w:asciiTheme="majorBidi" w:hAnsiTheme="majorBidi" w:cstheme="majorBidi"/>
          <w:color w:val="auto"/>
          <w:sz w:val="24"/>
          <w:szCs w:val="24"/>
        </w:rPr>
        <w:t>untuk</w:t>
      </w:r>
      <w:proofErr w:type="spellEnd"/>
      <w:r w:rsidRPr="006F452A">
        <w:rPr>
          <w:rFonts w:asciiTheme="majorBidi" w:hAnsiTheme="majorBidi" w:cstheme="majorBidi"/>
          <w:color w:val="auto"/>
          <w:sz w:val="24"/>
          <w:szCs w:val="24"/>
          <w:shd w:val="clear" w:color="auto" w:fill="FFFFFF"/>
        </w:rPr>
        <w:t xml:space="preserve"> </w:t>
      </w:r>
      <w:proofErr w:type="spellStart"/>
      <w:r w:rsidRPr="006F452A">
        <w:rPr>
          <w:rStyle w:val="sw"/>
          <w:rFonts w:asciiTheme="majorBidi" w:hAnsiTheme="majorBidi" w:cstheme="majorBidi"/>
          <w:color w:val="auto"/>
          <w:sz w:val="24"/>
          <w:szCs w:val="24"/>
        </w:rPr>
        <w:t>menambah</w:t>
      </w:r>
      <w:proofErr w:type="spellEnd"/>
      <w:r w:rsidRPr="006F452A">
        <w:rPr>
          <w:rFonts w:asciiTheme="majorBidi" w:hAnsiTheme="majorBidi" w:cstheme="majorBidi"/>
          <w:color w:val="auto"/>
          <w:sz w:val="24"/>
          <w:szCs w:val="24"/>
          <w:shd w:val="clear" w:color="auto" w:fill="FFFFFF"/>
        </w:rPr>
        <w:t xml:space="preserve"> </w:t>
      </w:r>
      <w:proofErr w:type="spellStart"/>
      <w:r w:rsidRPr="006F452A">
        <w:rPr>
          <w:rStyle w:val="sw"/>
          <w:rFonts w:asciiTheme="majorBidi" w:hAnsiTheme="majorBidi" w:cstheme="majorBidi"/>
          <w:color w:val="auto"/>
          <w:sz w:val="24"/>
          <w:szCs w:val="24"/>
        </w:rPr>
        <w:t>pengetahuan</w:t>
      </w:r>
      <w:proofErr w:type="spellEnd"/>
      <w:r w:rsidRPr="006F452A">
        <w:rPr>
          <w:rFonts w:asciiTheme="majorBidi" w:hAnsiTheme="majorBidi" w:cstheme="majorBidi"/>
          <w:color w:val="auto"/>
          <w:sz w:val="24"/>
          <w:szCs w:val="24"/>
          <w:shd w:val="clear" w:color="auto" w:fill="FFFFFF"/>
        </w:rPr>
        <w:t xml:space="preserve"> </w:t>
      </w:r>
      <w:proofErr w:type="spellStart"/>
      <w:r w:rsidRPr="006F452A">
        <w:rPr>
          <w:rStyle w:val="sw"/>
          <w:rFonts w:asciiTheme="majorBidi" w:hAnsiTheme="majorBidi" w:cstheme="majorBidi"/>
          <w:color w:val="auto"/>
          <w:sz w:val="24"/>
          <w:szCs w:val="24"/>
        </w:rPr>
        <w:t>dan</w:t>
      </w:r>
      <w:proofErr w:type="spellEnd"/>
      <w:r w:rsidRPr="006F452A">
        <w:rPr>
          <w:rFonts w:asciiTheme="majorBidi" w:hAnsiTheme="majorBidi" w:cstheme="majorBidi"/>
          <w:color w:val="auto"/>
          <w:sz w:val="24"/>
          <w:szCs w:val="24"/>
          <w:shd w:val="clear" w:color="auto" w:fill="FFFFFF"/>
        </w:rPr>
        <w:t xml:space="preserve"> </w:t>
      </w:r>
      <w:proofErr w:type="spellStart"/>
      <w:r w:rsidRPr="006F452A">
        <w:rPr>
          <w:rStyle w:val="sw"/>
          <w:rFonts w:asciiTheme="majorBidi" w:hAnsiTheme="majorBidi" w:cstheme="majorBidi"/>
          <w:color w:val="auto"/>
          <w:sz w:val="24"/>
          <w:szCs w:val="24"/>
        </w:rPr>
        <w:t>pengalaman</w:t>
      </w:r>
      <w:proofErr w:type="spellEnd"/>
      <w:r w:rsidRPr="006F452A">
        <w:rPr>
          <w:rStyle w:val="sw"/>
          <w:rFonts w:asciiTheme="majorBidi" w:hAnsiTheme="majorBidi" w:cstheme="majorBidi"/>
          <w:color w:val="auto"/>
          <w:sz w:val="24"/>
          <w:szCs w:val="24"/>
        </w:rPr>
        <w:t>.</w:t>
      </w:r>
      <w:r w:rsidRPr="006F452A">
        <w:rPr>
          <w:rFonts w:asciiTheme="majorBidi" w:hAnsiTheme="majorBidi" w:cstheme="majorBidi"/>
          <w:color w:val="auto"/>
          <w:sz w:val="24"/>
          <w:szCs w:val="24"/>
          <w:shd w:val="clear" w:color="auto" w:fill="FFFFFF"/>
        </w:rPr>
        <w:t xml:space="preserve"> </w:t>
      </w:r>
      <w:proofErr w:type="spellStart"/>
      <w:proofErr w:type="gramStart"/>
      <w:r w:rsidRPr="006F452A">
        <w:rPr>
          <w:rStyle w:val="sw"/>
          <w:rFonts w:asciiTheme="majorBidi" w:hAnsiTheme="majorBidi" w:cstheme="majorBidi"/>
          <w:color w:val="auto"/>
          <w:sz w:val="24"/>
          <w:szCs w:val="24"/>
        </w:rPr>
        <w:t>Kegiatan</w:t>
      </w:r>
      <w:proofErr w:type="spellEnd"/>
      <w:r w:rsidRPr="006F452A">
        <w:rPr>
          <w:rFonts w:asciiTheme="majorBidi" w:hAnsiTheme="majorBidi" w:cstheme="majorBidi"/>
          <w:color w:val="auto"/>
          <w:sz w:val="24"/>
          <w:szCs w:val="24"/>
          <w:shd w:val="clear" w:color="auto" w:fill="FFFFFF"/>
        </w:rPr>
        <w:t xml:space="preserve"> </w:t>
      </w:r>
      <w:proofErr w:type="spellStart"/>
      <w:r w:rsidRPr="006F452A">
        <w:rPr>
          <w:rStyle w:val="sw"/>
          <w:rFonts w:asciiTheme="majorBidi" w:hAnsiTheme="majorBidi" w:cstheme="majorBidi"/>
          <w:color w:val="auto"/>
          <w:sz w:val="24"/>
          <w:szCs w:val="24"/>
        </w:rPr>
        <w:t>ini</w:t>
      </w:r>
      <w:proofErr w:type="spellEnd"/>
      <w:r w:rsidRPr="006F452A">
        <w:rPr>
          <w:rFonts w:asciiTheme="majorBidi" w:hAnsiTheme="majorBidi" w:cstheme="majorBidi"/>
          <w:color w:val="auto"/>
          <w:sz w:val="24"/>
          <w:szCs w:val="24"/>
          <w:shd w:val="clear" w:color="auto" w:fill="FFFFFF"/>
        </w:rPr>
        <w:t xml:space="preserve"> </w:t>
      </w:r>
      <w:proofErr w:type="spellStart"/>
      <w:r w:rsidRPr="006F452A">
        <w:rPr>
          <w:rStyle w:val="sw"/>
          <w:rFonts w:asciiTheme="majorBidi" w:hAnsiTheme="majorBidi" w:cstheme="majorBidi"/>
          <w:color w:val="auto"/>
          <w:sz w:val="24"/>
          <w:szCs w:val="24"/>
        </w:rPr>
        <w:t>sering</w:t>
      </w:r>
      <w:proofErr w:type="spellEnd"/>
      <w:r w:rsidRPr="006F452A">
        <w:rPr>
          <w:rFonts w:asciiTheme="majorBidi" w:hAnsiTheme="majorBidi" w:cstheme="majorBidi"/>
          <w:color w:val="auto"/>
          <w:sz w:val="24"/>
          <w:szCs w:val="24"/>
          <w:shd w:val="clear" w:color="auto" w:fill="FFFFFF"/>
        </w:rPr>
        <w:t xml:space="preserve"> </w:t>
      </w:r>
      <w:proofErr w:type="spellStart"/>
      <w:r w:rsidRPr="006F452A">
        <w:rPr>
          <w:rStyle w:val="sw"/>
          <w:rFonts w:asciiTheme="majorBidi" w:hAnsiTheme="majorBidi" w:cstheme="majorBidi"/>
          <w:color w:val="auto"/>
          <w:sz w:val="24"/>
          <w:szCs w:val="24"/>
        </w:rPr>
        <w:t>dilakukan</w:t>
      </w:r>
      <w:proofErr w:type="spellEnd"/>
      <w:r w:rsidRPr="006F452A">
        <w:rPr>
          <w:rFonts w:asciiTheme="majorBidi" w:hAnsiTheme="majorBidi" w:cstheme="majorBidi"/>
          <w:color w:val="auto"/>
          <w:sz w:val="24"/>
          <w:szCs w:val="24"/>
          <w:shd w:val="clear" w:color="auto" w:fill="FFFFFF"/>
        </w:rPr>
        <w:t xml:space="preserve"> </w:t>
      </w:r>
      <w:proofErr w:type="spellStart"/>
      <w:r w:rsidRPr="006F452A">
        <w:rPr>
          <w:rStyle w:val="sw"/>
          <w:rFonts w:asciiTheme="majorBidi" w:hAnsiTheme="majorBidi" w:cstheme="majorBidi"/>
          <w:color w:val="auto"/>
          <w:sz w:val="24"/>
          <w:szCs w:val="24"/>
        </w:rPr>
        <w:t>sebagai</w:t>
      </w:r>
      <w:proofErr w:type="spellEnd"/>
      <w:r w:rsidRPr="006F452A">
        <w:rPr>
          <w:rFonts w:asciiTheme="majorBidi" w:hAnsiTheme="majorBidi" w:cstheme="majorBidi"/>
          <w:color w:val="auto"/>
          <w:sz w:val="24"/>
          <w:szCs w:val="24"/>
          <w:shd w:val="clear" w:color="auto" w:fill="FFFFFF"/>
        </w:rPr>
        <w:t xml:space="preserve"> </w:t>
      </w:r>
      <w:proofErr w:type="spellStart"/>
      <w:r w:rsidRPr="006F452A">
        <w:rPr>
          <w:rStyle w:val="sw"/>
          <w:rFonts w:asciiTheme="majorBidi" w:hAnsiTheme="majorBidi" w:cstheme="majorBidi"/>
          <w:color w:val="auto"/>
          <w:sz w:val="24"/>
          <w:szCs w:val="24"/>
        </w:rPr>
        <w:t>bagian</w:t>
      </w:r>
      <w:proofErr w:type="spellEnd"/>
      <w:r w:rsidRPr="006F452A">
        <w:rPr>
          <w:rFonts w:asciiTheme="majorBidi" w:hAnsiTheme="majorBidi" w:cstheme="majorBidi"/>
          <w:color w:val="auto"/>
          <w:sz w:val="24"/>
          <w:szCs w:val="24"/>
          <w:shd w:val="clear" w:color="auto" w:fill="FFFFFF"/>
        </w:rPr>
        <w:t xml:space="preserve"> </w:t>
      </w:r>
      <w:proofErr w:type="spellStart"/>
      <w:r w:rsidRPr="006F452A">
        <w:rPr>
          <w:rStyle w:val="sw"/>
          <w:rFonts w:asciiTheme="majorBidi" w:hAnsiTheme="majorBidi" w:cstheme="majorBidi"/>
          <w:color w:val="auto"/>
          <w:sz w:val="24"/>
          <w:szCs w:val="24"/>
        </w:rPr>
        <w:t>dari</w:t>
      </w:r>
      <w:proofErr w:type="spellEnd"/>
      <w:r w:rsidRPr="006F452A">
        <w:rPr>
          <w:rFonts w:asciiTheme="majorBidi" w:hAnsiTheme="majorBidi" w:cstheme="majorBidi"/>
          <w:color w:val="auto"/>
          <w:sz w:val="24"/>
          <w:szCs w:val="24"/>
          <w:shd w:val="clear" w:color="auto" w:fill="FFFFFF"/>
        </w:rPr>
        <w:t> </w:t>
      </w:r>
      <w:proofErr w:type="spellStart"/>
      <w:r w:rsidRPr="006F452A">
        <w:rPr>
          <w:rFonts w:asciiTheme="majorBidi" w:hAnsiTheme="majorBidi" w:cstheme="majorBidi"/>
          <w:color w:val="auto"/>
          <w:sz w:val="24"/>
          <w:szCs w:val="24"/>
        </w:rPr>
        <w:t>kurikulum</w:t>
      </w:r>
      <w:proofErr w:type="spellEnd"/>
      <w:r w:rsidRPr="006F452A">
        <w:rPr>
          <w:rFonts w:asciiTheme="majorBidi" w:hAnsiTheme="majorBidi" w:cstheme="majorBidi"/>
          <w:color w:val="auto"/>
          <w:sz w:val="24"/>
          <w:szCs w:val="24"/>
          <w:shd w:val="clear" w:color="auto" w:fill="FFFFFF"/>
        </w:rPr>
        <w:t> </w:t>
      </w:r>
      <w:proofErr w:type="spellStart"/>
      <w:r w:rsidRPr="006F452A">
        <w:rPr>
          <w:rStyle w:val="sw"/>
          <w:rFonts w:asciiTheme="majorBidi" w:hAnsiTheme="majorBidi" w:cstheme="majorBidi"/>
          <w:color w:val="auto"/>
          <w:sz w:val="24"/>
          <w:szCs w:val="24"/>
        </w:rPr>
        <w:t>atau</w:t>
      </w:r>
      <w:proofErr w:type="spellEnd"/>
      <w:r w:rsidRPr="006F452A">
        <w:rPr>
          <w:rFonts w:asciiTheme="majorBidi" w:hAnsiTheme="majorBidi" w:cstheme="majorBidi"/>
          <w:color w:val="auto"/>
          <w:sz w:val="24"/>
          <w:szCs w:val="24"/>
          <w:shd w:val="clear" w:color="auto" w:fill="FFFFFF"/>
        </w:rPr>
        <w:t xml:space="preserve"> </w:t>
      </w:r>
      <w:proofErr w:type="spellStart"/>
      <w:r w:rsidRPr="006F452A">
        <w:rPr>
          <w:rStyle w:val="sw"/>
          <w:rFonts w:asciiTheme="majorBidi" w:hAnsiTheme="majorBidi" w:cstheme="majorBidi"/>
          <w:color w:val="auto"/>
          <w:sz w:val="24"/>
          <w:szCs w:val="24"/>
        </w:rPr>
        <w:t>kursus</w:t>
      </w:r>
      <w:proofErr w:type="spellEnd"/>
      <w:r w:rsidRPr="006F452A">
        <w:rPr>
          <w:rStyle w:val="sw"/>
          <w:rFonts w:asciiTheme="majorBidi" w:hAnsiTheme="majorBidi" w:cstheme="majorBidi"/>
          <w:color w:val="auto"/>
          <w:sz w:val="24"/>
          <w:szCs w:val="24"/>
        </w:rPr>
        <w:t>.</w:t>
      </w:r>
      <w:proofErr w:type="gramEnd"/>
      <w:r w:rsidRPr="006F452A">
        <w:rPr>
          <w:rFonts w:asciiTheme="majorBidi" w:hAnsiTheme="majorBidi" w:cstheme="majorBidi"/>
          <w:color w:val="auto"/>
          <w:sz w:val="24"/>
          <w:szCs w:val="24"/>
          <w:shd w:val="clear" w:color="auto" w:fill="FFFFFF"/>
        </w:rPr>
        <w:t xml:space="preserve"> </w:t>
      </w:r>
      <w:r w:rsidRPr="006F452A">
        <w:rPr>
          <w:rStyle w:val="sw"/>
          <w:rFonts w:asciiTheme="majorBidi" w:hAnsiTheme="majorBidi" w:cstheme="majorBidi"/>
          <w:color w:val="auto"/>
          <w:sz w:val="24"/>
          <w:szCs w:val="24"/>
        </w:rPr>
        <w:t>Study</w:t>
      </w:r>
      <w:r w:rsidRPr="006F452A">
        <w:rPr>
          <w:rFonts w:asciiTheme="majorBidi" w:hAnsiTheme="majorBidi" w:cstheme="majorBidi"/>
          <w:color w:val="auto"/>
          <w:sz w:val="24"/>
          <w:szCs w:val="24"/>
          <w:shd w:val="clear" w:color="auto" w:fill="FFFFFF"/>
        </w:rPr>
        <w:t xml:space="preserve"> </w:t>
      </w:r>
      <w:r w:rsidRPr="006F452A">
        <w:rPr>
          <w:rStyle w:val="sw"/>
          <w:rFonts w:asciiTheme="majorBidi" w:hAnsiTheme="majorBidi" w:cstheme="majorBidi"/>
          <w:color w:val="auto"/>
          <w:sz w:val="24"/>
          <w:szCs w:val="24"/>
        </w:rPr>
        <w:t>tour</w:t>
      </w:r>
      <w:r w:rsidRPr="006F452A">
        <w:rPr>
          <w:rFonts w:asciiTheme="majorBidi" w:hAnsiTheme="majorBidi" w:cstheme="majorBidi"/>
          <w:color w:val="auto"/>
          <w:sz w:val="24"/>
          <w:szCs w:val="24"/>
          <w:shd w:val="clear" w:color="auto" w:fill="FFFFFF"/>
        </w:rPr>
        <w:t xml:space="preserve"> </w:t>
      </w:r>
      <w:proofErr w:type="spellStart"/>
      <w:r w:rsidRPr="006F452A">
        <w:rPr>
          <w:rStyle w:val="sw"/>
          <w:rFonts w:asciiTheme="majorBidi" w:hAnsiTheme="majorBidi" w:cstheme="majorBidi"/>
          <w:color w:val="auto"/>
          <w:sz w:val="24"/>
          <w:szCs w:val="24"/>
        </w:rPr>
        <w:t>biasanya</w:t>
      </w:r>
      <w:proofErr w:type="spellEnd"/>
      <w:r w:rsidRPr="006F452A">
        <w:rPr>
          <w:rFonts w:asciiTheme="majorBidi" w:hAnsiTheme="majorBidi" w:cstheme="majorBidi"/>
          <w:color w:val="auto"/>
          <w:sz w:val="24"/>
          <w:szCs w:val="24"/>
          <w:shd w:val="clear" w:color="auto" w:fill="FFFFFF"/>
        </w:rPr>
        <w:t xml:space="preserve"> </w:t>
      </w:r>
      <w:proofErr w:type="spellStart"/>
      <w:r w:rsidRPr="006F452A">
        <w:rPr>
          <w:rStyle w:val="sw"/>
          <w:rFonts w:asciiTheme="majorBidi" w:hAnsiTheme="majorBidi" w:cstheme="majorBidi"/>
          <w:color w:val="auto"/>
          <w:sz w:val="24"/>
          <w:szCs w:val="24"/>
        </w:rPr>
        <w:t>dilakukan</w:t>
      </w:r>
      <w:proofErr w:type="spellEnd"/>
      <w:r w:rsidRPr="006F452A">
        <w:rPr>
          <w:rFonts w:asciiTheme="majorBidi" w:hAnsiTheme="majorBidi" w:cstheme="majorBidi"/>
          <w:color w:val="auto"/>
          <w:sz w:val="24"/>
          <w:szCs w:val="24"/>
          <w:shd w:val="clear" w:color="auto" w:fill="FFFFFF"/>
        </w:rPr>
        <w:t xml:space="preserve"> </w:t>
      </w:r>
      <w:proofErr w:type="spellStart"/>
      <w:r w:rsidRPr="006F452A">
        <w:rPr>
          <w:rStyle w:val="sw"/>
          <w:rFonts w:asciiTheme="majorBidi" w:hAnsiTheme="majorBidi" w:cstheme="majorBidi"/>
          <w:color w:val="auto"/>
          <w:sz w:val="24"/>
          <w:szCs w:val="24"/>
        </w:rPr>
        <w:t>ke</w:t>
      </w:r>
      <w:proofErr w:type="spellEnd"/>
      <w:r w:rsidRPr="006F452A">
        <w:rPr>
          <w:rFonts w:asciiTheme="majorBidi" w:hAnsiTheme="majorBidi" w:cstheme="majorBidi"/>
          <w:color w:val="auto"/>
          <w:sz w:val="24"/>
          <w:szCs w:val="24"/>
          <w:shd w:val="clear" w:color="auto" w:fill="FFFFFF"/>
        </w:rPr>
        <w:t xml:space="preserve"> </w:t>
      </w:r>
      <w:proofErr w:type="spellStart"/>
      <w:r w:rsidRPr="006F452A">
        <w:rPr>
          <w:rStyle w:val="sw"/>
          <w:rFonts w:asciiTheme="majorBidi" w:hAnsiTheme="majorBidi" w:cstheme="majorBidi"/>
          <w:color w:val="auto"/>
          <w:sz w:val="24"/>
          <w:szCs w:val="24"/>
        </w:rPr>
        <w:t>tempat-tempat</w:t>
      </w:r>
      <w:proofErr w:type="spellEnd"/>
      <w:r w:rsidRPr="006F452A">
        <w:rPr>
          <w:rFonts w:asciiTheme="majorBidi" w:hAnsiTheme="majorBidi" w:cstheme="majorBidi"/>
          <w:color w:val="auto"/>
          <w:sz w:val="24"/>
          <w:szCs w:val="24"/>
          <w:shd w:val="clear" w:color="auto" w:fill="FFFFFF"/>
        </w:rPr>
        <w:t xml:space="preserve"> </w:t>
      </w:r>
      <w:r w:rsidRPr="006F452A">
        <w:rPr>
          <w:rStyle w:val="sw"/>
          <w:rFonts w:asciiTheme="majorBidi" w:hAnsiTheme="majorBidi" w:cstheme="majorBidi"/>
          <w:color w:val="auto"/>
          <w:sz w:val="24"/>
          <w:szCs w:val="24"/>
        </w:rPr>
        <w:t>yang</w:t>
      </w:r>
      <w:r w:rsidRPr="006F452A">
        <w:rPr>
          <w:rFonts w:asciiTheme="majorBidi" w:hAnsiTheme="majorBidi" w:cstheme="majorBidi"/>
          <w:color w:val="auto"/>
          <w:sz w:val="24"/>
          <w:szCs w:val="24"/>
          <w:shd w:val="clear" w:color="auto" w:fill="FFFFFF"/>
        </w:rPr>
        <w:t xml:space="preserve"> </w:t>
      </w:r>
      <w:proofErr w:type="spellStart"/>
      <w:r w:rsidRPr="006F452A">
        <w:rPr>
          <w:rStyle w:val="sw"/>
          <w:rFonts w:asciiTheme="majorBidi" w:hAnsiTheme="majorBidi" w:cstheme="majorBidi"/>
          <w:color w:val="auto"/>
          <w:sz w:val="24"/>
          <w:szCs w:val="24"/>
        </w:rPr>
        <w:t>berhubungan</w:t>
      </w:r>
      <w:proofErr w:type="spellEnd"/>
      <w:r w:rsidRPr="006F452A">
        <w:rPr>
          <w:rFonts w:asciiTheme="majorBidi" w:hAnsiTheme="majorBidi" w:cstheme="majorBidi"/>
          <w:color w:val="auto"/>
          <w:sz w:val="24"/>
          <w:szCs w:val="24"/>
          <w:shd w:val="clear" w:color="auto" w:fill="FFFFFF"/>
        </w:rPr>
        <w:t xml:space="preserve"> </w:t>
      </w:r>
      <w:proofErr w:type="spellStart"/>
      <w:r w:rsidRPr="006F452A">
        <w:rPr>
          <w:rStyle w:val="sw"/>
          <w:rFonts w:asciiTheme="majorBidi" w:hAnsiTheme="majorBidi" w:cstheme="majorBidi"/>
          <w:color w:val="auto"/>
          <w:sz w:val="24"/>
          <w:szCs w:val="24"/>
        </w:rPr>
        <w:t>dengan</w:t>
      </w:r>
      <w:proofErr w:type="spellEnd"/>
      <w:r w:rsidRPr="006F452A">
        <w:rPr>
          <w:rFonts w:asciiTheme="majorBidi" w:hAnsiTheme="majorBidi" w:cstheme="majorBidi"/>
          <w:color w:val="auto"/>
          <w:sz w:val="24"/>
          <w:szCs w:val="24"/>
          <w:shd w:val="clear" w:color="auto" w:fill="FFFFFF"/>
        </w:rPr>
        <w:t xml:space="preserve"> </w:t>
      </w:r>
      <w:proofErr w:type="spellStart"/>
      <w:r w:rsidRPr="006F452A">
        <w:rPr>
          <w:rStyle w:val="sw"/>
          <w:rFonts w:asciiTheme="majorBidi" w:hAnsiTheme="majorBidi" w:cstheme="majorBidi"/>
          <w:color w:val="auto"/>
          <w:sz w:val="24"/>
          <w:szCs w:val="24"/>
        </w:rPr>
        <w:t>mata</w:t>
      </w:r>
      <w:proofErr w:type="spellEnd"/>
      <w:r w:rsidRPr="006F452A">
        <w:rPr>
          <w:rFonts w:asciiTheme="majorBidi" w:hAnsiTheme="majorBidi" w:cstheme="majorBidi"/>
          <w:color w:val="auto"/>
          <w:sz w:val="24"/>
          <w:szCs w:val="24"/>
          <w:shd w:val="clear" w:color="auto" w:fill="FFFFFF"/>
        </w:rPr>
        <w:t xml:space="preserve"> </w:t>
      </w:r>
      <w:proofErr w:type="spellStart"/>
      <w:r w:rsidRPr="006F452A">
        <w:rPr>
          <w:rStyle w:val="sw"/>
          <w:rFonts w:asciiTheme="majorBidi" w:hAnsiTheme="majorBidi" w:cstheme="majorBidi"/>
          <w:color w:val="auto"/>
          <w:sz w:val="24"/>
          <w:szCs w:val="24"/>
        </w:rPr>
        <w:t>pelajaran</w:t>
      </w:r>
      <w:proofErr w:type="spellEnd"/>
      <w:r w:rsidRPr="006F452A">
        <w:rPr>
          <w:rFonts w:asciiTheme="majorBidi" w:hAnsiTheme="majorBidi" w:cstheme="majorBidi"/>
          <w:color w:val="auto"/>
          <w:sz w:val="24"/>
          <w:szCs w:val="24"/>
          <w:shd w:val="clear" w:color="auto" w:fill="FFFFFF"/>
        </w:rPr>
        <w:t xml:space="preserve"> </w:t>
      </w:r>
      <w:proofErr w:type="spellStart"/>
      <w:r w:rsidRPr="006F452A">
        <w:rPr>
          <w:rStyle w:val="sw"/>
          <w:rFonts w:asciiTheme="majorBidi" w:hAnsiTheme="majorBidi" w:cstheme="majorBidi"/>
          <w:color w:val="auto"/>
          <w:sz w:val="24"/>
          <w:szCs w:val="24"/>
        </w:rPr>
        <w:t>atau</w:t>
      </w:r>
      <w:proofErr w:type="spellEnd"/>
      <w:r w:rsidRPr="006F452A">
        <w:rPr>
          <w:rFonts w:asciiTheme="majorBidi" w:hAnsiTheme="majorBidi" w:cstheme="majorBidi"/>
          <w:color w:val="auto"/>
          <w:sz w:val="24"/>
          <w:szCs w:val="24"/>
          <w:shd w:val="clear" w:color="auto" w:fill="FFFFFF"/>
        </w:rPr>
        <w:t xml:space="preserve"> </w:t>
      </w:r>
      <w:proofErr w:type="spellStart"/>
      <w:r w:rsidRPr="006F452A">
        <w:rPr>
          <w:rStyle w:val="sw"/>
          <w:rFonts w:asciiTheme="majorBidi" w:hAnsiTheme="majorBidi" w:cstheme="majorBidi"/>
          <w:color w:val="auto"/>
          <w:sz w:val="24"/>
          <w:szCs w:val="24"/>
        </w:rPr>
        <w:t>mata</w:t>
      </w:r>
      <w:proofErr w:type="spellEnd"/>
      <w:r w:rsidRPr="006F452A">
        <w:rPr>
          <w:rFonts w:asciiTheme="majorBidi" w:hAnsiTheme="majorBidi" w:cstheme="majorBidi"/>
          <w:color w:val="auto"/>
          <w:sz w:val="24"/>
          <w:szCs w:val="24"/>
          <w:shd w:val="clear" w:color="auto" w:fill="FFFFFF"/>
        </w:rPr>
        <w:t xml:space="preserve"> </w:t>
      </w:r>
      <w:proofErr w:type="spellStart"/>
      <w:r w:rsidRPr="006F452A">
        <w:rPr>
          <w:rStyle w:val="sw"/>
          <w:rFonts w:asciiTheme="majorBidi" w:hAnsiTheme="majorBidi" w:cstheme="majorBidi"/>
          <w:color w:val="auto"/>
          <w:sz w:val="24"/>
          <w:szCs w:val="24"/>
        </w:rPr>
        <w:t>kuliah</w:t>
      </w:r>
      <w:proofErr w:type="spellEnd"/>
      <w:r w:rsidRPr="006F452A">
        <w:rPr>
          <w:rFonts w:asciiTheme="majorBidi" w:hAnsiTheme="majorBidi" w:cstheme="majorBidi"/>
          <w:color w:val="auto"/>
          <w:sz w:val="24"/>
          <w:szCs w:val="24"/>
          <w:shd w:val="clear" w:color="auto" w:fill="FFFFFF"/>
        </w:rPr>
        <w:t xml:space="preserve"> </w:t>
      </w:r>
      <w:r w:rsidRPr="006F452A">
        <w:rPr>
          <w:rStyle w:val="sw"/>
          <w:rFonts w:asciiTheme="majorBidi" w:hAnsiTheme="majorBidi" w:cstheme="majorBidi"/>
          <w:color w:val="auto"/>
          <w:sz w:val="24"/>
          <w:szCs w:val="24"/>
        </w:rPr>
        <w:t>yang</w:t>
      </w:r>
      <w:r w:rsidRPr="006F452A">
        <w:rPr>
          <w:rFonts w:asciiTheme="majorBidi" w:hAnsiTheme="majorBidi" w:cstheme="majorBidi"/>
          <w:color w:val="auto"/>
          <w:sz w:val="24"/>
          <w:szCs w:val="24"/>
          <w:shd w:val="clear" w:color="auto" w:fill="FFFFFF"/>
        </w:rPr>
        <w:t xml:space="preserve"> </w:t>
      </w:r>
      <w:proofErr w:type="spellStart"/>
      <w:proofErr w:type="gramStart"/>
      <w:r w:rsidRPr="006F452A">
        <w:rPr>
          <w:rStyle w:val="sw"/>
          <w:rFonts w:asciiTheme="majorBidi" w:hAnsiTheme="majorBidi" w:cstheme="majorBidi"/>
          <w:color w:val="auto"/>
          <w:sz w:val="24"/>
          <w:szCs w:val="24"/>
        </w:rPr>
        <w:t>akan</w:t>
      </w:r>
      <w:proofErr w:type="spellEnd"/>
      <w:proofErr w:type="gramEnd"/>
      <w:r w:rsidRPr="006F452A">
        <w:rPr>
          <w:rFonts w:asciiTheme="majorBidi" w:hAnsiTheme="majorBidi" w:cstheme="majorBidi"/>
          <w:color w:val="auto"/>
          <w:sz w:val="24"/>
          <w:szCs w:val="24"/>
          <w:shd w:val="clear" w:color="auto" w:fill="FFFFFF"/>
        </w:rPr>
        <w:t xml:space="preserve"> </w:t>
      </w:r>
      <w:proofErr w:type="spellStart"/>
      <w:r w:rsidRPr="006F452A">
        <w:rPr>
          <w:rStyle w:val="sw"/>
          <w:rFonts w:asciiTheme="majorBidi" w:hAnsiTheme="majorBidi" w:cstheme="majorBidi"/>
          <w:color w:val="auto"/>
          <w:sz w:val="24"/>
          <w:szCs w:val="24"/>
        </w:rPr>
        <w:t>diselesaikan</w:t>
      </w:r>
      <w:proofErr w:type="spellEnd"/>
      <w:r w:rsidRPr="006F452A">
        <w:rPr>
          <w:rStyle w:val="sw"/>
          <w:rFonts w:asciiTheme="majorBidi" w:hAnsiTheme="majorBidi" w:cstheme="majorBidi"/>
          <w:color w:val="auto"/>
          <w:sz w:val="24"/>
          <w:szCs w:val="24"/>
        </w:rPr>
        <w:t>.</w:t>
      </w:r>
      <w:r w:rsidRPr="006F452A">
        <w:rPr>
          <w:rFonts w:asciiTheme="majorBidi" w:hAnsiTheme="majorBidi" w:cstheme="majorBidi"/>
          <w:color w:val="auto"/>
          <w:sz w:val="24"/>
          <w:szCs w:val="24"/>
          <w:shd w:val="clear" w:color="auto" w:fill="FFFFFF"/>
        </w:rPr>
        <w:t xml:space="preserve"> </w:t>
      </w:r>
      <w:proofErr w:type="spellStart"/>
      <w:proofErr w:type="gramStart"/>
      <w:r w:rsidRPr="006F452A">
        <w:rPr>
          <w:rStyle w:val="sw"/>
          <w:rFonts w:asciiTheme="majorBidi" w:hAnsiTheme="majorBidi" w:cstheme="majorBidi"/>
          <w:color w:val="auto"/>
          <w:sz w:val="24"/>
          <w:szCs w:val="24"/>
        </w:rPr>
        <w:t>Selain</w:t>
      </w:r>
      <w:proofErr w:type="spellEnd"/>
      <w:r w:rsidRPr="006F452A">
        <w:rPr>
          <w:rFonts w:asciiTheme="majorBidi" w:hAnsiTheme="majorBidi" w:cstheme="majorBidi"/>
          <w:color w:val="auto"/>
          <w:sz w:val="24"/>
          <w:szCs w:val="24"/>
          <w:shd w:val="clear" w:color="auto" w:fill="FFFFFF"/>
        </w:rPr>
        <w:t xml:space="preserve"> </w:t>
      </w:r>
      <w:proofErr w:type="spellStart"/>
      <w:r w:rsidRPr="006F452A">
        <w:rPr>
          <w:rStyle w:val="sw"/>
          <w:rFonts w:asciiTheme="majorBidi" w:hAnsiTheme="majorBidi" w:cstheme="majorBidi"/>
          <w:color w:val="auto"/>
          <w:sz w:val="24"/>
          <w:szCs w:val="24"/>
        </w:rPr>
        <w:t>itu</w:t>
      </w:r>
      <w:proofErr w:type="spellEnd"/>
      <w:r w:rsidRPr="006F452A">
        <w:rPr>
          <w:rStyle w:val="sw"/>
          <w:rFonts w:asciiTheme="majorBidi" w:hAnsiTheme="majorBidi" w:cstheme="majorBidi"/>
          <w:color w:val="auto"/>
          <w:sz w:val="24"/>
          <w:szCs w:val="24"/>
        </w:rPr>
        <w:t>,</w:t>
      </w:r>
      <w:r w:rsidRPr="006F452A">
        <w:rPr>
          <w:rFonts w:asciiTheme="majorBidi" w:hAnsiTheme="majorBidi" w:cstheme="majorBidi"/>
          <w:color w:val="auto"/>
          <w:sz w:val="24"/>
          <w:szCs w:val="24"/>
          <w:shd w:val="clear" w:color="auto" w:fill="FFFFFF"/>
        </w:rPr>
        <w:t xml:space="preserve"> </w:t>
      </w:r>
      <w:proofErr w:type="spellStart"/>
      <w:r w:rsidRPr="006F452A">
        <w:rPr>
          <w:rStyle w:val="sw"/>
          <w:rFonts w:asciiTheme="majorBidi" w:hAnsiTheme="majorBidi" w:cstheme="majorBidi"/>
          <w:color w:val="auto"/>
          <w:sz w:val="24"/>
          <w:szCs w:val="24"/>
        </w:rPr>
        <w:t>kegiatan</w:t>
      </w:r>
      <w:proofErr w:type="spellEnd"/>
      <w:r w:rsidRPr="006F452A">
        <w:rPr>
          <w:rFonts w:asciiTheme="majorBidi" w:hAnsiTheme="majorBidi" w:cstheme="majorBidi"/>
          <w:color w:val="auto"/>
          <w:sz w:val="24"/>
          <w:szCs w:val="24"/>
          <w:shd w:val="clear" w:color="auto" w:fill="FFFFFF"/>
        </w:rPr>
        <w:t xml:space="preserve"> </w:t>
      </w:r>
      <w:r w:rsidR="00466230" w:rsidRPr="006F452A">
        <w:rPr>
          <w:rStyle w:val="sw"/>
          <w:rFonts w:asciiTheme="majorBidi" w:hAnsiTheme="majorBidi" w:cstheme="majorBidi"/>
          <w:color w:val="auto"/>
          <w:sz w:val="24"/>
          <w:szCs w:val="24"/>
          <w:lang w:val="id-ID"/>
        </w:rPr>
        <w:t>study tour</w:t>
      </w:r>
      <w:r w:rsidRPr="006F452A">
        <w:rPr>
          <w:rFonts w:asciiTheme="majorBidi" w:hAnsiTheme="majorBidi" w:cstheme="majorBidi"/>
          <w:color w:val="auto"/>
          <w:sz w:val="24"/>
          <w:szCs w:val="24"/>
          <w:shd w:val="clear" w:color="auto" w:fill="FFFFFF"/>
        </w:rPr>
        <w:t xml:space="preserve"> </w:t>
      </w:r>
      <w:r w:rsidR="00466230" w:rsidRPr="006F452A">
        <w:rPr>
          <w:rStyle w:val="sw"/>
          <w:rFonts w:asciiTheme="majorBidi" w:hAnsiTheme="majorBidi" w:cstheme="majorBidi"/>
          <w:color w:val="auto"/>
          <w:sz w:val="24"/>
          <w:szCs w:val="24"/>
          <w:lang w:val="id-ID"/>
        </w:rPr>
        <w:t>memiliki nilai urgensi</w:t>
      </w:r>
      <w:r w:rsidRPr="006F452A">
        <w:rPr>
          <w:rFonts w:asciiTheme="majorBidi" w:hAnsiTheme="majorBidi" w:cstheme="majorBidi"/>
          <w:color w:val="auto"/>
          <w:sz w:val="24"/>
          <w:szCs w:val="24"/>
          <w:shd w:val="clear" w:color="auto" w:fill="FFFFFF"/>
        </w:rPr>
        <w:t xml:space="preserve"> </w:t>
      </w:r>
      <w:proofErr w:type="spellStart"/>
      <w:r w:rsidRPr="006F452A">
        <w:rPr>
          <w:rStyle w:val="sw"/>
          <w:rFonts w:asciiTheme="majorBidi" w:hAnsiTheme="majorBidi" w:cstheme="majorBidi"/>
          <w:color w:val="auto"/>
          <w:sz w:val="24"/>
          <w:szCs w:val="24"/>
        </w:rPr>
        <w:t>wawasan</w:t>
      </w:r>
      <w:proofErr w:type="spellEnd"/>
      <w:r w:rsidRPr="006F452A">
        <w:rPr>
          <w:rFonts w:asciiTheme="majorBidi" w:hAnsiTheme="majorBidi" w:cstheme="majorBidi"/>
          <w:color w:val="auto"/>
          <w:sz w:val="24"/>
          <w:szCs w:val="24"/>
          <w:shd w:val="clear" w:color="auto" w:fill="FFFFFF"/>
        </w:rPr>
        <w:t xml:space="preserve"> </w:t>
      </w:r>
      <w:proofErr w:type="spellStart"/>
      <w:r w:rsidRPr="006F452A">
        <w:rPr>
          <w:rStyle w:val="sw"/>
          <w:rFonts w:asciiTheme="majorBidi" w:hAnsiTheme="majorBidi" w:cstheme="majorBidi"/>
          <w:color w:val="auto"/>
          <w:sz w:val="24"/>
          <w:szCs w:val="24"/>
        </w:rPr>
        <w:t>dan</w:t>
      </w:r>
      <w:proofErr w:type="spellEnd"/>
      <w:r w:rsidRPr="006F452A">
        <w:rPr>
          <w:rFonts w:asciiTheme="majorBidi" w:hAnsiTheme="majorBidi" w:cstheme="majorBidi"/>
          <w:color w:val="auto"/>
          <w:sz w:val="24"/>
          <w:szCs w:val="24"/>
          <w:shd w:val="clear" w:color="auto" w:fill="FFFFFF"/>
        </w:rPr>
        <w:t xml:space="preserve"> </w:t>
      </w:r>
      <w:proofErr w:type="spellStart"/>
      <w:r w:rsidRPr="006F452A">
        <w:rPr>
          <w:rStyle w:val="sw"/>
          <w:rFonts w:asciiTheme="majorBidi" w:hAnsiTheme="majorBidi" w:cstheme="majorBidi"/>
          <w:color w:val="auto"/>
          <w:sz w:val="24"/>
          <w:szCs w:val="24"/>
        </w:rPr>
        <w:t>pengetahuan</w:t>
      </w:r>
      <w:proofErr w:type="spellEnd"/>
      <w:r w:rsidRPr="006F452A">
        <w:rPr>
          <w:rFonts w:asciiTheme="majorBidi" w:hAnsiTheme="majorBidi" w:cstheme="majorBidi"/>
          <w:color w:val="auto"/>
          <w:sz w:val="24"/>
          <w:szCs w:val="24"/>
          <w:shd w:val="clear" w:color="auto" w:fill="FFFFFF"/>
        </w:rPr>
        <w:t xml:space="preserve"> </w:t>
      </w:r>
      <w:proofErr w:type="spellStart"/>
      <w:r w:rsidRPr="006F452A">
        <w:rPr>
          <w:rStyle w:val="sw"/>
          <w:rFonts w:asciiTheme="majorBidi" w:hAnsiTheme="majorBidi" w:cstheme="majorBidi"/>
          <w:color w:val="auto"/>
          <w:sz w:val="24"/>
          <w:szCs w:val="24"/>
        </w:rPr>
        <w:t>peserta</w:t>
      </w:r>
      <w:proofErr w:type="spellEnd"/>
      <w:r w:rsidRPr="006F452A">
        <w:rPr>
          <w:rStyle w:val="sw"/>
          <w:rFonts w:asciiTheme="majorBidi" w:hAnsiTheme="majorBidi" w:cstheme="majorBidi"/>
          <w:color w:val="auto"/>
          <w:sz w:val="24"/>
          <w:szCs w:val="24"/>
          <w:lang w:val="id-ID"/>
        </w:rPr>
        <w:t xml:space="preserve"> didik.</w:t>
      </w:r>
      <w:proofErr w:type="gramEnd"/>
    </w:p>
    <w:p w14:paraId="609E45ED" w14:textId="77777777" w:rsidR="00B41E43" w:rsidRPr="006F452A" w:rsidRDefault="00B41E43" w:rsidP="00AE176D">
      <w:pPr>
        <w:pStyle w:val="Body"/>
        <w:spacing w:after="0" w:line="240" w:lineRule="auto"/>
        <w:ind w:firstLine="567"/>
        <w:jc w:val="both"/>
        <w:rPr>
          <w:rStyle w:val="sw"/>
          <w:rFonts w:asciiTheme="majorBidi" w:hAnsiTheme="majorBidi" w:cstheme="majorBidi"/>
          <w:color w:val="auto"/>
          <w:sz w:val="24"/>
          <w:szCs w:val="24"/>
          <w:lang w:val="id-ID"/>
        </w:rPr>
      </w:pPr>
      <w:r w:rsidRPr="006F452A">
        <w:rPr>
          <w:rStyle w:val="sw"/>
          <w:rFonts w:asciiTheme="majorBidi" w:hAnsiTheme="majorBidi" w:cstheme="majorBidi"/>
          <w:color w:val="auto"/>
          <w:sz w:val="24"/>
          <w:szCs w:val="24"/>
          <w:lang w:val="id-ID"/>
        </w:rPr>
        <w:t>Selain kegiatan yang menitik beratkan pada kelas-kelas formal, maka perlu juga mengadakan kegiatan outdoor, sepertu study tour keluar daerah, sehingga siswa mendapatkan pengalaman secara empiris atau pengalaman dilapangan, misal visit industri-industri yang sudah memilki naman baik dan maju, atau industri-industri olahan khas daerah masing-masing sesuai dengan kota tujuan.</w:t>
      </w:r>
    </w:p>
    <w:p w14:paraId="32ED796E" w14:textId="77777777" w:rsidR="00B41E43" w:rsidRPr="006F452A" w:rsidRDefault="00B41E43" w:rsidP="00AE176D">
      <w:pPr>
        <w:pStyle w:val="Body"/>
        <w:spacing w:after="0" w:line="240" w:lineRule="auto"/>
        <w:ind w:firstLine="567"/>
        <w:jc w:val="both"/>
        <w:rPr>
          <w:rStyle w:val="sw"/>
          <w:rFonts w:asciiTheme="majorBidi" w:hAnsiTheme="majorBidi" w:cstheme="majorBidi"/>
          <w:color w:val="auto"/>
          <w:sz w:val="24"/>
          <w:szCs w:val="24"/>
          <w:lang w:val="id-ID"/>
        </w:rPr>
      </w:pPr>
      <w:r w:rsidRPr="006F452A">
        <w:rPr>
          <w:rStyle w:val="sw"/>
          <w:rFonts w:asciiTheme="majorBidi" w:hAnsiTheme="majorBidi" w:cstheme="majorBidi"/>
          <w:color w:val="auto"/>
          <w:sz w:val="24"/>
          <w:szCs w:val="24"/>
          <w:lang w:val="id-ID"/>
        </w:rPr>
        <w:t xml:space="preserve">Tentunya study tour selain sebagai wadah pencerdasan siswa juga sebagai kegiatan refresing yang tidak sedikit membutuhkan dana untuk terselenggarannya event tersebut, sehingga adanya kesepakatan kerjasama dalam bentuk perjanjian antara pihak sekolah, orang tuan dan pihak ke tiga yaitu tour and travel selaku panitia yang menfasilitasi dan memandu selama kegiatan berlangsung. </w:t>
      </w:r>
    </w:p>
    <w:p w14:paraId="5B582CC1" w14:textId="77777777" w:rsidR="00350DC6" w:rsidRPr="006F452A" w:rsidRDefault="00B41E43" w:rsidP="00AE176D">
      <w:pPr>
        <w:pStyle w:val="Body"/>
        <w:spacing w:after="0" w:line="240" w:lineRule="auto"/>
        <w:ind w:firstLine="567"/>
        <w:jc w:val="both"/>
        <w:rPr>
          <w:rStyle w:val="sw"/>
          <w:rFonts w:asciiTheme="majorBidi" w:hAnsiTheme="majorBidi" w:cstheme="majorBidi"/>
          <w:color w:val="auto"/>
          <w:sz w:val="24"/>
          <w:szCs w:val="24"/>
          <w:lang w:val="id-ID"/>
        </w:rPr>
      </w:pPr>
      <w:r w:rsidRPr="006F452A">
        <w:rPr>
          <w:rStyle w:val="sw"/>
          <w:rFonts w:asciiTheme="majorBidi" w:hAnsiTheme="majorBidi" w:cstheme="majorBidi"/>
          <w:color w:val="auto"/>
          <w:sz w:val="24"/>
          <w:szCs w:val="24"/>
          <w:lang w:val="id-ID"/>
        </w:rPr>
        <w:t>Hal ini biasanya diawali dari pihak siswa atau sekolah objek mana saja yang akan di kunjungi baik tempat visit industri, tempat wisata, makan dan penginapan, kemudian dibuatlah anggaran oleh pihak travel baru kemudian dipresentasi oleh pihak travel, sehingga dari kegiatan awal tersebuat menghadirkan sekepakatan bersama atau perjanjian kerjasama dalam pemakaian jasa travel, adapun kesepakatan menitik beratkan berapa jumlah anggaran yang harus dibayar pihak siswa serta fasilitas apa saja yang akan didapat. Dari hasil kesepak</w:t>
      </w:r>
      <w:r w:rsidR="00350DC6" w:rsidRPr="006F452A">
        <w:rPr>
          <w:rStyle w:val="sw"/>
          <w:rFonts w:asciiTheme="majorBidi" w:hAnsiTheme="majorBidi" w:cstheme="majorBidi"/>
          <w:color w:val="auto"/>
          <w:sz w:val="24"/>
          <w:szCs w:val="24"/>
          <w:lang w:val="id-ID"/>
        </w:rPr>
        <w:t>a</w:t>
      </w:r>
      <w:r w:rsidRPr="006F452A">
        <w:rPr>
          <w:rStyle w:val="sw"/>
          <w:rFonts w:asciiTheme="majorBidi" w:hAnsiTheme="majorBidi" w:cstheme="majorBidi"/>
          <w:color w:val="auto"/>
          <w:sz w:val="24"/>
          <w:szCs w:val="24"/>
          <w:lang w:val="id-ID"/>
        </w:rPr>
        <w:t>tan awal dalam bentuk perjanjian, tentunya adanya peluang-</w:t>
      </w:r>
      <w:r w:rsidR="00350DC6" w:rsidRPr="006F452A">
        <w:rPr>
          <w:rStyle w:val="sw"/>
          <w:rFonts w:asciiTheme="majorBidi" w:hAnsiTheme="majorBidi" w:cstheme="majorBidi"/>
          <w:color w:val="auto"/>
          <w:sz w:val="24"/>
          <w:szCs w:val="24"/>
          <w:lang w:val="id-ID"/>
        </w:rPr>
        <w:t xml:space="preserve">peluang dari berbagai pihak gagal </w:t>
      </w:r>
      <w:r w:rsidRPr="006F452A">
        <w:rPr>
          <w:rStyle w:val="sw"/>
          <w:rFonts w:asciiTheme="majorBidi" w:hAnsiTheme="majorBidi" w:cstheme="majorBidi"/>
          <w:color w:val="auto"/>
          <w:sz w:val="24"/>
          <w:szCs w:val="24"/>
          <w:lang w:val="id-ID"/>
        </w:rPr>
        <w:t xml:space="preserve"> dalam</w:t>
      </w:r>
      <w:r w:rsidR="00350DC6" w:rsidRPr="006F452A">
        <w:rPr>
          <w:rStyle w:val="sw"/>
          <w:rFonts w:asciiTheme="majorBidi" w:hAnsiTheme="majorBidi" w:cstheme="majorBidi"/>
          <w:color w:val="auto"/>
          <w:sz w:val="24"/>
          <w:szCs w:val="24"/>
          <w:lang w:val="id-ID"/>
        </w:rPr>
        <w:t xml:space="preserve"> studi tour  dengan motif</w:t>
      </w:r>
      <w:r w:rsidRPr="006F452A">
        <w:rPr>
          <w:rStyle w:val="sw"/>
          <w:rFonts w:asciiTheme="majorBidi" w:hAnsiTheme="majorBidi" w:cstheme="majorBidi"/>
          <w:color w:val="auto"/>
          <w:sz w:val="24"/>
          <w:szCs w:val="24"/>
          <w:lang w:val="id-ID"/>
        </w:rPr>
        <w:t xml:space="preserve"> penggel</w:t>
      </w:r>
      <w:r w:rsidR="00350DC6" w:rsidRPr="006F452A">
        <w:rPr>
          <w:rStyle w:val="sw"/>
          <w:rFonts w:asciiTheme="majorBidi" w:hAnsiTheme="majorBidi" w:cstheme="majorBidi"/>
          <w:color w:val="auto"/>
          <w:sz w:val="24"/>
          <w:szCs w:val="24"/>
          <w:lang w:val="id-ID"/>
        </w:rPr>
        <w:t xml:space="preserve">apan, penipuan atau wanprestasi dari rangkaian kegiatan tersebuat. </w:t>
      </w:r>
    </w:p>
    <w:p w14:paraId="60B9C001" w14:textId="77777777" w:rsidR="00350DC6" w:rsidRPr="006F452A" w:rsidRDefault="00C052DF" w:rsidP="00AE176D">
      <w:pPr>
        <w:pStyle w:val="Body"/>
        <w:spacing w:after="0" w:line="240" w:lineRule="auto"/>
        <w:ind w:firstLine="567"/>
        <w:jc w:val="both"/>
        <w:rPr>
          <w:rStyle w:val="sw"/>
          <w:rFonts w:asciiTheme="majorBidi" w:hAnsiTheme="majorBidi" w:cstheme="majorBidi"/>
          <w:color w:val="auto"/>
          <w:sz w:val="24"/>
          <w:szCs w:val="24"/>
          <w:lang w:val="id-ID"/>
        </w:rPr>
      </w:pPr>
      <w:r w:rsidRPr="006F452A">
        <w:rPr>
          <w:rStyle w:val="sw"/>
          <w:rFonts w:asciiTheme="majorBidi" w:hAnsiTheme="majorBidi" w:cstheme="majorBidi"/>
          <w:color w:val="auto"/>
          <w:sz w:val="24"/>
          <w:szCs w:val="24"/>
          <w:lang w:val="id-ID"/>
        </w:rPr>
        <w:t xml:space="preserve">Sekolah SMPN 10 Kota Tangerang menjadi korban study tour yang gagal, dan inilah yang terjadi pada mereka. Pihak travel telah menerima uang jaminan sebesar Rp 492 juta yang kemudian sirna. Ternyata perusahaan yang menggandeng sekolah untuk mengadakan study tour itu adalah pencuri. Rombongan pihak tour mendapatkan dana, namun study tour tidak dilakukan. </w:t>
      </w:r>
      <w:r w:rsidR="002407AD" w:rsidRPr="006F452A">
        <w:rPr>
          <w:rStyle w:val="sw"/>
          <w:rFonts w:asciiTheme="majorBidi" w:hAnsiTheme="majorBidi" w:cstheme="majorBidi"/>
          <w:color w:val="auto"/>
          <w:sz w:val="24"/>
          <w:szCs w:val="24"/>
          <w:lang w:val="id-ID"/>
        </w:rPr>
        <w:fldChar w:fldCharType="begin" w:fldLock="1"/>
      </w:r>
      <w:r w:rsidR="002407AD" w:rsidRPr="006F452A">
        <w:rPr>
          <w:rStyle w:val="sw"/>
          <w:rFonts w:asciiTheme="majorBidi" w:hAnsiTheme="majorBidi" w:cstheme="majorBidi"/>
          <w:color w:val="auto"/>
          <w:sz w:val="24"/>
          <w:szCs w:val="24"/>
          <w:lang w:val="id-ID"/>
        </w:rPr>
        <w:instrText>ADDIN CSL_CITATION {"citationItems":[{"id":"ITEM-1","itemData":{"author":[{"dropping-particle":"","family":"https://banten.tribunnews.com/","given":"","non-dropping-particle":"","parse-names":false,"suffix":""}],"container-title":"https://banten.tribunnews.com/","id":"ITEM-1","issued":{"date-parts":[["2023"]]},"page":"1","publisher-place":"Banten","title":"Uang Rp 492 Juta Raib Dibawa Kabur Travel, Siswa SMPN 10 Kota Tangerang Gagal Study Tour ke Jogja Artikel ini telah tayang di TribunBanten.com dengan judul Uang Rp 492 Juta Raib Dibawa Kabur Travel, Siswa SMPN 10 Kota Tangerang Gagal Study Tour ke Jogja, ","type":"article-newspaper"},"uris":["http://www.mendeley.com/documents/?uuid=d6e79401-ed94-48f8-8053-3e804b576f0c"]}],"mendeley":{"formattedCitation":"(https://banten.tribunnews.com/, 2023)","plainTextFormattedCitation":"(https://banten.tribunnews.com/, 2023)","previouslyFormattedCitation":"(https://banten.tribunnews.com/, 2023)"},"properties":{"noteIndex":0},"schema":"https://github.com/citation-style-language/schema/raw/master/csl-citation.json"}</w:instrText>
      </w:r>
      <w:r w:rsidR="002407AD" w:rsidRPr="006F452A">
        <w:rPr>
          <w:rStyle w:val="sw"/>
          <w:rFonts w:asciiTheme="majorBidi" w:hAnsiTheme="majorBidi" w:cstheme="majorBidi"/>
          <w:color w:val="auto"/>
          <w:sz w:val="24"/>
          <w:szCs w:val="24"/>
          <w:lang w:val="id-ID"/>
        </w:rPr>
        <w:fldChar w:fldCharType="separate"/>
      </w:r>
      <w:r w:rsidR="002407AD" w:rsidRPr="006F452A">
        <w:rPr>
          <w:rStyle w:val="sw"/>
          <w:rFonts w:asciiTheme="majorBidi" w:hAnsiTheme="majorBidi" w:cstheme="majorBidi"/>
          <w:noProof/>
          <w:color w:val="auto"/>
          <w:sz w:val="24"/>
          <w:szCs w:val="24"/>
          <w:lang w:val="id-ID"/>
        </w:rPr>
        <w:t>(https://banten.tribunnews.com/, 2023)</w:t>
      </w:r>
      <w:r w:rsidR="002407AD" w:rsidRPr="006F452A">
        <w:rPr>
          <w:rStyle w:val="sw"/>
          <w:rFonts w:asciiTheme="majorBidi" w:hAnsiTheme="majorBidi" w:cstheme="majorBidi"/>
          <w:color w:val="auto"/>
          <w:sz w:val="24"/>
          <w:szCs w:val="24"/>
          <w:lang w:val="id-ID"/>
        </w:rPr>
        <w:fldChar w:fldCharType="end"/>
      </w:r>
      <w:r w:rsidR="00350DC6" w:rsidRPr="006F452A">
        <w:rPr>
          <w:rStyle w:val="sw"/>
          <w:rFonts w:asciiTheme="majorBidi" w:hAnsiTheme="majorBidi" w:cstheme="majorBidi"/>
          <w:color w:val="auto"/>
          <w:sz w:val="24"/>
          <w:szCs w:val="24"/>
          <w:lang w:val="id-ID"/>
        </w:rPr>
        <w:t xml:space="preserve">. </w:t>
      </w:r>
      <w:r w:rsidR="00DB6317" w:rsidRPr="006F452A">
        <w:rPr>
          <w:rStyle w:val="sw"/>
          <w:rFonts w:asciiTheme="majorBidi" w:hAnsiTheme="majorBidi" w:cstheme="majorBidi"/>
          <w:color w:val="auto"/>
          <w:sz w:val="24"/>
          <w:szCs w:val="24"/>
          <w:lang w:val="id-ID"/>
        </w:rPr>
        <w:t>Dari berbagai sumber berita yan</w:t>
      </w:r>
      <w:r w:rsidR="001445A9" w:rsidRPr="006F452A">
        <w:rPr>
          <w:rStyle w:val="sw"/>
          <w:rFonts w:asciiTheme="majorBidi" w:hAnsiTheme="majorBidi" w:cstheme="majorBidi"/>
          <w:color w:val="auto"/>
          <w:sz w:val="24"/>
          <w:szCs w:val="24"/>
          <w:lang w:val="id-ID"/>
        </w:rPr>
        <w:t>g beredar bahwa</w:t>
      </w:r>
      <w:r w:rsidR="00D70635" w:rsidRPr="006F452A">
        <w:rPr>
          <w:rStyle w:val="sw"/>
          <w:rFonts w:asciiTheme="majorBidi" w:hAnsiTheme="majorBidi" w:cstheme="majorBidi"/>
          <w:color w:val="auto"/>
          <w:sz w:val="24"/>
          <w:szCs w:val="24"/>
          <w:lang w:val="id-ID"/>
        </w:rPr>
        <w:t xml:space="preserve"> </w:t>
      </w:r>
      <w:r w:rsidR="001445A9" w:rsidRPr="006F452A">
        <w:rPr>
          <w:rStyle w:val="sw"/>
          <w:rFonts w:asciiTheme="majorBidi" w:hAnsiTheme="majorBidi" w:cstheme="majorBidi"/>
          <w:color w:val="auto"/>
          <w:sz w:val="24"/>
          <w:szCs w:val="24"/>
          <w:lang w:val="id-ID"/>
        </w:rPr>
        <w:t>hampir 90%</w:t>
      </w:r>
      <w:r w:rsidR="00D70635" w:rsidRPr="006F452A">
        <w:rPr>
          <w:rStyle w:val="sw"/>
          <w:rFonts w:asciiTheme="majorBidi" w:hAnsiTheme="majorBidi" w:cstheme="majorBidi"/>
          <w:color w:val="auto"/>
          <w:sz w:val="24"/>
          <w:szCs w:val="24"/>
          <w:lang w:val="id-ID"/>
        </w:rPr>
        <w:t xml:space="preserve"> pihak siswa</w:t>
      </w:r>
      <w:r w:rsidR="00DB6317" w:rsidRPr="006F452A">
        <w:rPr>
          <w:rStyle w:val="sw"/>
          <w:rFonts w:asciiTheme="majorBidi" w:hAnsiTheme="majorBidi" w:cstheme="majorBidi"/>
          <w:color w:val="auto"/>
          <w:sz w:val="24"/>
          <w:szCs w:val="24"/>
          <w:lang w:val="id-ID"/>
        </w:rPr>
        <w:t xml:space="preserve"> setelah menyetorkan sejumlah uang kepada pihak sekolah Rp 1,5 juta dengan durasi perjalanan sekira 4 (empat) hari dengan tujuan destinasi kota Yogyakarta</w:t>
      </w:r>
      <w:r w:rsidR="00D70635" w:rsidRPr="006F452A">
        <w:rPr>
          <w:rStyle w:val="sw"/>
          <w:rFonts w:asciiTheme="majorBidi" w:hAnsiTheme="majorBidi" w:cstheme="majorBidi"/>
          <w:color w:val="auto"/>
          <w:sz w:val="24"/>
          <w:szCs w:val="24"/>
          <w:lang w:val="id-ID"/>
        </w:rPr>
        <w:t xml:space="preserve"> dalam acara study tour dan wisuda</w:t>
      </w:r>
      <w:r w:rsidR="00DB6317" w:rsidRPr="006F452A">
        <w:rPr>
          <w:rStyle w:val="sw"/>
          <w:rFonts w:asciiTheme="majorBidi" w:hAnsiTheme="majorBidi" w:cstheme="majorBidi"/>
          <w:color w:val="auto"/>
          <w:sz w:val="24"/>
          <w:szCs w:val="24"/>
          <w:lang w:val="id-ID"/>
        </w:rPr>
        <w:t xml:space="preserve">, serta dari pihak sekolah telah menyetorkan ke pihak ketiga (travel). </w:t>
      </w:r>
    </w:p>
    <w:p w14:paraId="5107C2AD" w14:textId="77777777" w:rsidR="00D70635" w:rsidRPr="006F452A" w:rsidRDefault="00A90C49" w:rsidP="00AE176D">
      <w:pPr>
        <w:pStyle w:val="Body"/>
        <w:spacing w:after="0" w:line="240" w:lineRule="auto"/>
        <w:ind w:firstLine="567"/>
        <w:jc w:val="both"/>
        <w:rPr>
          <w:rStyle w:val="sw"/>
          <w:rFonts w:asciiTheme="majorBidi" w:hAnsiTheme="majorBidi" w:cstheme="majorBidi"/>
          <w:color w:val="auto"/>
          <w:sz w:val="24"/>
          <w:szCs w:val="24"/>
          <w:lang w:val="id-ID"/>
        </w:rPr>
      </w:pPr>
      <w:r w:rsidRPr="006F452A">
        <w:rPr>
          <w:rStyle w:val="sw"/>
          <w:rFonts w:asciiTheme="majorBidi" w:hAnsiTheme="majorBidi" w:cstheme="majorBidi"/>
          <w:color w:val="auto"/>
          <w:sz w:val="24"/>
          <w:szCs w:val="24"/>
          <w:lang w:val="id-ID"/>
        </w:rPr>
        <w:t>Melihat kasus</w:t>
      </w:r>
      <w:r w:rsidR="00D70635" w:rsidRPr="006F452A">
        <w:rPr>
          <w:rStyle w:val="sw"/>
          <w:rFonts w:asciiTheme="majorBidi" w:hAnsiTheme="majorBidi" w:cstheme="majorBidi"/>
          <w:color w:val="auto"/>
          <w:sz w:val="24"/>
          <w:szCs w:val="24"/>
          <w:lang w:val="id-ID"/>
        </w:rPr>
        <w:t xml:space="preserve"> yang dirujuk di atas, kajian ini terdorong untuk mengkaji lebih dalam tentang Travel Planners Review Visit Kekecewaan SMP di Kota Tangerang</w:t>
      </w:r>
      <w:r w:rsidRPr="006F452A">
        <w:rPr>
          <w:rStyle w:val="sw"/>
          <w:rFonts w:asciiTheme="majorBidi" w:hAnsiTheme="majorBidi" w:cstheme="majorBidi"/>
          <w:color w:val="auto"/>
          <w:sz w:val="24"/>
          <w:szCs w:val="24"/>
          <w:lang w:val="id-ID"/>
        </w:rPr>
        <w:t xml:space="preserve"> dari sudut pandang hukum </w:t>
      </w:r>
      <w:r w:rsidR="00D70635" w:rsidRPr="006F452A">
        <w:rPr>
          <w:rStyle w:val="sw"/>
          <w:rFonts w:asciiTheme="majorBidi" w:hAnsiTheme="majorBidi" w:cstheme="majorBidi"/>
          <w:color w:val="auto"/>
          <w:sz w:val="24"/>
          <w:szCs w:val="24"/>
          <w:lang w:val="id-ID"/>
        </w:rPr>
        <w:t xml:space="preserve"> positif. </w:t>
      </w:r>
      <w:r w:rsidRPr="006F452A">
        <w:rPr>
          <w:rStyle w:val="sw"/>
          <w:rFonts w:asciiTheme="majorBidi" w:hAnsiTheme="majorBidi" w:cstheme="majorBidi"/>
          <w:color w:val="auto"/>
          <w:sz w:val="24"/>
          <w:szCs w:val="24"/>
          <w:lang w:val="id-ID"/>
        </w:rPr>
        <w:t>D</w:t>
      </w:r>
      <w:r w:rsidR="00D70635" w:rsidRPr="006F452A">
        <w:rPr>
          <w:rStyle w:val="sw"/>
          <w:rFonts w:asciiTheme="majorBidi" w:hAnsiTheme="majorBidi" w:cstheme="majorBidi"/>
          <w:color w:val="auto"/>
          <w:sz w:val="24"/>
          <w:szCs w:val="24"/>
          <w:lang w:val="id-ID"/>
        </w:rPr>
        <w:t>irumuskan dalam beberapa rumusan masalah dalam jurnal ini, antara lain;</w:t>
      </w:r>
    </w:p>
    <w:p w14:paraId="31C4384C" w14:textId="4303E3B9" w:rsidR="00A90C49" w:rsidRPr="006F452A" w:rsidRDefault="00A90C49" w:rsidP="00AE176D">
      <w:pPr>
        <w:pStyle w:val="Body"/>
        <w:numPr>
          <w:ilvl w:val="0"/>
          <w:numId w:val="2"/>
        </w:numPr>
        <w:spacing w:after="0" w:line="240" w:lineRule="auto"/>
        <w:jc w:val="both"/>
        <w:rPr>
          <w:rStyle w:val="sw"/>
          <w:rFonts w:asciiTheme="majorBidi" w:hAnsiTheme="majorBidi" w:cstheme="majorBidi"/>
          <w:color w:val="auto"/>
          <w:sz w:val="24"/>
          <w:szCs w:val="24"/>
          <w:lang w:val="id-ID"/>
        </w:rPr>
      </w:pPr>
      <w:r w:rsidRPr="006F452A">
        <w:rPr>
          <w:rStyle w:val="sw"/>
          <w:rFonts w:asciiTheme="majorBidi" w:hAnsiTheme="majorBidi" w:cstheme="majorBidi"/>
          <w:color w:val="auto"/>
          <w:sz w:val="24"/>
          <w:szCs w:val="24"/>
          <w:lang w:val="id-ID"/>
        </w:rPr>
        <w:t>Bagaimana Mekanisme Rencana Study Tour Di SMPN 10 K</w:t>
      </w:r>
      <w:r w:rsidR="00A30F0C">
        <w:rPr>
          <w:rStyle w:val="sw"/>
          <w:rFonts w:asciiTheme="majorBidi" w:hAnsiTheme="majorBidi" w:cstheme="majorBidi"/>
          <w:color w:val="auto"/>
          <w:sz w:val="24"/>
          <w:szCs w:val="24"/>
          <w:lang w:val="en-US"/>
        </w:rPr>
        <w:t>o</w:t>
      </w:r>
      <w:r w:rsidRPr="006F452A">
        <w:rPr>
          <w:rStyle w:val="sw"/>
          <w:rFonts w:asciiTheme="majorBidi" w:hAnsiTheme="majorBidi" w:cstheme="majorBidi"/>
          <w:color w:val="auto"/>
          <w:sz w:val="24"/>
          <w:szCs w:val="24"/>
          <w:lang w:val="id-ID"/>
        </w:rPr>
        <w:t>ta Tangerang ?</w:t>
      </w:r>
    </w:p>
    <w:p w14:paraId="4FB08018" w14:textId="588603C6" w:rsidR="00A90C49" w:rsidRPr="006F452A" w:rsidRDefault="00A90C49" w:rsidP="00AE176D">
      <w:pPr>
        <w:pStyle w:val="Body"/>
        <w:numPr>
          <w:ilvl w:val="0"/>
          <w:numId w:val="2"/>
        </w:numPr>
        <w:spacing w:after="0" w:line="240" w:lineRule="auto"/>
        <w:jc w:val="both"/>
        <w:rPr>
          <w:rStyle w:val="sw"/>
          <w:rFonts w:asciiTheme="majorBidi" w:hAnsiTheme="majorBidi" w:cstheme="majorBidi"/>
          <w:color w:val="auto"/>
          <w:sz w:val="24"/>
          <w:szCs w:val="24"/>
          <w:lang w:val="id-ID"/>
        </w:rPr>
      </w:pPr>
      <w:r w:rsidRPr="006F452A">
        <w:rPr>
          <w:rStyle w:val="sw"/>
          <w:rFonts w:asciiTheme="majorBidi" w:hAnsiTheme="majorBidi" w:cstheme="majorBidi"/>
          <w:color w:val="auto"/>
          <w:sz w:val="24"/>
          <w:szCs w:val="24"/>
          <w:lang w:val="id-ID"/>
        </w:rPr>
        <w:lastRenderedPageBreak/>
        <w:t xml:space="preserve">Bagaimana </w:t>
      </w:r>
      <w:bookmarkStart w:id="1" w:name="_Hlk139729177"/>
      <w:proofErr w:type="spellStart"/>
      <w:r w:rsidR="00BB769A">
        <w:rPr>
          <w:rStyle w:val="sw"/>
          <w:rFonts w:asciiTheme="majorBidi" w:hAnsiTheme="majorBidi" w:cstheme="majorBidi"/>
          <w:color w:val="auto"/>
          <w:sz w:val="24"/>
          <w:szCs w:val="24"/>
          <w:lang w:val="en-US"/>
        </w:rPr>
        <w:t>Kasus</w:t>
      </w:r>
      <w:proofErr w:type="spellEnd"/>
      <w:r w:rsidR="00BB769A">
        <w:rPr>
          <w:rStyle w:val="sw"/>
          <w:rFonts w:asciiTheme="majorBidi" w:hAnsiTheme="majorBidi" w:cstheme="majorBidi"/>
          <w:color w:val="auto"/>
          <w:sz w:val="24"/>
          <w:szCs w:val="24"/>
          <w:lang w:val="en-US"/>
        </w:rPr>
        <w:t xml:space="preserve"> </w:t>
      </w:r>
      <w:proofErr w:type="spellStart"/>
      <w:r w:rsidR="00BB769A">
        <w:rPr>
          <w:rStyle w:val="sw"/>
          <w:rFonts w:asciiTheme="majorBidi" w:hAnsiTheme="majorBidi" w:cstheme="majorBidi"/>
          <w:color w:val="auto"/>
          <w:sz w:val="24"/>
          <w:szCs w:val="24"/>
          <w:lang w:val="en-US"/>
        </w:rPr>
        <w:t>Kegagalan</w:t>
      </w:r>
      <w:proofErr w:type="spellEnd"/>
      <w:r w:rsidR="00BB769A">
        <w:rPr>
          <w:rStyle w:val="sw"/>
          <w:rFonts w:asciiTheme="majorBidi" w:hAnsiTheme="majorBidi" w:cstheme="majorBidi"/>
          <w:color w:val="auto"/>
          <w:sz w:val="24"/>
          <w:szCs w:val="24"/>
          <w:lang w:val="en-US"/>
        </w:rPr>
        <w:t xml:space="preserve"> Study Tour SMPN 10 Kota Tangerang </w:t>
      </w:r>
      <w:r w:rsidRPr="006F452A">
        <w:rPr>
          <w:rStyle w:val="sw"/>
          <w:rFonts w:asciiTheme="majorBidi" w:hAnsiTheme="majorBidi" w:cstheme="majorBidi"/>
          <w:color w:val="auto"/>
          <w:sz w:val="24"/>
          <w:szCs w:val="24"/>
          <w:lang w:val="id-ID"/>
        </w:rPr>
        <w:t xml:space="preserve">Dalam </w:t>
      </w:r>
      <w:r w:rsidR="00BB769A" w:rsidRPr="006F452A">
        <w:rPr>
          <w:rStyle w:val="sw"/>
          <w:rFonts w:asciiTheme="majorBidi" w:hAnsiTheme="majorBidi" w:cstheme="majorBidi"/>
          <w:color w:val="auto"/>
          <w:sz w:val="24"/>
          <w:szCs w:val="24"/>
          <w:lang w:val="id-ID"/>
        </w:rPr>
        <w:t xml:space="preserve">Perspektif </w:t>
      </w:r>
      <w:r w:rsidRPr="006F452A">
        <w:rPr>
          <w:rStyle w:val="sw"/>
          <w:rFonts w:asciiTheme="majorBidi" w:hAnsiTheme="majorBidi" w:cstheme="majorBidi"/>
          <w:color w:val="auto"/>
          <w:sz w:val="24"/>
          <w:szCs w:val="24"/>
          <w:lang w:val="id-ID"/>
        </w:rPr>
        <w:t xml:space="preserve">Hukum Positif </w:t>
      </w:r>
      <w:bookmarkEnd w:id="1"/>
      <w:r w:rsidRPr="006F452A">
        <w:rPr>
          <w:rStyle w:val="sw"/>
          <w:rFonts w:asciiTheme="majorBidi" w:hAnsiTheme="majorBidi" w:cstheme="majorBidi"/>
          <w:color w:val="auto"/>
          <w:sz w:val="24"/>
          <w:szCs w:val="24"/>
          <w:lang w:val="id-ID"/>
        </w:rPr>
        <w:t>?</w:t>
      </w:r>
    </w:p>
    <w:p w14:paraId="412EF34F" w14:textId="77777777" w:rsidR="00424DAF" w:rsidRDefault="00A90C49" w:rsidP="00AE176D">
      <w:pPr>
        <w:pStyle w:val="Body"/>
        <w:spacing w:after="0" w:line="240" w:lineRule="auto"/>
        <w:ind w:firstLine="426"/>
        <w:jc w:val="both"/>
        <w:rPr>
          <w:rStyle w:val="sw"/>
          <w:rFonts w:asciiTheme="majorBidi" w:hAnsiTheme="majorBidi" w:cstheme="majorBidi"/>
          <w:color w:val="auto"/>
          <w:sz w:val="24"/>
          <w:szCs w:val="24"/>
          <w:lang w:val="id-ID"/>
        </w:rPr>
      </w:pPr>
      <w:r w:rsidRPr="006F452A">
        <w:rPr>
          <w:rStyle w:val="sw"/>
          <w:rFonts w:asciiTheme="majorBidi" w:hAnsiTheme="majorBidi" w:cstheme="majorBidi"/>
          <w:color w:val="auto"/>
          <w:sz w:val="24"/>
          <w:szCs w:val="24"/>
          <w:lang w:val="id-ID"/>
        </w:rPr>
        <w:t xml:space="preserve">Jurnal ini menggunakan penelitian hukum normatif, yang berusaha menjawab pertanyaan hukum yang relevan dengan menempatkan aturan hukum, asas hukum, atau doktrin hukum </w:t>
      </w:r>
      <w:r w:rsidRPr="006F452A">
        <w:rPr>
          <w:rStyle w:val="sw"/>
          <w:rFonts w:asciiTheme="majorBidi" w:hAnsiTheme="majorBidi" w:cstheme="majorBidi"/>
          <w:color w:val="auto"/>
          <w:sz w:val="24"/>
          <w:szCs w:val="24"/>
          <w:lang w:val="id-ID"/>
        </w:rPr>
        <w:fldChar w:fldCharType="begin" w:fldLock="1"/>
      </w:r>
      <w:r w:rsidR="00650B7A" w:rsidRPr="006F452A">
        <w:rPr>
          <w:rStyle w:val="sw"/>
          <w:rFonts w:asciiTheme="majorBidi" w:hAnsiTheme="majorBidi" w:cstheme="majorBidi"/>
          <w:color w:val="auto"/>
          <w:sz w:val="24"/>
          <w:szCs w:val="24"/>
          <w:lang w:val="id-ID"/>
        </w:rPr>
        <w:instrText>ADDIN CSL_CITATION {"citationItems":[{"id":"ITEM-1","itemData":{"abstract":"Penelitian Hukum Normatif: Suatu Tinjauan Singkat","author":[{"dropping-particle":"","family":"Soerjono Soekanto dan Sri Mamuji.","given":"","non-dropping-particle":"","parse-names":false,"suffix":""}],"id":"ITEM-1","issued":{"date-parts":[["2013"]]},"page":"13","publisher":"Raja Grafindo Persada","publisher-place":"Jakarta","title":"Penelitian Hukum Normatif: Suatu Tinjauan Singkat","type":"chapter"},"uris":["http://www.mendeley.com/documents/?uuid=cf0650f9-3f32-4338-9fd6-6b1e5abe41d9"]}],"mendeley":{"formattedCitation":"(Soerjono Soekanto dan Sri Mamuji., 2013)","plainTextFormattedCitation":"(Soerjono Soekanto dan Sri Mamuji., 2013)","previouslyFormattedCitation":"(Soerjono Soekanto dan Sri Mamuji., 2013)"},"properties":{"noteIndex":0},"schema":"https://github.com/citation-style-language/schema/raw/master/csl-citation.json"}</w:instrText>
      </w:r>
      <w:r w:rsidRPr="006F452A">
        <w:rPr>
          <w:rStyle w:val="sw"/>
          <w:rFonts w:asciiTheme="majorBidi" w:hAnsiTheme="majorBidi" w:cstheme="majorBidi"/>
          <w:color w:val="auto"/>
          <w:sz w:val="24"/>
          <w:szCs w:val="24"/>
          <w:lang w:val="id-ID"/>
        </w:rPr>
        <w:fldChar w:fldCharType="separate"/>
      </w:r>
      <w:r w:rsidRPr="006F452A">
        <w:rPr>
          <w:rStyle w:val="sw"/>
          <w:rFonts w:asciiTheme="majorBidi" w:hAnsiTheme="majorBidi" w:cstheme="majorBidi"/>
          <w:noProof/>
          <w:color w:val="auto"/>
          <w:sz w:val="24"/>
          <w:szCs w:val="24"/>
          <w:lang w:val="id-ID"/>
        </w:rPr>
        <w:t>(Soerjono Soekanto dan Sri Mamuji., 2013)</w:t>
      </w:r>
      <w:r w:rsidRPr="006F452A">
        <w:rPr>
          <w:rStyle w:val="sw"/>
          <w:rFonts w:asciiTheme="majorBidi" w:hAnsiTheme="majorBidi" w:cstheme="majorBidi"/>
          <w:color w:val="auto"/>
          <w:sz w:val="24"/>
          <w:szCs w:val="24"/>
          <w:lang w:val="id-ID"/>
        </w:rPr>
        <w:fldChar w:fldCharType="end"/>
      </w:r>
      <w:r w:rsidRPr="006F452A">
        <w:rPr>
          <w:rStyle w:val="sw"/>
          <w:rFonts w:asciiTheme="majorBidi" w:hAnsiTheme="majorBidi" w:cstheme="majorBidi"/>
          <w:color w:val="auto"/>
          <w:sz w:val="24"/>
          <w:szCs w:val="24"/>
          <w:lang w:val="id-ID"/>
        </w:rPr>
        <w:t>. Dalam penelitian ini digun</w:t>
      </w:r>
      <w:r w:rsidR="00B1743A" w:rsidRPr="006F452A">
        <w:rPr>
          <w:rStyle w:val="sw"/>
          <w:rFonts w:asciiTheme="majorBidi" w:hAnsiTheme="majorBidi" w:cstheme="majorBidi"/>
          <w:color w:val="auto"/>
          <w:sz w:val="24"/>
          <w:szCs w:val="24"/>
          <w:lang w:val="id-ID"/>
        </w:rPr>
        <w:t xml:space="preserve">akan pendekatan hukum normatif. </w:t>
      </w:r>
      <w:r w:rsidRPr="006F452A">
        <w:rPr>
          <w:rStyle w:val="sw"/>
          <w:rFonts w:asciiTheme="majorBidi" w:hAnsiTheme="majorBidi" w:cstheme="majorBidi"/>
          <w:color w:val="auto"/>
          <w:sz w:val="24"/>
          <w:szCs w:val="24"/>
          <w:lang w:val="id-ID"/>
        </w:rPr>
        <w:t xml:space="preserve">Suatu pendekatan yang dikenal dengan pendekatan hukum normatif </w:t>
      </w:r>
      <w:r w:rsidRPr="006F452A">
        <w:rPr>
          <w:rStyle w:val="sw"/>
          <w:rFonts w:asciiTheme="majorBidi" w:hAnsiTheme="majorBidi" w:cstheme="majorBidi"/>
          <w:i/>
          <w:iCs/>
          <w:color w:val="auto"/>
          <w:sz w:val="24"/>
          <w:szCs w:val="24"/>
          <w:lang w:val="id-ID"/>
        </w:rPr>
        <w:t>(doktrinar)</w:t>
      </w:r>
      <w:r w:rsidRPr="006F452A">
        <w:rPr>
          <w:rStyle w:val="sw"/>
          <w:rFonts w:asciiTheme="majorBidi" w:hAnsiTheme="majorBidi" w:cstheme="majorBidi"/>
          <w:color w:val="auto"/>
          <w:sz w:val="24"/>
          <w:szCs w:val="24"/>
          <w:lang w:val="id-ID"/>
        </w:rPr>
        <w:t xml:space="preserve"> didasarkan pada kajian pustaka dan sumber dokumenter serta pendapat para ahli. Melalui inventarisasi peraturan dan buku pustaka, bahan dalam penelitian ini dibagi menjadi bahan hukum primer dan sekunder.</w:t>
      </w:r>
    </w:p>
    <w:p w14:paraId="08266C57" w14:textId="77777777" w:rsidR="006019DD" w:rsidRPr="006F452A" w:rsidRDefault="006019DD" w:rsidP="00AE176D">
      <w:pPr>
        <w:pStyle w:val="Body"/>
        <w:spacing w:after="0" w:line="240" w:lineRule="auto"/>
        <w:ind w:firstLine="426"/>
        <w:jc w:val="both"/>
        <w:rPr>
          <w:rFonts w:asciiTheme="majorBidi" w:hAnsiTheme="majorBidi" w:cstheme="majorBidi"/>
          <w:color w:val="auto"/>
          <w:sz w:val="24"/>
          <w:szCs w:val="24"/>
          <w:lang w:val="id-ID"/>
        </w:rPr>
      </w:pPr>
    </w:p>
    <w:p w14:paraId="4138E854" w14:textId="6F498F7B" w:rsidR="00383266" w:rsidRPr="006F452A" w:rsidRDefault="00BB769A" w:rsidP="00AE176D">
      <w:pPr>
        <w:pStyle w:val="Body"/>
        <w:numPr>
          <w:ilvl w:val="0"/>
          <w:numId w:val="1"/>
        </w:numPr>
        <w:spacing w:after="0" w:line="240" w:lineRule="auto"/>
        <w:ind w:left="426"/>
        <w:jc w:val="both"/>
        <w:rPr>
          <w:rFonts w:asciiTheme="majorBidi" w:hAnsiTheme="majorBidi" w:cstheme="majorBidi"/>
          <w:b/>
          <w:bCs/>
          <w:sz w:val="24"/>
          <w:szCs w:val="24"/>
          <w:lang w:val="id-ID"/>
        </w:rPr>
      </w:pPr>
      <w:r w:rsidRPr="00BB769A">
        <w:rPr>
          <w:rFonts w:asciiTheme="majorBidi" w:hAnsiTheme="majorBidi" w:cstheme="majorBidi"/>
          <w:b/>
          <w:bCs/>
          <w:sz w:val="24"/>
          <w:szCs w:val="24"/>
          <w:lang w:val="id-ID"/>
        </w:rPr>
        <w:t>MEKANISME RENCANA STUDY TOUR DI SMPN 10 K</w:t>
      </w:r>
      <w:r w:rsidRPr="00BB769A">
        <w:rPr>
          <w:rFonts w:asciiTheme="majorBidi" w:hAnsiTheme="majorBidi" w:cstheme="majorBidi"/>
          <w:b/>
          <w:bCs/>
          <w:sz w:val="24"/>
          <w:szCs w:val="24"/>
          <w:lang w:val="en-US"/>
        </w:rPr>
        <w:t>O</w:t>
      </w:r>
      <w:r w:rsidRPr="00BB769A">
        <w:rPr>
          <w:rFonts w:asciiTheme="majorBidi" w:hAnsiTheme="majorBidi" w:cstheme="majorBidi"/>
          <w:b/>
          <w:bCs/>
          <w:sz w:val="24"/>
          <w:szCs w:val="24"/>
          <w:lang w:val="id-ID"/>
        </w:rPr>
        <w:t>TA TANGERANG</w:t>
      </w:r>
    </w:p>
    <w:p w14:paraId="3F35B50F" w14:textId="77777777" w:rsidR="00453781" w:rsidRPr="006F452A" w:rsidRDefault="00A564A5" w:rsidP="00AE176D">
      <w:pPr>
        <w:pStyle w:val="Body"/>
        <w:spacing w:after="0" w:line="240" w:lineRule="auto"/>
        <w:ind w:firstLine="567"/>
        <w:jc w:val="both"/>
        <w:rPr>
          <w:rFonts w:asciiTheme="majorBidi" w:hAnsiTheme="majorBidi" w:cstheme="majorBidi"/>
          <w:sz w:val="24"/>
          <w:szCs w:val="24"/>
          <w:lang w:val="id-ID"/>
        </w:rPr>
      </w:pPr>
      <w:r w:rsidRPr="006F452A">
        <w:rPr>
          <w:rFonts w:asciiTheme="majorBidi" w:hAnsiTheme="majorBidi" w:cstheme="majorBidi"/>
          <w:sz w:val="24"/>
          <w:szCs w:val="24"/>
          <w:lang w:val="id-ID"/>
        </w:rPr>
        <w:t>Pendidikan merupakan hak semua warga negara yang telah di atur pada UUD 1945, serta penyelenggaraan pendidikan menjadi tanggungjawab bersama antara orang tua, masyarakat, sekolah, serta pemerintah</w:t>
      </w:r>
      <w:r w:rsidR="00D30D52" w:rsidRPr="006F452A">
        <w:rPr>
          <w:rFonts w:asciiTheme="majorBidi" w:hAnsiTheme="majorBidi" w:cstheme="majorBidi"/>
          <w:sz w:val="24"/>
          <w:szCs w:val="24"/>
          <w:lang w:val="id-ID"/>
        </w:rPr>
        <w:t>. Berdasarkan Permendiknas Nomor 39 Tahun 2008 tentang pembinaan kesiswaan Pasal 3 Ayat (1) bahwa “pembinaan kesiswaan dilaksanakan melalui kegiatan ekstrakurikuler dan kokurikuler dengan salah satu materi pembinaan kesiswaan adalah sastra dan budaya .</w:t>
      </w:r>
    </w:p>
    <w:p w14:paraId="0A6FD26D" w14:textId="77777777" w:rsidR="00D30D52" w:rsidRPr="006F452A" w:rsidRDefault="00D30D52" w:rsidP="00AE176D">
      <w:pPr>
        <w:pStyle w:val="Body"/>
        <w:spacing w:after="0" w:line="240" w:lineRule="auto"/>
        <w:ind w:firstLine="567"/>
        <w:jc w:val="both"/>
        <w:rPr>
          <w:rFonts w:asciiTheme="majorBidi" w:hAnsiTheme="majorBidi" w:cstheme="majorBidi"/>
          <w:sz w:val="24"/>
          <w:szCs w:val="24"/>
          <w:lang w:val="id-ID"/>
        </w:rPr>
      </w:pPr>
      <w:r w:rsidRPr="006F452A">
        <w:rPr>
          <w:rFonts w:asciiTheme="majorBidi" w:hAnsiTheme="majorBidi" w:cstheme="majorBidi"/>
          <w:sz w:val="24"/>
          <w:szCs w:val="24"/>
          <w:lang w:val="id-ID"/>
        </w:rPr>
        <w:t xml:space="preserve">Lebih lanjut telah di atur PP Nomor 19 tahun 2005 tentang Standar Pendidikan Nasional (SPN) pada pasal 19 Ayat (1) bahwa “proses pembelajaran pada satuan pendidikan diselenggarakan secara interaktif, inspiratif, menyenangkan, menantang, memotivasi peserta didik untuk berpastisipasi aktif serta memberikan ruang yang cukup bagi prakarsa, kreatifitas dan kemandirian sesuai dengan bakat, minat, dan perkembangan peserta didik. </w:t>
      </w:r>
    </w:p>
    <w:p w14:paraId="7EE84821" w14:textId="77777777" w:rsidR="001445A9" w:rsidRPr="006F452A" w:rsidRDefault="0069352F" w:rsidP="00AE176D">
      <w:pPr>
        <w:pStyle w:val="Body"/>
        <w:spacing w:after="0" w:line="240" w:lineRule="auto"/>
        <w:ind w:firstLine="567"/>
        <w:jc w:val="both"/>
        <w:rPr>
          <w:rFonts w:asciiTheme="majorBidi" w:hAnsiTheme="majorBidi" w:cstheme="majorBidi"/>
          <w:sz w:val="24"/>
          <w:szCs w:val="24"/>
          <w:lang w:val="id-ID"/>
        </w:rPr>
      </w:pPr>
      <w:r w:rsidRPr="006F452A">
        <w:rPr>
          <w:rFonts w:asciiTheme="majorBidi" w:hAnsiTheme="majorBidi" w:cstheme="majorBidi"/>
          <w:sz w:val="24"/>
          <w:szCs w:val="24"/>
          <w:lang w:val="id-ID"/>
        </w:rPr>
        <w:t>Bentuk study tour meliputi karya wisata, Outing class, studi wisata, studi pengenalan lingkungan, studi budaya, dan widya wisata semua hal tersebut merupakan sarana pembelajaran yang diadakan diluar sekolah yan</w:t>
      </w:r>
      <w:r w:rsidR="00650B7A" w:rsidRPr="006F452A">
        <w:rPr>
          <w:rFonts w:asciiTheme="majorBidi" w:hAnsiTheme="majorBidi" w:cstheme="majorBidi"/>
          <w:sz w:val="24"/>
          <w:szCs w:val="24"/>
          <w:lang w:val="id-ID"/>
        </w:rPr>
        <w:t>g dikelola oleh Komite Sekolah.</w:t>
      </w:r>
    </w:p>
    <w:p w14:paraId="30242475" w14:textId="77777777" w:rsidR="00892F39" w:rsidRPr="006F452A" w:rsidRDefault="00650B7A" w:rsidP="00AE176D">
      <w:pPr>
        <w:pStyle w:val="Body"/>
        <w:spacing w:after="0" w:line="240" w:lineRule="auto"/>
        <w:ind w:firstLine="567"/>
        <w:jc w:val="both"/>
        <w:rPr>
          <w:rFonts w:asciiTheme="majorBidi" w:hAnsiTheme="majorBidi" w:cstheme="majorBidi"/>
          <w:sz w:val="24"/>
          <w:szCs w:val="24"/>
          <w:lang w:val="id-ID"/>
        </w:rPr>
      </w:pPr>
      <w:r w:rsidRPr="006F452A">
        <w:rPr>
          <w:rFonts w:asciiTheme="majorBidi" w:hAnsiTheme="majorBidi" w:cstheme="majorBidi"/>
          <w:sz w:val="24"/>
          <w:szCs w:val="24"/>
          <w:lang w:val="id-ID"/>
        </w:rPr>
        <w:t>Mengutip pedoman yang di sampaikan oleh Kepala Dinas Pendidikan kota Bekasi, bahwa adanya prinsip-prinsip yang harus dijalankan diantaranya; objektifitas ( data riil), transparansi artinya keterbukaan antara pihak Komite Sekolah dan Sekolah di ketahui oleh orang tua wali, dan akuntabilitas artinya dana dapat dipertanggungjawabkan secara rinci, dan terukur</w:t>
      </w:r>
      <w:r w:rsidR="00892F39" w:rsidRPr="006F452A">
        <w:rPr>
          <w:rFonts w:asciiTheme="majorBidi" w:hAnsiTheme="majorBidi" w:cstheme="majorBidi"/>
          <w:sz w:val="24"/>
          <w:szCs w:val="24"/>
          <w:lang w:val="id-ID"/>
        </w:rPr>
        <w:t xml:space="preserve"> dengan mutu, pelayanan, baik proses maupun hasil kepada Komite Sekolah </w:t>
      </w:r>
      <w:r w:rsidRPr="006F452A">
        <w:rPr>
          <w:rFonts w:asciiTheme="majorBidi" w:hAnsiTheme="majorBidi" w:cstheme="majorBidi"/>
          <w:sz w:val="24"/>
          <w:szCs w:val="24"/>
          <w:lang w:val="id-ID"/>
        </w:rPr>
        <w:fldChar w:fldCharType="begin" w:fldLock="1"/>
      </w:r>
      <w:r w:rsidR="000E7F33" w:rsidRPr="006F452A">
        <w:rPr>
          <w:rFonts w:asciiTheme="majorBidi" w:hAnsiTheme="majorBidi" w:cstheme="majorBidi"/>
          <w:sz w:val="24"/>
          <w:szCs w:val="24"/>
          <w:lang w:val="id-ID"/>
        </w:rPr>
        <w:instrText>ADDIN CSL_CITATION {"citationItems":[{"id":"ITEM-1","itemData":{"author":[{"dropping-particle":"","family":"Https://disdik.bekasikota.go.id/","given":"","non-dropping-particle":"","parse-names":false,"suffix":""}],"container-title":"https://disdik.bekasikota.go.id/","id":"ITEM-1","issued":{"date-parts":[["2020"]]},"page":"1","publisher-place":"Bekasi","title":"Pedoman Penyelenggaraan Study Tour pada Sekolah Dasar dan Sekolah Menengah Pertama","type":"article-newspaper"},"uris":["http://www.mendeley.com/documents/?uuid=9f492012-90b5-4aa9-be79-a91d5039b4dc"]}],"mendeley":{"formattedCitation":"(Https://disdik.bekasikota.go.id/, 2020)","plainTextFormattedCitation":"(Https://disdik.bekasikota.go.id/, 2020)","previouslyFormattedCitation":"(Https://disdik.bekasikota.go.id/, 2020)"},"properties":{"noteIndex":0},"schema":"https://github.com/citation-style-language/schema/raw/master/csl-citation.json"}</w:instrText>
      </w:r>
      <w:r w:rsidRPr="006F452A">
        <w:rPr>
          <w:rFonts w:asciiTheme="majorBidi" w:hAnsiTheme="majorBidi" w:cstheme="majorBidi"/>
          <w:sz w:val="24"/>
          <w:szCs w:val="24"/>
          <w:lang w:val="id-ID"/>
        </w:rPr>
        <w:fldChar w:fldCharType="separate"/>
      </w:r>
      <w:r w:rsidRPr="006F452A">
        <w:rPr>
          <w:rFonts w:asciiTheme="majorBidi" w:hAnsiTheme="majorBidi" w:cstheme="majorBidi"/>
          <w:noProof/>
          <w:sz w:val="24"/>
          <w:szCs w:val="24"/>
          <w:lang w:val="id-ID"/>
        </w:rPr>
        <w:t>(Https://disdik.bekasikota.go.id/, 2020)</w:t>
      </w:r>
      <w:r w:rsidRPr="006F452A">
        <w:rPr>
          <w:rFonts w:asciiTheme="majorBidi" w:hAnsiTheme="majorBidi" w:cstheme="majorBidi"/>
          <w:sz w:val="24"/>
          <w:szCs w:val="24"/>
          <w:lang w:val="id-ID"/>
        </w:rPr>
        <w:fldChar w:fldCharType="end"/>
      </w:r>
      <w:r w:rsidR="00892F39" w:rsidRPr="006F452A">
        <w:rPr>
          <w:rFonts w:asciiTheme="majorBidi" w:hAnsiTheme="majorBidi" w:cstheme="majorBidi"/>
          <w:sz w:val="24"/>
          <w:szCs w:val="24"/>
          <w:lang w:val="id-ID"/>
        </w:rPr>
        <w:t>.</w:t>
      </w:r>
    </w:p>
    <w:p w14:paraId="759769C1" w14:textId="77777777" w:rsidR="005B7FCD" w:rsidRPr="006F452A" w:rsidRDefault="00892F39" w:rsidP="00AE176D">
      <w:pPr>
        <w:pStyle w:val="Body"/>
        <w:spacing w:after="0" w:line="240" w:lineRule="auto"/>
        <w:ind w:firstLine="567"/>
        <w:jc w:val="both"/>
        <w:rPr>
          <w:rFonts w:asciiTheme="majorBidi" w:hAnsiTheme="majorBidi" w:cstheme="majorBidi"/>
          <w:sz w:val="24"/>
          <w:szCs w:val="24"/>
          <w:lang w:val="id-ID"/>
        </w:rPr>
      </w:pPr>
      <w:r w:rsidRPr="006F452A">
        <w:rPr>
          <w:rFonts w:asciiTheme="majorBidi" w:hAnsiTheme="majorBidi" w:cstheme="majorBidi"/>
          <w:sz w:val="24"/>
          <w:szCs w:val="24"/>
          <w:lang w:val="id-ID"/>
        </w:rPr>
        <w:t xml:space="preserve">Melihat kasus study tour SMPN 10 Kota Tangerang dibatalkan. Siswa kelas 9 dan 10 seharusnya sudah melakukan perjalanan ke Jogjakarta hari Rabu tanggal 14 Juni 2023 Namun, perjalanan dibatalkan karena banyak uang yang telah dibayarkan oleh para siswa dihapus oleh para perencana </w:t>
      </w:r>
      <w:r w:rsidR="00443F1C" w:rsidRPr="006F452A">
        <w:rPr>
          <w:rFonts w:asciiTheme="majorBidi" w:hAnsiTheme="majorBidi" w:cstheme="majorBidi"/>
          <w:sz w:val="24"/>
          <w:szCs w:val="24"/>
          <w:lang w:val="id-ID"/>
        </w:rPr>
        <w:t>perjalanan yaitu agen travel.</w:t>
      </w:r>
    </w:p>
    <w:p w14:paraId="4CC0F55E" w14:textId="77777777" w:rsidR="00CD366B" w:rsidRPr="006F452A" w:rsidRDefault="005B7FCD" w:rsidP="00AE176D">
      <w:pPr>
        <w:pStyle w:val="Body"/>
        <w:spacing w:after="0" w:line="240" w:lineRule="auto"/>
        <w:ind w:firstLine="567"/>
        <w:jc w:val="both"/>
        <w:rPr>
          <w:rFonts w:asciiTheme="majorBidi" w:hAnsiTheme="majorBidi" w:cstheme="majorBidi"/>
          <w:sz w:val="24"/>
          <w:szCs w:val="24"/>
          <w:lang w:val="id-ID"/>
        </w:rPr>
      </w:pPr>
      <w:r w:rsidRPr="006F452A">
        <w:rPr>
          <w:rFonts w:asciiTheme="majorBidi" w:hAnsiTheme="majorBidi" w:cstheme="majorBidi"/>
          <w:sz w:val="24"/>
          <w:szCs w:val="24"/>
          <w:lang w:val="id-ID"/>
        </w:rPr>
        <w:t xml:space="preserve">Kegiatan yang akan diselenggarakan dibatalkan berdasarkan pengakuan salah satu siswa kelas 9 yang beredar di media sosial. Para wali murid sudah mendapat klarifikasi dari pihak sekolah bahwa kunjungan belajar ke Jogjakarta dibatalkan karena travel melarikan diri. Study tour ke Jogjakarta selama 4 (empat) </w:t>
      </w:r>
      <w:r w:rsidRPr="006F452A">
        <w:rPr>
          <w:rFonts w:asciiTheme="majorBidi" w:hAnsiTheme="majorBidi" w:cstheme="majorBidi"/>
          <w:sz w:val="24"/>
          <w:szCs w:val="24"/>
          <w:lang w:val="id-ID"/>
        </w:rPr>
        <w:lastRenderedPageBreak/>
        <w:t>hari ini telah menarik kurang lebih 100 siswa kelas IX yang telah membayar lunas. Sekolah menerima Rp 1,5 juta dari setiap siswa. Sejak beberapa bulan yang lalu</w:t>
      </w:r>
      <w:r w:rsidR="00CD366B" w:rsidRPr="006F452A">
        <w:rPr>
          <w:rFonts w:asciiTheme="majorBidi" w:hAnsiTheme="majorBidi" w:cstheme="majorBidi"/>
          <w:sz w:val="24"/>
          <w:szCs w:val="24"/>
          <w:lang w:val="id-ID"/>
        </w:rPr>
        <w:t>, semuanya telah dibayar penuh. Awalnya, siswa dijanjikan akan keluar setelah ujian umum. Sempat tertunda, sekolah dijadwal ulang dan diikrarkan akan berangkat ke Jogjakarta pada 2 Juni lalu. Namun, sudah dijadwal ulang. Pada 14 Juni, Next dijadwalkan berangkat.</w:t>
      </w:r>
    </w:p>
    <w:p w14:paraId="2191F27D" w14:textId="77777777" w:rsidR="00344111" w:rsidRPr="006F452A" w:rsidRDefault="00344111" w:rsidP="00AE176D">
      <w:pPr>
        <w:pStyle w:val="Body"/>
        <w:spacing w:after="0" w:line="240" w:lineRule="auto"/>
        <w:ind w:firstLine="567"/>
        <w:jc w:val="both"/>
        <w:rPr>
          <w:rFonts w:asciiTheme="majorBidi" w:hAnsiTheme="majorBidi" w:cstheme="majorBidi"/>
          <w:sz w:val="24"/>
          <w:szCs w:val="24"/>
          <w:lang w:val="id-ID"/>
        </w:rPr>
      </w:pPr>
      <w:r w:rsidRPr="006F452A">
        <w:rPr>
          <w:rFonts w:asciiTheme="majorBidi" w:hAnsiTheme="majorBidi" w:cstheme="majorBidi"/>
          <w:sz w:val="24"/>
          <w:szCs w:val="24"/>
          <w:lang w:val="id-ID"/>
        </w:rPr>
        <w:t>Menurut informasi yang diperoleh, pada Senin, 6 Desember</w:t>
      </w:r>
      <w:r w:rsidR="00834D55" w:rsidRPr="006F452A">
        <w:rPr>
          <w:rFonts w:asciiTheme="majorBidi" w:hAnsiTheme="majorBidi" w:cstheme="majorBidi"/>
          <w:sz w:val="24"/>
          <w:szCs w:val="24"/>
          <w:lang w:val="id-ID"/>
        </w:rPr>
        <w:t xml:space="preserve"> 2024</w:t>
      </w:r>
      <w:r w:rsidRPr="006F452A">
        <w:rPr>
          <w:rFonts w:asciiTheme="majorBidi" w:hAnsiTheme="majorBidi" w:cstheme="majorBidi"/>
          <w:sz w:val="24"/>
          <w:szCs w:val="24"/>
          <w:lang w:val="id-ID"/>
        </w:rPr>
        <w:t>, sejumlah guru dari SMPN 10 Kota Tangerang berkunjung ke rumah yang berfungsi sebagai</w:t>
      </w:r>
      <w:r w:rsidR="00834D55" w:rsidRPr="006F452A">
        <w:rPr>
          <w:rFonts w:asciiTheme="majorBidi" w:hAnsiTheme="majorBidi" w:cstheme="majorBidi"/>
          <w:sz w:val="24"/>
          <w:szCs w:val="24"/>
          <w:lang w:val="id-ID"/>
        </w:rPr>
        <w:t xml:space="preserve"> biro perjalanan di Graha Raya Bintaro</w:t>
      </w:r>
      <w:r w:rsidRPr="006F452A">
        <w:rPr>
          <w:rFonts w:asciiTheme="majorBidi" w:hAnsiTheme="majorBidi" w:cstheme="majorBidi"/>
          <w:sz w:val="24"/>
          <w:szCs w:val="24"/>
          <w:lang w:val="id-ID"/>
        </w:rPr>
        <w:t>. Namun, yang bersangkutan tidak hadir, dan nomor teleponnya tidak aktif. Sedangkan study tour Bandung untuk siswa kelas 7 dan 8 berlangsung lancar.</w:t>
      </w:r>
    </w:p>
    <w:p w14:paraId="771068FE" w14:textId="77777777" w:rsidR="00834D55" w:rsidRPr="006F452A" w:rsidRDefault="00834D55" w:rsidP="00AE176D">
      <w:pPr>
        <w:pStyle w:val="Body"/>
        <w:spacing w:after="0" w:line="240" w:lineRule="auto"/>
        <w:ind w:firstLine="567"/>
        <w:jc w:val="both"/>
        <w:rPr>
          <w:rFonts w:asciiTheme="majorBidi" w:hAnsiTheme="majorBidi" w:cstheme="majorBidi"/>
          <w:sz w:val="24"/>
          <w:szCs w:val="24"/>
          <w:lang w:val="id-ID"/>
        </w:rPr>
      </w:pPr>
      <w:r w:rsidRPr="006F452A">
        <w:rPr>
          <w:rFonts w:asciiTheme="majorBidi" w:hAnsiTheme="majorBidi" w:cstheme="majorBidi"/>
          <w:sz w:val="24"/>
          <w:szCs w:val="24"/>
          <w:lang w:val="id-ID"/>
        </w:rPr>
        <w:t xml:space="preserve">Disisi lain adanya aturan yang melarang study tour selama kurun waktu yang tidak ditentukan, larangan </w:t>
      </w:r>
      <w:r w:rsidR="00E53A08" w:rsidRPr="006F452A">
        <w:rPr>
          <w:rFonts w:asciiTheme="majorBidi" w:hAnsiTheme="majorBidi" w:cstheme="majorBidi"/>
          <w:sz w:val="24"/>
          <w:szCs w:val="24"/>
          <w:lang w:val="id-ID"/>
        </w:rPr>
        <w:t xml:space="preserve">surat edaran dari Dinas Pendidikan Kota Tangerang menyebutkan bahwa sekolah tidak boleh mengadakan acara di luar daerah. Baik itu </w:t>
      </w:r>
      <w:r w:rsidR="00E53A08" w:rsidRPr="006F452A">
        <w:rPr>
          <w:rFonts w:asciiTheme="majorBidi" w:hAnsiTheme="majorBidi" w:cstheme="majorBidi"/>
          <w:i/>
          <w:iCs/>
          <w:sz w:val="24"/>
          <w:szCs w:val="24"/>
          <w:lang w:val="id-ID"/>
        </w:rPr>
        <w:t>outing class</w:t>
      </w:r>
      <w:r w:rsidR="00E53A08" w:rsidRPr="006F452A">
        <w:rPr>
          <w:rFonts w:asciiTheme="majorBidi" w:hAnsiTheme="majorBidi" w:cstheme="majorBidi"/>
          <w:sz w:val="24"/>
          <w:szCs w:val="24"/>
          <w:lang w:val="id-ID"/>
        </w:rPr>
        <w:t xml:space="preserve"> atau study tour. Surat Edaran (SE) 421.3/0452-Pemb. SMP/sehubungan dengan pelaksanaan outing class. Yang menjadi alasan Kepala Dinas sebelumnya terjadi kecelakan </w:t>
      </w:r>
      <w:r w:rsidR="005630A0" w:rsidRPr="006F452A">
        <w:rPr>
          <w:rFonts w:asciiTheme="majorBidi" w:hAnsiTheme="majorBidi" w:cstheme="majorBidi"/>
          <w:sz w:val="24"/>
          <w:szCs w:val="24"/>
          <w:shd w:val="clear" w:color="auto" w:fill="FFFFFF"/>
          <w:lang w:val="id-ID"/>
        </w:rPr>
        <w:t>siswa SMP Negeri 4 Kota Tangerang saat dalam perjalanan wisata menuju Kota Bandung</w:t>
      </w:r>
      <w:r w:rsidR="00E53A08" w:rsidRPr="006F452A">
        <w:rPr>
          <w:rFonts w:asciiTheme="majorBidi" w:hAnsiTheme="majorBidi" w:cstheme="majorBidi"/>
          <w:sz w:val="24"/>
          <w:szCs w:val="24"/>
          <w:lang w:val="id-ID"/>
        </w:rPr>
        <w:t xml:space="preserve"> dalam rangka study tour, maka edaran larangan</w:t>
      </w:r>
      <w:r w:rsidR="005630A0" w:rsidRPr="006F452A">
        <w:rPr>
          <w:rFonts w:asciiTheme="majorBidi" w:hAnsiTheme="majorBidi" w:cstheme="majorBidi"/>
          <w:sz w:val="24"/>
          <w:szCs w:val="24"/>
          <w:lang w:val="id-ID"/>
        </w:rPr>
        <w:t xml:space="preserve"> tersebut sifatnya sebagai bahan</w:t>
      </w:r>
      <w:r w:rsidR="00E53A08" w:rsidRPr="006F452A">
        <w:rPr>
          <w:rFonts w:asciiTheme="majorBidi" w:hAnsiTheme="majorBidi" w:cstheme="majorBidi"/>
          <w:sz w:val="24"/>
          <w:szCs w:val="24"/>
          <w:lang w:val="id-ID"/>
        </w:rPr>
        <w:t xml:space="preserve"> evaluasi seluruh sekolah-sekolah di</w:t>
      </w:r>
      <w:r w:rsidR="005630A0" w:rsidRPr="006F452A">
        <w:rPr>
          <w:rFonts w:asciiTheme="majorBidi" w:hAnsiTheme="majorBidi" w:cstheme="majorBidi"/>
          <w:sz w:val="24"/>
          <w:szCs w:val="24"/>
          <w:lang w:val="id-ID"/>
        </w:rPr>
        <w:t xml:space="preserve"> yang ada</w:t>
      </w:r>
      <w:r w:rsidR="00E53A08" w:rsidRPr="006F452A">
        <w:rPr>
          <w:rFonts w:asciiTheme="majorBidi" w:hAnsiTheme="majorBidi" w:cstheme="majorBidi"/>
          <w:sz w:val="24"/>
          <w:szCs w:val="24"/>
          <w:lang w:val="id-ID"/>
        </w:rPr>
        <w:t xml:space="preserve"> Kota Tangerang.</w:t>
      </w:r>
    </w:p>
    <w:p w14:paraId="4B98D255" w14:textId="77777777" w:rsidR="00443F1C" w:rsidRPr="006F452A" w:rsidRDefault="00443F1C" w:rsidP="00AE176D">
      <w:pPr>
        <w:pStyle w:val="Body"/>
        <w:spacing w:after="0" w:line="240" w:lineRule="auto"/>
        <w:ind w:firstLine="567"/>
        <w:jc w:val="both"/>
        <w:rPr>
          <w:rFonts w:asciiTheme="majorBidi" w:hAnsiTheme="majorBidi" w:cstheme="majorBidi"/>
          <w:sz w:val="24"/>
          <w:szCs w:val="24"/>
          <w:lang w:val="id-ID"/>
        </w:rPr>
      </w:pPr>
      <w:r w:rsidRPr="006F452A">
        <w:rPr>
          <w:rFonts w:asciiTheme="majorBidi" w:hAnsiTheme="majorBidi" w:cstheme="majorBidi"/>
          <w:sz w:val="24"/>
          <w:szCs w:val="24"/>
          <w:lang w:val="id-ID"/>
        </w:rPr>
        <w:t>Bahwa kegiatan study tour dilihat dari sisi aturan, adanya pelanggaran yang dilakukan oleh pihak sekolah dengan tidak mengikuti surat edaran yang dikeluarkan oleh kepala Dinas Kota Tangerang, terkait dalam pengelolaan dana agar tercipta akuntab</w:t>
      </w:r>
      <w:r w:rsidR="00150544" w:rsidRPr="006F452A">
        <w:rPr>
          <w:rFonts w:asciiTheme="majorBidi" w:hAnsiTheme="majorBidi" w:cstheme="majorBidi"/>
          <w:sz w:val="24"/>
          <w:szCs w:val="24"/>
          <w:lang w:val="id-ID"/>
        </w:rPr>
        <w:t>ilitas seharusnya di kelola oleh</w:t>
      </w:r>
      <w:r w:rsidRPr="006F452A">
        <w:rPr>
          <w:rFonts w:asciiTheme="majorBidi" w:hAnsiTheme="majorBidi" w:cstheme="majorBidi"/>
          <w:sz w:val="24"/>
          <w:szCs w:val="24"/>
          <w:lang w:val="id-ID"/>
        </w:rPr>
        <w:t xml:space="preserve"> Komite Sekolah, maka jika uang hilang apakah guru wajib mengembalikan, tentu hal ini k</w:t>
      </w:r>
      <w:r w:rsidR="006F460A" w:rsidRPr="006F452A">
        <w:rPr>
          <w:rFonts w:asciiTheme="majorBidi" w:hAnsiTheme="majorBidi" w:cstheme="majorBidi"/>
          <w:sz w:val="24"/>
          <w:szCs w:val="24"/>
          <w:lang w:val="id-ID"/>
        </w:rPr>
        <w:t>embali kepada klausa awal yang di</w:t>
      </w:r>
      <w:r w:rsidRPr="006F452A">
        <w:rPr>
          <w:rFonts w:asciiTheme="majorBidi" w:hAnsiTheme="majorBidi" w:cstheme="majorBidi"/>
          <w:sz w:val="24"/>
          <w:szCs w:val="24"/>
          <w:lang w:val="id-ID"/>
        </w:rPr>
        <w:t xml:space="preserve">buat oleh pihak sekolah dan wali murid. </w:t>
      </w:r>
    </w:p>
    <w:p w14:paraId="40C9DCAC" w14:textId="77777777" w:rsidR="00150544" w:rsidRPr="006F452A" w:rsidRDefault="00150544" w:rsidP="00AE176D">
      <w:pPr>
        <w:pStyle w:val="Body"/>
        <w:spacing w:after="0" w:line="240" w:lineRule="auto"/>
        <w:ind w:firstLine="567"/>
        <w:jc w:val="both"/>
        <w:rPr>
          <w:rFonts w:asciiTheme="majorBidi" w:hAnsiTheme="majorBidi" w:cstheme="majorBidi"/>
          <w:sz w:val="24"/>
          <w:szCs w:val="24"/>
          <w:lang w:val="id-ID"/>
        </w:rPr>
      </w:pPr>
    </w:p>
    <w:p w14:paraId="1B238B80" w14:textId="512AAC31" w:rsidR="005B7FCD" w:rsidRPr="006F452A" w:rsidRDefault="00BB769A" w:rsidP="00AE176D">
      <w:pPr>
        <w:pStyle w:val="Body"/>
        <w:numPr>
          <w:ilvl w:val="0"/>
          <w:numId w:val="1"/>
        </w:numPr>
        <w:spacing w:after="0" w:line="240" w:lineRule="auto"/>
        <w:ind w:left="426"/>
        <w:jc w:val="both"/>
        <w:rPr>
          <w:rFonts w:asciiTheme="majorBidi" w:hAnsiTheme="majorBidi" w:cstheme="majorBidi"/>
          <w:sz w:val="24"/>
          <w:szCs w:val="24"/>
          <w:lang w:val="id-ID"/>
        </w:rPr>
      </w:pPr>
      <w:r w:rsidRPr="00BB769A">
        <w:rPr>
          <w:rFonts w:asciiTheme="majorBidi" w:hAnsiTheme="majorBidi" w:cstheme="majorBidi"/>
          <w:b/>
          <w:bCs/>
          <w:sz w:val="24"/>
          <w:szCs w:val="24"/>
          <w:lang w:val="en-US"/>
        </w:rPr>
        <w:t xml:space="preserve">KASUS KEGAGALAN STUDY TOUR SMPN 10 KOTA TANGERANG </w:t>
      </w:r>
      <w:r w:rsidRPr="00BB769A">
        <w:rPr>
          <w:rFonts w:asciiTheme="majorBidi" w:hAnsiTheme="majorBidi" w:cstheme="majorBidi"/>
          <w:b/>
          <w:bCs/>
          <w:sz w:val="24"/>
          <w:szCs w:val="24"/>
          <w:lang w:val="id-ID"/>
        </w:rPr>
        <w:t>DALAM PERSPEKTIF HUKUM POSITIF</w:t>
      </w:r>
    </w:p>
    <w:p w14:paraId="3DAB7F3F" w14:textId="77777777" w:rsidR="00114E8A" w:rsidRPr="006F452A" w:rsidRDefault="00150544" w:rsidP="00AE176D">
      <w:pPr>
        <w:pStyle w:val="Body"/>
        <w:spacing w:after="0" w:line="240" w:lineRule="auto"/>
        <w:ind w:firstLine="720"/>
        <w:jc w:val="both"/>
        <w:rPr>
          <w:rFonts w:asciiTheme="majorBidi" w:hAnsiTheme="majorBidi" w:cstheme="majorBidi"/>
          <w:sz w:val="24"/>
          <w:szCs w:val="24"/>
          <w:lang w:val="id-ID"/>
        </w:rPr>
      </w:pPr>
      <w:r w:rsidRPr="006F452A">
        <w:rPr>
          <w:rFonts w:asciiTheme="majorBidi" w:hAnsiTheme="majorBidi" w:cstheme="majorBidi"/>
          <w:sz w:val="24"/>
          <w:szCs w:val="24"/>
          <w:lang w:val="id-ID"/>
        </w:rPr>
        <w:t>Dalam persepektif hukum positif adanya asumsi dapat masuk di rana pidana penipuan atau penggelapan; Seperti yang diungkapka</w:t>
      </w:r>
      <w:r w:rsidR="000E7F33" w:rsidRPr="006F452A">
        <w:rPr>
          <w:rFonts w:asciiTheme="majorBidi" w:hAnsiTheme="majorBidi" w:cstheme="majorBidi"/>
          <w:sz w:val="24"/>
          <w:szCs w:val="24"/>
          <w:lang w:val="id-ID"/>
        </w:rPr>
        <w:t xml:space="preserve">n oleh Abdulkadir Muhammad, </w:t>
      </w:r>
      <w:r w:rsidRPr="006F452A">
        <w:rPr>
          <w:rFonts w:asciiTheme="majorBidi" w:hAnsiTheme="majorBidi" w:cstheme="majorBidi"/>
          <w:sz w:val="24"/>
          <w:szCs w:val="24"/>
          <w:lang w:val="id-ID"/>
        </w:rPr>
        <w:t>P</w:t>
      </w:r>
      <w:r w:rsidR="000E7F33" w:rsidRPr="006F452A">
        <w:rPr>
          <w:rFonts w:asciiTheme="majorBidi" w:hAnsiTheme="majorBidi" w:cstheme="majorBidi"/>
          <w:sz w:val="24"/>
          <w:szCs w:val="24"/>
          <w:lang w:val="id-ID"/>
        </w:rPr>
        <w:t>erjanjian</w:t>
      </w:r>
      <w:r w:rsidRPr="006F452A">
        <w:rPr>
          <w:rFonts w:asciiTheme="majorBidi" w:hAnsiTheme="majorBidi" w:cstheme="majorBidi"/>
          <w:sz w:val="24"/>
          <w:szCs w:val="24"/>
          <w:lang w:val="id-ID"/>
        </w:rPr>
        <w:t xml:space="preserve"> adalah persetujuan dengan</w:t>
      </w:r>
      <w:r w:rsidR="000E7F33" w:rsidRPr="006F452A">
        <w:rPr>
          <w:rFonts w:asciiTheme="majorBidi" w:hAnsiTheme="majorBidi" w:cstheme="majorBidi"/>
          <w:sz w:val="24"/>
          <w:szCs w:val="24"/>
          <w:lang w:val="id-ID"/>
        </w:rPr>
        <w:t xml:space="preserve"> </w:t>
      </w:r>
      <w:r w:rsidRPr="006F452A">
        <w:rPr>
          <w:rFonts w:asciiTheme="majorBidi" w:hAnsiTheme="majorBidi" w:cstheme="majorBidi"/>
          <w:sz w:val="24"/>
          <w:szCs w:val="24"/>
          <w:lang w:val="id-ID"/>
        </w:rPr>
        <w:t>di mana setidaknya dua individu mengikat satu sama lain</w:t>
      </w:r>
      <w:r w:rsidR="000E7F33" w:rsidRPr="006F452A">
        <w:rPr>
          <w:rFonts w:asciiTheme="majorBidi" w:hAnsiTheme="majorBidi" w:cstheme="majorBidi"/>
          <w:sz w:val="24"/>
          <w:szCs w:val="24"/>
          <w:lang w:val="id-ID"/>
        </w:rPr>
        <w:t xml:space="preserve"> </w:t>
      </w:r>
      <w:r w:rsidRPr="006F452A">
        <w:rPr>
          <w:rFonts w:asciiTheme="majorBidi" w:hAnsiTheme="majorBidi" w:cstheme="majorBidi"/>
          <w:sz w:val="24"/>
          <w:szCs w:val="24"/>
          <w:lang w:val="id-ID"/>
        </w:rPr>
        <w:t>diri sendiri untuk mencapai sesuatu</w:t>
      </w:r>
      <w:r w:rsidR="000E7F33" w:rsidRPr="006F452A">
        <w:rPr>
          <w:rFonts w:asciiTheme="majorBidi" w:hAnsiTheme="majorBidi" w:cstheme="majorBidi"/>
          <w:sz w:val="24"/>
          <w:szCs w:val="24"/>
          <w:lang w:val="id-ID"/>
        </w:rPr>
        <w:t xml:space="preserve"> </w:t>
      </w:r>
      <w:r w:rsidRPr="006F452A">
        <w:rPr>
          <w:rFonts w:asciiTheme="majorBidi" w:hAnsiTheme="majorBidi" w:cstheme="majorBidi"/>
          <w:sz w:val="24"/>
          <w:szCs w:val="24"/>
          <w:lang w:val="id-ID"/>
        </w:rPr>
        <w:t>bidang kelimpahan. Sedangkan Pasal 1313 KUHP mendefinisikan perjanjian sebagai perbuatan dengan mana satu orang atau lebih mengikatkan di</w:t>
      </w:r>
      <w:r w:rsidR="000E7F33" w:rsidRPr="006F452A">
        <w:rPr>
          <w:rFonts w:asciiTheme="majorBidi" w:hAnsiTheme="majorBidi" w:cstheme="majorBidi"/>
          <w:sz w:val="24"/>
          <w:szCs w:val="24"/>
          <w:lang w:val="id-ID"/>
        </w:rPr>
        <w:t xml:space="preserve">ri dengan orang lain atau lebih </w:t>
      </w:r>
      <w:r w:rsidR="000E7F33" w:rsidRPr="006F452A">
        <w:rPr>
          <w:rFonts w:asciiTheme="majorBidi" w:hAnsiTheme="majorBidi" w:cstheme="majorBidi"/>
          <w:sz w:val="24"/>
          <w:szCs w:val="24"/>
          <w:lang w:val="id-ID"/>
        </w:rPr>
        <w:fldChar w:fldCharType="begin" w:fldLock="1"/>
      </w:r>
      <w:r w:rsidR="00114E8A" w:rsidRPr="006F452A">
        <w:rPr>
          <w:rFonts w:asciiTheme="majorBidi" w:hAnsiTheme="majorBidi" w:cstheme="majorBidi"/>
          <w:sz w:val="24"/>
          <w:szCs w:val="24"/>
          <w:lang w:val="id-ID"/>
        </w:rPr>
        <w:instrText>ADDIN CSL_CITATION {"citationItems":[{"id":"ITEM-1","itemData":{"ISBN":"9781119130536","abstract":"Penelitian ini bertujuan untuk mengkaji secara yuridis mengenai wanprestasi dalam perikatan dan perjanjian serta ditinjau dari hukum perdata. Penelitian ini termasuk jenis penelitian yuridis normatif. Pendekatan Yuridis dimaksudkan sebagai usaha mendekatkan masalah yang diteliti dengan sifat hukum yang normatif. Pendekatan hukum doktrinal bersifat perspektif, yakni mempelajari tujuan hukum, nilai-nilai keadilan, validitas aturan hukum, konsep-konsep hukum dan norma-norma hukum. Pembahasan dalam penelitian ini menyangkut pengertian perjanjian dan pengertian perikatan serta bagaimana wanprestasi dalam hubungannya dengan hukum perdata. Kesimpulan yang diperoleh dari penelitian ini yaitu bahwa wanprestasi itu sendiri merupakan pelaksanaan kewajiban yang tidak dipenuhi atau ingkar janji yang dilakukan oleh debitur baik karena tidak melaksanakan apa yang telah diperjanjikan maupun malah melakukan sesuatu yang menurut perjanjian tidak boleh dilakukan. Apa yang menjadi saran dari penelitian ini yaitu pentingnya pendidikan hukum bagi masyarakat.","author":[{"dropping-particle":"","family":"Paendong","given":"Kristiane","non-dropping-particle":"","parse-names":false,"suffix":""},{"dropping-particle":"","family":"Taunaumang","given":"Herts","non-dropping-particle":"","parse-names":false,"suffix":""}],"id":"ITEM-1","issued":{"date-parts":[["2019"]]},"page":"1-7","title":"Kajian Yuridis Wanprestasi Dalam Perikatan Dan Perjanjian Ditinjau Dari Hukum Perdata","type":"article-journal"},"uris":["http://www.mendeley.com/documents/?uuid=26397d82-f9c0-408e-aba4-1518922f5674"]}],"mendeley":{"formattedCitation":"(Paendong &amp; Taunaumang, 2019)","plainTextFormattedCitation":"(Paendong &amp; Taunaumang, 2019)","previouslyFormattedCitation":"(Paendong &amp; Taunaumang, 2019)"},"properties":{"noteIndex":0},"schema":"https://github.com/citation-style-language/schema/raw/master/csl-citation.json"}</w:instrText>
      </w:r>
      <w:r w:rsidR="000E7F33" w:rsidRPr="006F452A">
        <w:rPr>
          <w:rFonts w:asciiTheme="majorBidi" w:hAnsiTheme="majorBidi" w:cstheme="majorBidi"/>
          <w:sz w:val="24"/>
          <w:szCs w:val="24"/>
          <w:lang w:val="id-ID"/>
        </w:rPr>
        <w:fldChar w:fldCharType="separate"/>
      </w:r>
      <w:r w:rsidR="000E7F33" w:rsidRPr="006F452A">
        <w:rPr>
          <w:rFonts w:asciiTheme="majorBidi" w:hAnsiTheme="majorBidi" w:cstheme="majorBidi"/>
          <w:noProof/>
          <w:sz w:val="24"/>
          <w:szCs w:val="24"/>
          <w:lang w:val="id-ID"/>
        </w:rPr>
        <w:t>(Paendong &amp; Taunaumang, 2019)</w:t>
      </w:r>
      <w:r w:rsidR="000E7F33" w:rsidRPr="006F452A">
        <w:rPr>
          <w:rFonts w:asciiTheme="majorBidi" w:hAnsiTheme="majorBidi" w:cstheme="majorBidi"/>
          <w:sz w:val="24"/>
          <w:szCs w:val="24"/>
          <w:lang w:val="id-ID"/>
        </w:rPr>
        <w:fldChar w:fldCharType="end"/>
      </w:r>
      <w:r w:rsidR="000E7F33" w:rsidRPr="006F452A">
        <w:rPr>
          <w:rFonts w:asciiTheme="majorBidi" w:hAnsiTheme="majorBidi" w:cstheme="majorBidi"/>
          <w:sz w:val="24"/>
          <w:szCs w:val="24"/>
          <w:lang w:val="id-ID"/>
        </w:rPr>
        <w:t>.</w:t>
      </w:r>
    </w:p>
    <w:p w14:paraId="773D743E" w14:textId="77777777" w:rsidR="00114E8A" w:rsidRPr="006F452A" w:rsidRDefault="000E7F33" w:rsidP="00AE176D">
      <w:pPr>
        <w:pStyle w:val="Body"/>
        <w:spacing w:after="0" w:line="240" w:lineRule="auto"/>
        <w:ind w:firstLine="720"/>
        <w:jc w:val="both"/>
        <w:rPr>
          <w:rFonts w:asciiTheme="majorBidi" w:hAnsiTheme="majorBidi" w:cstheme="majorBidi"/>
          <w:sz w:val="24"/>
          <w:szCs w:val="24"/>
          <w:lang w:val="id-ID"/>
        </w:rPr>
      </w:pPr>
      <w:r w:rsidRPr="006F452A">
        <w:rPr>
          <w:rFonts w:asciiTheme="majorBidi" w:hAnsiTheme="majorBidi" w:cstheme="majorBidi"/>
          <w:sz w:val="24"/>
          <w:szCs w:val="24"/>
          <w:lang w:val="id-ID"/>
        </w:rPr>
        <w:t xml:space="preserve">Diatur pada </w:t>
      </w:r>
      <w:proofErr w:type="spellStart"/>
      <w:r w:rsidRPr="006F452A">
        <w:rPr>
          <w:rFonts w:asciiTheme="majorBidi" w:hAnsiTheme="majorBidi" w:cstheme="majorBidi"/>
          <w:sz w:val="24"/>
          <w:szCs w:val="24"/>
        </w:rPr>
        <w:t>Pasal</w:t>
      </w:r>
      <w:proofErr w:type="spellEnd"/>
      <w:r w:rsidRPr="006F452A">
        <w:rPr>
          <w:rFonts w:asciiTheme="majorBidi" w:hAnsiTheme="majorBidi" w:cstheme="majorBidi"/>
          <w:sz w:val="24"/>
          <w:szCs w:val="24"/>
        </w:rPr>
        <w:t xml:space="preserve"> 1338 </w:t>
      </w:r>
      <w:proofErr w:type="spellStart"/>
      <w:r w:rsidRPr="006F452A">
        <w:rPr>
          <w:rFonts w:asciiTheme="majorBidi" w:hAnsiTheme="majorBidi" w:cstheme="majorBidi"/>
          <w:sz w:val="24"/>
          <w:szCs w:val="24"/>
        </w:rPr>
        <w:t>Kitab</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Undang</w:t>
      </w:r>
      <w:proofErr w:type="spellEnd"/>
      <w:r w:rsidR="008F1565" w:rsidRPr="006F452A">
        <w:rPr>
          <w:rFonts w:asciiTheme="majorBidi" w:hAnsiTheme="majorBidi" w:cstheme="majorBidi"/>
          <w:sz w:val="24"/>
          <w:szCs w:val="24"/>
          <w:lang w:val="id-ID"/>
        </w:rPr>
        <w:t>-</w:t>
      </w:r>
      <w:proofErr w:type="spellStart"/>
      <w:r w:rsidRPr="006F452A">
        <w:rPr>
          <w:rFonts w:asciiTheme="majorBidi" w:hAnsiTheme="majorBidi" w:cstheme="majorBidi"/>
          <w:sz w:val="24"/>
          <w:szCs w:val="24"/>
        </w:rPr>
        <w:t>Undang</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Hukum</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Perdata</w:t>
      </w:r>
      <w:proofErr w:type="spellEnd"/>
      <w:r w:rsidRPr="006F452A">
        <w:rPr>
          <w:rFonts w:asciiTheme="majorBidi" w:hAnsiTheme="majorBidi" w:cstheme="majorBidi"/>
          <w:sz w:val="24"/>
          <w:szCs w:val="24"/>
        </w:rPr>
        <w:t xml:space="preserve"> (KUH </w:t>
      </w:r>
      <w:proofErr w:type="spellStart"/>
      <w:r w:rsidRPr="006F452A">
        <w:rPr>
          <w:rFonts w:asciiTheme="majorBidi" w:hAnsiTheme="majorBidi" w:cstheme="majorBidi"/>
          <w:sz w:val="24"/>
          <w:szCs w:val="24"/>
        </w:rPr>
        <w:t>Perdata</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berbunyi</w:t>
      </w:r>
      <w:proofErr w:type="spellEnd"/>
      <w:r w:rsidRPr="006F452A">
        <w:rPr>
          <w:rFonts w:asciiTheme="majorBidi" w:hAnsiTheme="majorBidi" w:cstheme="majorBidi"/>
          <w:sz w:val="24"/>
          <w:szCs w:val="24"/>
        </w:rPr>
        <w:t xml:space="preserve"> </w:t>
      </w:r>
      <w:r w:rsidRPr="006F452A">
        <w:rPr>
          <w:rFonts w:asciiTheme="majorBidi" w:hAnsiTheme="majorBidi" w:cstheme="majorBidi"/>
          <w:sz w:val="24"/>
          <w:szCs w:val="24"/>
          <w:lang w:val="id-ID"/>
        </w:rPr>
        <w:t>“</w:t>
      </w:r>
      <w:proofErr w:type="spellStart"/>
      <w:r w:rsidRPr="006F452A">
        <w:rPr>
          <w:rFonts w:asciiTheme="majorBidi" w:hAnsiTheme="majorBidi" w:cstheme="majorBidi"/>
          <w:sz w:val="24"/>
          <w:szCs w:val="24"/>
        </w:rPr>
        <w:t>Semua</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persetujuan</w:t>
      </w:r>
      <w:proofErr w:type="spellEnd"/>
      <w:r w:rsidRPr="006F452A">
        <w:rPr>
          <w:rFonts w:asciiTheme="majorBidi" w:hAnsiTheme="majorBidi" w:cstheme="majorBidi"/>
          <w:sz w:val="24"/>
          <w:szCs w:val="24"/>
        </w:rPr>
        <w:t xml:space="preserve"> yang </w:t>
      </w:r>
      <w:proofErr w:type="spellStart"/>
      <w:r w:rsidRPr="006F452A">
        <w:rPr>
          <w:rFonts w:asciiTheme="majorBidi" w:hAnsiTheme="majorBidi" w:cstheme="majorBidi"/>
          <w:sz w:val="24"/>
          <w:szCs w:val="24"/>
        </w:rPr>
        <w:t>dibuat</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sesuai</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dengan</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undang-undang</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berlaku</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sebagai</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undang-undang</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bagi</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mereka</w:t>
      </w:r>
      <w:proofErr w:type="spellEnd"/>
      <w:r w:rsidRPr="006F452A">
        <w:rPr>
          <w:rFonts w:asciiTheme="majorBidi" w:hAnsiTheme="majorBidi" w:cstheme="majorBidi"/>
          <w:sz w:val="24"/>
          <w:szCs w:val="24"/>
        </w:rPr>
        <w:t xml:space="preserve"> yang </w:t>
      </w:r>
      <w:proofErr w:type="spellStart"/>
      <w:r w:rsidRPr="006F452A">
        <w:rPr>
          <w:rFonts w:asciiTheme="majorBidi" w:hAnsiTheme="majorBidi" w:cstheme="majorBidi"/>
          <w:sz w:val="24"/>
          <w:szCs w:val="24"/>
        </w:rPr>
        <w:t>membuatnya</w:t>
      </w:r>
      <w:proofErr w:type="spellEnd"/>
      <w:r w:rsidRPr="006F452A">
        <w:rPr>
          <w:rFonts w:asciiTheme="majorBidi" w:hAnsiTheme="majorBidi" w:cstheme="majorBidi"/>
          <w:sz w:val="24"/>
          <w:szCs w:val="24"/>
        </w:rPr>
        <w:t xml:space="preserve">. </w:t>
      </w:r>
      <w:proofErr w:type="spellStart"/>
      <w:proofErr w:type="gramStart"/>
      <w:r w:rsidRPr="006F452A">
        <w:rPr>
          <w:rFonts w:asciiTheme="majorBidi" w:hAnsiTheme="majorBidi" w:cstheme="majorBidi"/>
          <w:sz w:val="24"/>
          <w:szCs w:val="24"/>
        </w:rPr>
        <w:t>Persetujuan</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itu</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tidak</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dapat</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ditarik</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kembali</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selain</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dengan</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kesepakatan</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kedua</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belah</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pihak</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atau</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karena</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alasan-alasan</w:t>
      </w:r>
      <w:proofErr w:type="spellEnd"/>
      <w:r w:rsidRPr="006F452A">
        <w:rPr>
          <w:rFonts w:asciiTheme="majorBidi" w:hAnsiTheme="majorBidi" w:cstheme="majorBidi"/>
          <w:sz w:val="24"/>
          <w:szCs w:val="24"/>
        </w:rPr>
        <w:t xml:space="preserve"> yang </w:t>
      </w:r>
      <w:proofErr w:type="spellStart"/>
      <w:r w:rsidRPr="006F452A">
        <w:rPr>
          <w:rFonts w:asciiTheme="majorBidi" w:hAnsiTheme="majorBidi" w:cstheme="majorBidi"/>
          <w:sz w:val="24"/>
          <w:szCs w:val="24"/>
        </w:rPr>
        <w:t>ditentukan</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oleh</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undang</w:t>
      </w:r>
      <w:proofErr w:type="spellEnd"/>
      <w:r w:rsidRPr="006F452A">
        <w:rPr>
          <w:rFonts w:asciiTheme="majorBidi" w:hAnsiTheme="majorBidi" w:cstheme="majorBidi"/>
          <w:sz w:val="24"/>
          <w:szCs w:val="24"/>
          <w:lang w:val="id-ID"/>
        </w:rPr>
        <w:t>-</w:t>
      </w:r>
      <w:proofErr w:type="spellStart"/>
      <w:r w:rsidRPr="006F452A">
        <w:rPr>
          <w:rFonts w:asciiTheme="majorBidi" w:hAnsiTheme="majorBidi" w:cstheme="majorBidi"/>
          <w:sz w:val="24"/>
          <w:szCs w:val="24"/>
        </w:rPr>
        <w:t>undang</w:t>
      </w:r>
      <w:proofErr w:type="spellEnd"/>
      <w:r w:rsidRPr="006F452A">
        <w:rPr>
          <w:rFonts w:asciiTheme="majorBidi" w:hAnsiTheme="majorBidi" w:cstheme="majorBidi"/>
          <w:sz w:val="24"/>
          <w:szCs w:val="24"/>
        </w:rPr>
        <w:t>.</w:t>
      </w:r>
      <w:proofErr w:type="gramEnd"/>
      <w:r w:rsidRPr="006F452A">
        <w:rPr>
          <w:rFonts w:asciiTheme="majorBidi" w:hAnsiTheme="majorBidi" w:cstheme="majorBidi"/>
          <w:sz w:val="24"/>
          <w:szCs w:val="24"/>
        </w:rPr>
        <w:t xml:space="preserve"> </w:t>
      </w:r>
      <w:proofErr w:type="spellStart"/>
      <w:proofErr w:type="gramStart"/>
      <w:r w:rsidRPr="006F452A">
        <w:rPr>
          <w:rFonts w:asciiTheme="majorBidi" w:hAnsiTheme="majorBidi" w:cstheme="majorBidi"/>
          <w:sz w:val="24"/>
          <w:szCs w:val="24"/>
        </w:rPr>
        <w:t>Persetujuan</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harus</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dilaksanakan</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dengan</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itikat</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baik</w:t>
      </w:r>
      <w:proofErr w:type="spellEnd"/>
      <w:r w:rsidRPr="006F452A">
        <w:rPr>
          <w:rFonts w:asciiTheme="majorBidi" w:hAnsiTheme="majorBidi" w:cstheme="majorBidi"/>
          <w:sz w:val="24"/>
          <w:szCs w:val="24"/>
          <w:lang w:val="id-ID"/>
        </w:rPr>
        <w:t>”</w:t>
      </w:r>
      <w:r w:rsidR="00114E8A" w:rsidRPr="006F452A">
        <w:rPr>
          <w:rFonts w:asciiTheme="majorBidi" w:hAnsiTheme="majorBidi" w:cstheme="majorBidi"/>
          <w:sz w:val="24"/>
          <w:szCs w:val="24"/>
          <w:lang w:val="id-ID"/>
        </w:rPr>
        <w:t>.</w:t>
      </w:r>
      <w:proofErr w:type="gramEnd"/>
    </w:p>
    <w:p w14:paraId="0BA15EFF" w14:textId="77777777" w:rsidR="00114E8A" w:rsidRPr="006F452A" w:rsidRDefault="000E7F33" w:rsidP="00AE176D">
      <w:pPr>
        <w:pStyle w:val="Body"/>
        <w:spacing w:after="0" w:line="240" w:lineRule="auto"/>
        <w:ind w:firstLine="720"/>
        <w:jc w:val="both"/>
        <w:rPr>
          <w:rFonts w:asciiTheme="majorBidi" w:hAnsiTheme="majorBidi" w:cstheme="majorBidi"/>
          <w:sz w:val="24"/>
          <w:szCs w:val="24"/>
          <w:lang w:val="id-ID"/>
        </w:rPr>
      </w:pPr>
      <w:proofErr w:type="spellStart"/>
      <w:proofErr w:type="gramStart"/>
      <w:r w:rsidRPr="006F452A">
        <w:rPr>
          <w:rFonts w:asciiTheme="majorBidi" w:hAnsiTheme="majorBidi" w:cstheme="majorBidi"/>
          <w:sz w:val="24"/>
          <w:szCs w:val="24"/>
        </w:rPr>
        <w:t>Menurut</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definisinya</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wanprestasi</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dapat</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diartikan</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sebagai</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tidak</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terlaksana</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prestasi</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karena</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kesalahan</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debitur</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baik</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karena</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kesengajaan</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atau</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kelalaian</w:t>
      </w:r>
      <w:proofErr w:type="spellEnd"/>
      <w:r w:rsidRPr="006F452A">
        <w:rPr>
          <w:rFonts w:asciiTheme="majorBidi" w:hAnsiTheme="majorBidi" w:cstheme="majorBidi"/>
          <w:sz w:val="24"/>
          <w:szCs w:val="24"/>
        </w:rPr>
        <w:t>.</w:t>
      </w:r>
      <w:proofErr w:type="gramEnd"/>
      <w:r w:rsidRPr="006F452A">
        <w:rPr>
          <w:rFonts w:asciiTheme="majorBidi" w:hAnsiTheme="majorBidi" w:cstheme="majorBidi"/>
          <w:sz w:val="24"/>
          <w:szCs w:val="24"/>
        </w:rPr>
        <w:t xml:space="preserve"> </w:t>
      </w:r>
      <w:proofErr w:type="spellStart"/>
      <w:proofErr w:type="gramStart"/>
      <w:r w:rsidRPr="006F452A">
        <w:rPr>
          <w:rFonts w:asciiTheme="majorBidi" w:hAnsiTheme="majorBidi" w:cstheme="majorBidi"/>
          <w:sz w:val="24"/>
          <w:szCs w:val="24"/>
        </w:rPr>
        <w:t>Wanprestasi</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diatur</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pada</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Pasal</w:t>
      </w:r>
      <w:proofErr w:type="spellEnd"/>
      <w:r w:rsidRPr="006F452A">
        <w:rPr>
          <w:rFonts w:asciiTheme="majorBidi" w:hAnsiTheme="majorBidi" w:cstheme="majorBidi"/>
          <w:sz w:val="24"/>
          <w:szCs w:val="24"/>
        </w:rPr>
        <w:t xml:space="preserve"> 1238 KUH </w:t>
      </w:r>
      <w:proofErr w:type="spellStart"/>
      <w:r w:rsidRPr="006F452A">
        <w:rPr>
          <w:rFonts w:asciiTheme="majorBidi" w:hAnsiTheme="majorBidi" w:cstheme="majorBidi"/>
          <w:sz w:val="24"/>
          <w:szCs w:val="24"/>
        </w:rPr>
        <w:t>Perdata</w:t>
      </w:r>
      <w:proofErr w:type="spellEnd"/>
      <w:r w:rsidRPr="006F452A">
        <w:rPr>
          <w:rFonts w:asciiTheme="majorBidi" w:hAnsiTheme="majorBidi" w:cstheme="majorBidi"/>
          <w:sz w:val="24"/>
          <w:szCs w:val="24"/>
        </w:rPr>
        <w:t xml:space="preserve"> yang </w:t>
      </w:r>
      <w:proofErr w:type="spellStart"/>
      <w:r w:rsidR="008F1565" w:rsidRPr="006F452A">
        <w:rPr>
          <w:rFonts w:asciiTheme="majorBidi" w:hAnsiTheme="majorBidi" w:cstheme="majorBidi"/>
          <w:sz w:val="24"/>
          <w:szCs w:val="24"/>
        </w:rPr>
        <w:t>menyatakan</w:t>
      </w:r>
      <w:proofErr w:type="spellEnd"/>
      <w:r w:rsidR="008F1565" w:rsidRPr="006F452A">
        <w:rPr>
          <w:rFonts w:asciiTheme="majorBidi" w:hAnsiTheme="majorBidi" w:cstheme="majorBidi"/>
          <w:sz w:val="24"/>
          <w:szCs w:val="24"/>
        </w:rPr>
        <w:t xml:space="preserve">, </w:t>
      </w:r>
      <w:r w:rsidR="008F1565" w:rsidRPr="006F452A">
        <w:rPr>
          <w:rFonts w:asciiTheme="majorBidi" w:hAnsiTheme="majorBidi" w:cstheme="majorBidi"/>
          <w:sz w:val="24"/>
          <w:szCs w:val="24"/>
          <w:lang w:val="id-ID"/>
        </w:rPr>
        <w:t>“</w:t>
      </w:r>
      <w:proofErr w:type="spellStart"/>
      <w:r w:rsidRPr="006F452A">
        <w:rPr>
          <w:rFonts w:asciiTheme="majorBidi" w:hAnsiTheme="majorBidi" w:cstheme="majorBidi"/>
          <w:sz w:val="24"/>
          <w:szCs w:val="24"/>
        </w:rPr>
        <w:t>Debitur</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dinyatakan</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lalai</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dengan</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surat</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perintah</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atau</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dengan</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akta</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sejenis</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itu</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atau</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lastRenderedPageBreak/>
        <w:t>berdasarkan</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kekuatan</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dari</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perikatan</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sendiri</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yaitu</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bila</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perikatan</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ini</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mengakibatkan</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debitur</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harus</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dianggap</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lalai</w:t>
      </w:r>
      <w:proofErr w:type="spellEnd"/>
      <w:r w:rsidRPr="006F452A">
        <w:rPr>
          <w:rFonts w:asciiTheme="majorBidi" w:hAnsiTheme="majorBidi" w:cstheme="majorBidi"/>
          <w:sz w:val="24"/>
          <w:szCs w:val="24"/>
        </w:rPr>
        <w:t xml:space="preserve"> </w:t>
      </w:r>
      <w:proofErr w:type="spellStart"/>
      <w:r w:rsidRPr="006F452A">
        <w:rPr>
          <w:rFonts w:asciiTheme="majorBidi" w:hAnsiTheme="majorBidi" w:cstheme="majorBidi"/>
          <w:sz w:val="24"/>
          <w:szCs w:val="24"/>
        </w:rPr>
        <w:t>dengan</w:t>
      </w:r>
      <w:proofErr w:type="spellEnd"/>
      <w:r w:rsidR="008F1565" w:rsidRPr="006F452A">
        <w:rPr>
          <w:rFonts w:asciiTheme="majorBidi" w:hAnsiTheme="majorBidi" w:cstheme="majorBidi"/>
          <w:sz w:val="24"/>
          <w:szCs w:val="24"/>
        </w:rPr>
        <w:t xml:space="preserve"> </w:t>
      </w:r>
      <w:proofErr w:type="spellStart"/>
      <w:r w:rsidR="008F1565" w:rsidRPr="006F452A">
        <w:rPr>
          <w:rFonts w:asciiTheme="majorBidi" w:hAnsiTheme="majorBidi" w:cstheme="majorBidi"/>
          <w:sz w:val="24"/>
          <w:szCs w:val="24"/>
        </w:rPr>
        <w:t>lewatnya</w:t>
      </w:r>
      <w:proofErr w:type="spellEnd"/>
      <w:r w:rsidR="008F1565" w:rsidRPr="006F452A">
        <w:rPr>
          <w:rFonts w:asciiTheme="majorBidi" w:hAnsiTheme="majorBidi" w:cstheme="majorBidi"/>
          <w:sz w:val="24"/>
          <w:szCs w:val="24"/>
        </w:rPr>
        <w:t xml:space="preserve"> </w:t>
      </w:r>
      <w:proofErr w:type="spellStart"/>
      <w:r w:rsidR="008F1565" w:rsidRPr="006F452A">
        <w:rPr>
          <w:rFonts w:asciiTheme="majorBidi" w:hAnsiTheme="majorBidi" w:cstheme="majorBidi"/>
          <w:sz w:val="24"/>
          <w:szCs w:val="24"/>
        </w:rPr>
        <w:t>waktu</w:t>
      </w:r>
      <w:proofErr w:type="spellEnd"/>
      <w:r w:rsidR="008F1565" w:rsidRPr="006F452A">
        <w:rPr>
          <w:rFonts w:asciiTheme="majorBidi" w:hAnsiTheme="majorBidi" w:cstheme="majorBidi"/>
          <w:sz w:val="24"/>
          <w:szCs w:val="24"/>
        </w:rPr>
        <w:t xml:space="preserve"> yang </w:t>
      </w:r>
      <w:proofErr w:type="spellStart"/>
      <w:r w:rsidR="008F1565" w:rsidRPr="006F452A">
        <w:rPr>
          <w:rFonts w:asciiTheme="majorBidi" w:hAnsiTheme="majorBidi" w:cstheme="majorBidi"/>
          <w:sz w:val="24"/>
          <w:szCs w:val="24"/>
        </w:rPr>
        <w:t>ditentukan</w:t>
      </w:r>
      <w:proofErr w:type="spellEnd"/>
      <w:r w:rsidR="008F1565" w:rsidRPr="006F452A">
        <w:rPr>
          <w:rFonts w:asciiTheme="majorBidi" w:hAnsiTheme="majorBidi" w:cstheme="majorBidi"/>
          <w:sz w:val="24"/>
          <w:szCs w:val="24"/>
          <w:lang w:val="id-ID"/>
        </w:rPr>
        <w:t>”</w:t>
      </w:r>
      <w:r w:rsidR="00114E8A" w:rsidRPr="006F452A">
        <w:rPr>
          <w:rFonts w:asciiTheme="majorBidi" w:hAnsiTheme="majorBidi" w:cstheme="majorBidi"/>
          <w:sz w:val="24"/>
          <w:szCs w:val="24"/>
          <w:lang w:val="id-ID"/>
        </w:rPr>
        <w:t>.</w:t>
      </w:r>
      <w:proofErr w:type="gramEnd"/>
    </w:p>
    <w:p w14:paraId="48C6027A" w14:textId="77777777" w:rsidR="00284C88" w:rsidRDefault="008F1565" w:rsidP="00AE176D">
      <w:pPr>
        <w:pStyle w:val="Body"/>
        <w:spacing w:after="0" w:line="240" w:lineRule="auto"/>
        <w:ind w:firstLine="720"/>
        <w:jc w:val="both"/>
        <w:rPr>
          <w:rFonts w:asciiTheme="majorBidi" w:hAnsiTheme="majorBidi" w:cstheme="majorBidi"/>
          <w:sz w:val="24"/>
          <w:szCs w:val="24"/>
          <w:lang w:val="id-ID"/>
        </w:rPr>
      </w:pPr>
      <w:r w:rsidRPr="006F452A">
        <w:rPr>
          <w:rFonts w:asciiTheme="majorBidi" w:hAnsiTheme="majorBidi" w:cstheme="majorBidi"/>
          <w:sz w:val="24"/>
          <w:szCs w:val="24"/>
          <w:lang w:val="id-ID"/>
        </w:rPr>
        <w:t>Jika dilihat dari sekilas hampir kasus yang menimpah SMPN 10 Kota Tanggerang masuk kategori wanprestasi dengan tidak menjalankan semua sesuai dengan perjanjian antara wali murid, sekolah dan pihak ravel, akan tetapi kasus ini bisa di tarik ke rana pidana penipua</w:t>
      </w:r>
      <w:r w:rsidR="002103E8">
        <w:rPr>
          <w:rFonts w:asciiTheme="majorBidi" w:hAnsiTheme="majorBidi" w:cstheme="majorBidi"/>
          <w:sz w:val="24"/>
          <w:szCs w:val="24"/>
          <w:lang w:val="id-ID"/>
        </w:rPr>
        <w:t>n jika memenuhi unsur-unsurnya d</w:t>
      </w:r>
      <w:r w:rsidR="00284C88">
        <w:rPr>
          <w:rFonts w:asciiTheme="majorBidi" w:hAnsiTheme="majorBidi" w:cstheme="majorBidi"/>
          <w:sz w:val="24"/>
          <w:szCs w:val="24"/>
          <w:lang w:val="id-ID"/>
        </w:rPr>
        <w:t>engan syarat adanya delik aduan.</w:t>
      </w:r>
    </w:p>
    <w:p w14:paraId="6F59D1BE" w14:textId="77777777" w:rsidR="00CE423B" w:rsidRPr="00CE423B" w:rsidRDefault="00284C88" w:rsidP="00AE176D">
      <w:pPr>
        <w:pStyle w:val="Body"/>
        <w:spacing w:after="0" w:line="240" w:lineRule="auto"/>
        <w:ind w:firstLine="720"/>
        <w:jc w:val="both"/>
        <w:rPr>
          <w:rFonts w:asciiTheme="majorBidi" w:hAnsiTheme="majorBidi" w:cstheme="majorBidi"/>
          <w:sz w:val="24"/>
          <w:szCs w:val="24"/>
          <w:lang w:val="id-ID"/>
        </w:rPr>
      </w:pPr>
      <w:r w:rsidRPr="00284C88">
        <w:rPr>
          <w:rFonts w:asciiTheme="majorBidi" w:hAnsiTheme="majorBidi" w:cstheme="majorBidi"/>
          <w:sz w:val="24"/>
          <w:szCs w:val="24"/>
          <w:lang w:val="id-ID"/>
        </w:rPr>
        <w:t>Salah satu jenis kejahatan yang termasuk dalam kategori kejahatan terhadap harta benda adalah penipuan. Ketentuan-ketentuan ini berkenaan dengan kejahatan ini:secara umum dituangkan dalam Buku II Bab XXV Pasal 378 sampai dengan</w:t>
      </w:r>
      <w:r>
        <w:rPr>
          <w:rFonts w:asciiTheme="majorBidi" w:hAnsiTheme="majorBidi" w:cstheme="majorBidi"/>
          <w:sz w:val="24"/>
          <w:szCs w:val="24"/>
          <w:lang w:val="id-ID"/>
        </w:rPr>
        <w:t xml:space="preserve"> </w:t>
      </w:r>
      <w:r w:rsidRPr="00284C88">
        <w:rPr>
          <w:rFonts w:asciiTheme="majorBidi" w:hAnsiTheme="majorBidi" w:cstheme="majorBidi"/>
          <w:sz w:val="24"/>
          <w:szCs w:val="24"/>
          <w:lang w:val="id-ID"/>
        </w:rPr>
        <w:t xml:space="preserve"> 395 KUHP.</w:t>
      </w:r>
      <w:r>
        <w:rPr>
          <w:rFonts w:asciiTheme="majorBidi" w:hAnsiTheme="majorBidi" w:cstheme="majorBidi"/>
          <w:sz w:val="24"/>
          <w:szCs w:val="24"/>
          <w:lang w:val="id-ID"/>
        </w:rPr>
        <w:t xml:space="preserve"> </w:t>
      </w:r>
      <w:r w:rsidRPr="00284C88">
        <w:rPr>
          <w:rFonts w:asciiTheme="majorBidi" w:hAnsiTheme="majorBidi" w:cstheme="majorBidi"/>
          <w:sz w:val="24"/>
          <w:szCs w:val="24"/>
          <w:lang w:val="id-ID"/>
        </w:rPr>
        <w:t xml:space="preserve">Pasal 378 </w:t>
      </w:r>
      <w:r>
        <w:rPr>
          <w:rFonts w:asciiTheme="majorBidi" w:hAnsiTheme="majorBidi" w:cstheme="majorBidi"/>
          <w:sz w:val="24"/>
          <w:szCs w:val="24"/>
          <w:lang w:val="id-ID"/>
        </w:rPr>
        <w:t>tindak pidana penipuan dalam</w:t>
      </w:r>
      <w:r w:rsidRPr="00284C88">
        <w:rPr>
          <w:rFonts w:asciiTheme="majorBidi" w:hAnsiTheme="majorBidi" w:cstheme="majorBidi"/>
          <w:sz w:val="24"/>
          <w:szCs w:val="24"/>
          <w:lang w:val="id-ID"/>
        </w:rPr>
        <w:t xml:space="preserve"> arti sempit </w:t>
      </w:r>
      <w:r w:rsidRPr="00284C88">
        <w:rPr>
          <w:rFonts w:asciiTheme="majorBidi" w:hAnsiTheme="majorBidi" w:cstheme="majorBidi"/>
          <w:i/>
          <w:iCs/>
          <w:sz w:val="24"/>
          <w:szCs w:val="24"/>
          <w:lang w:val="id-ID"/>
        </w:rPr>
        <w:t>(oplictyting)</w:t>
      </w:r>
      <w:r w:rsidRPr="00284C88">
        <w:rPr>
          <w:rFonts w:asciiTheme="majorBidi" w:hAnsiTheme="majorBidi" w:cstheme="majorBidi"/>
          <w:sz w:val="24"/>
          <w:szCs w:val="24"/>
          <w:lang w:val="id-ID"/>
        </w:rPr>
        <w:t xml:space="preserve"> dan</w:t>
      </w:r>
      <w:r>
        <w:rPr>
          <w:rFonts w:asciiTheme="majorBidi" w:hAnsiTheme="majorBidi" w:cstheme="majorBidi"/>
          <w:sz w:val="24"/>
          <w:szCs w:val="24"/>
          <w:lang w:val="id-ID"/>
        </w:rPr>
        <w:t xml:space="preserve"> </w:t>
      </w:r>
      <w:r w:rsidR="00CE423B">
        <w:rPr>
          <w:rFonts w:asciiTheme="majorBidi" w:hAnsiTheme="majorBidi" w:cstheme="majorBidi"/>
          <w:sz w:val="24"/>
          <w:szCs w:val="24"/>
          <w:lang w:val="id-ID"/>
        </w:rPr>
        <w:t xml:space="preserve">dan pasal lainya tidak pidana secaa luas </w:t>
      </w:r>
      <w:r w:rsidRPr="00CE423B">
        <w:rPr>
          <w:rFonts w:asciiTheme="majorBidi" w:hAnsiTheme="majorBidi" w:cstheme="majorBidi"/>
          <w:i/>
          <w:iCs/>
          <w:sz w:val="24"/>
          <w:szCs w:val="24"/>
          <w:lang w:val="id-ID"/>
        </w:rPr>
        <w:t>(bedrog)</w:t>
      </w:r>
      <w:r w:rsidR="00CE423B">
        <w:rPr>
          <w:rFonts w:asciiTheme="majorBidi" w:hAnsiTheme="majorBidi" w:cstheme="majorBidi"/>
          <w:sz w:val="24"/>
          <w:szCs w:val="24"/>
          <w:lang w:val="id-ID"/>
        </w:rPr>
        <w:t xml:space="preserve">, </w:t>
      </w:r>
      <w:r w:rsidR="00CE423B" w:rsidRPr="00CE423B">
        <w:rPr>
          <w:rFonts w:asciiTheme="majorBidi" w:hAnsiTheme="majorBidi" w:cstheme="majorBidi"/>
          <w:sz w:val="24"/>
          <w:szCs w:val="24"/>
          <w:lang w:val="id-ID"/>
        </w:rPr>
        <w:t>karna pada dasanya Penipuan merupakan salah satu bentuk kejahatan yang dikelompokkan ke dalam kejahatan terhadap harta benda</w:t>
      </w:r>
      <w:r w:rsidR="00CE423B">
        <w:rPr>
          <w:rFonts w:asciiTheme="majorBidi" w:hAnsiTheme="majorBidi" w:cstheme="majorBidi"/>
          <w:sz w:val="24"/>
          <w:szCs w:val="24"/>
          <w:lang w:val="id-ID"/>
        </w:rPr>
        <w:t>.</w:t>
      </w:r>
    </w:p>
    <w:p w14:paraId="63D0548A" w14:textId="77777777" w:rsidR="00284C88" w:rsidRDefault="00284C88" w:rsidP="00AE176D">
      <w:pPr>
        <w:pStyle w:val="Body"/>
        <w:spacing w:after="0" w:line="240" w:lineRule="auto"/>
        <w:ind w:firstLine="720"/>
        <w:jc w:val="both"/>
        <w:rPr>
          <w:rFonts w:asciiTheme="majorBidi" w:hAnsiTheme="majorBidi" w:cstheme="majorBidi"/>
          <w:sz w:val="24"/>
          <w:szCs w:val="24"/>
          <w:lang w:val="id-ID"/>
        </w:rPr>
      </w:pPr>
    </w:p>
    <w:p w14:paraId="4A482F56" w14:textId="77777777" w:rsidR="00114E8A" w:rsidRPr="006F452A" w:rsidRDefault="00114E8A" w:rsidP="00AE176D">
      <w:pPr>
        <w:pStyle w:val="Body"/>
        <w:spacing w:after="0" w:line="240" w:lineRule="auto"/>
        <w:ind w:firstLine="720"/>
        <w:jc w:val="both"/>
        <w:rPr>
          <w:rFonts w:asciiTheme="majorBidi" w:hAnsiTheme="majorBidi" w:cstheme="majorBidi"/>
          <w:sz w:val="24"/>
          <w:szCs w:val="24"/>
          <w:lang w:val="id-ID"/>
        </w:rPr>
      </w:pPr>
      <w:r w:rsidRPr="006F452A">
        <w:rPr>
          <w:rFonts w:asciiTheme="majorBidi" w:hAnsiTheme="majorBidi" w:cstheme="majorBidi"/>
          <w:sz w:val="24"/>
          <w:szCs w:val="24"/>
          <w:lang w:val="id-ID"/>
        </w:rPr>
        <w:t>KUHP  yang mengatur tentang tindakan penipuan</w:t>
      </w:r>
      <w:r w:rsidR="00E96EA2">
        <w:rPr>
          <w:rFonts w:asciiTheme="majorBidi" w:hAnsiTheme="majorBidi" w:cstheme="majorBidi"/>
          <w:sz w:val="24"/>
          <w:szCs w:val="24"/>
          <w:lang w:val="id-ID"/>
        </w:rPr>
        <w:t xml:space="preserve"> atau bedrog</w:t>
      </w:r>
      <w:r w:rsidRPr="006F452A">
        <w:rPr>
          <w:rFonts w:asciiTheme="majorBidi" w:hAnsiTheme="majorBidi" w:cstheme="majorBidi"/>
          <w:sz w:val="24"/>
          <w:szCs w:val="24"/>
          <w:lang w:val="id-ID"/>
        </w:rPr>
        <w:t xml:space="preserve"> terdapat pasal 378, </w:t>
      </w:r>
      <w:r w:rsidRPr="006F452A">
        <w:rPr>
          <w:rStyle w:val="sw"/>
          <w:rFonts w:asciiTheme="majorBidi" w:hAnsiTheme="majorBidi" w:cstheme="majorBidi"/>
          <w:color w:val="auto"/>
          <w:sz w:val="24"/>
          <w:szCs w:val="24"/>
          <w:lang w:val="id-ID"/>
        </w:rPr>
        <w:t>bahwa</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barangsiapa</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bermaksud</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untuk</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memperoleh</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keuntungan</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bagi</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dirinya</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sendiri</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atau</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orang</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lain</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dengan</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melanggar</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hak</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menggunakan</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nama</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atau</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status</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palsu,</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dengan</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kehati-hatian</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dan</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tipu</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muslihat,</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atau</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dengan</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berbohong,</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membujuk</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seseorang</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untuk</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menyerahkan</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barang,</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berutang</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atau</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mengajukan</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tuntutan,</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dipidana</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karena</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penipuan</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diancam</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dengan</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pidana</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penjara</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paling</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lama</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4</w:t>
      </w:r>
      <w:r w:rsidRPr="006F452A">
        <w:rPr>
          <w:rFonts w:asciiTheme="majorBidi" w:hAnsiTheme="majorBidi" w:cstheme="majorBidi"/>
          <w:color w:val="auto"/>
          <w:sz w:val="24"/>
          <w:szCs w:val="24"/>
          <w:shd w:val="clear" w:color="auto" w:fill="FFFFFF"/>
          <w:lang w:val="id-ID"/>
        </w:rPr>
        <w:t xml:space="preserve"> </w:t>
      </w:r>
      <w:r w:rsidRPr="006F452A">
        <w:rPr>
          <w:rStyle w:val="sw"/>
          <w:rFonts w:asciiTheme="majorBidi" w:hAnsiTheme="majorBidi" w:cstheme="majorBidi"/>
          <w:color w:val="auto"/>
          <w:sz w:val="24"/>
          <w:szCs w:val="24"/>
          <w:lang w:val="id-ID"/>
        </w:rPr>
        <w:t>tahun”</w:t>
      </w:r>
      <w:r w:rsidRPr="006F452A">
        <w:rPr>
          <w:rFonts w:asciiTheme="majorBidi" w:hAnsiTheme="majorBidi" w:cstheme="majorBidi"/>
          <w:color w:val="auto"/>
          <w:sz w:val="24"/>
          <w:szCs w:val="24"/>
          <w:shd w:val="clear" w:color="auto" w:fill="FFFFFF"/>
          <w:lang w:val="id-ID"/>
        </w:rPr>
        <w:t>.</w:t>
      </w:r>
    </w:p>
    <w:p w14:paraId="4E4CE416" w14:textId="77777777" w:rsidR="00114E8A" w:rsidRPr="006F452A" w:rsidRDefault="00114E8A" w:rsidP="00AE176D">
      <w:pPr>
        <w:pStyle w:val="Body"/>
        <w:spacing w:after="0" w:line="240" w:lineRule="auto"/>
        <w:ind w:firstLine="567"/>
        <w:jc w:val="both"/>
        <w:rPr>
          <w:rFonts w:asciiTheme="majorBidi" w:hAnsiTheme="majorBidi" w:cstheme="majorBidi"/>
          <w:color w:val="auto"/>
          <w:sz w:val="24"/>
          <w:szCs w:val="24"/>
          <w:shd w:val="clear" w:color="auto" w:fill="FFFFFF"/>
          <w:lang w:val="id-ID"/>
        </w:rPr>
      </w:pPr>
      <w:r w:rsidRPr="006F452A">
        <w:rPr>
          <w:rFonts w:asciiTheme="majorBidi" w:hAnsiTheme="majorBidi" w:cstheme="majorBidi"/>
          <w:color w:val="auto"/>
          <w:sz w:val="24"/>
          <w:szCs w:val="24"/>
          <w:shd w:val="clear" w:color="auto" w:fill="FFFFFF"/>
          <w:lang w:val="id-ID"/>
        </w:rPr>
        <w:t>Dapat dipahami dari unsur-unsur penipuan dari pasal berikut;</w:t>
      </w:r>
    </w:p>
    <w:p w14:paraId="76D704C5" w14:textId="77777777" w:rsidR="002103E8" w:rsidRDefault="002103E8" w:rsidP="00AE176D">
      <w:pPr>
        <w:pStyle w:val="Body"/>
        <w:numPr>
          <w:ilvl w:val="0"/>
          <w:numId w:val="10"/>
        </w:numPr>
        <w:spacing w:after="0" w:line="240" w:lineRule="auto"/>
        <w:jc w:val="both"/>
        <w:rPr>
          <w:rFonts w:asciiTheme="majorBidi" w:hAnsiTheme="majorBidi" w:cstheme="majorBidi"/>
          <w:color w:val="auto"/>
          <w:sz w:val="24"/>
          <w:szCs w:val="24"/>
          <w:shd w:val="clear" w:color="auto" w:fill="FFFFFF"/>
          <w:lang w:val="id-ID"/>
        </w:rPr>
      </w:pPr>
      <w:r w:rsidRPr="002103E8">
        <w:rPr>
          <w:rFonts w:asciiTheme="majorBidi" w:hAnsiTheme="majorBidi" w:cstheme="majorBidi"/>
          <w:color w:val="auto"/>
          <w:sz w:val="24"/>
          <w:szCs w:val="24"/>
          <w:shd w:val="clear" w:color="auto" w:fill="FFFFFF"/>
          <w:lang w:val="id-ID"/>
        </w:rPr>
        <w:t xml:space="preserve">menguntungkan diri sendiri atau orang lain dengan melanggar hukum dengan berbohong, menggunakan nama palsu, dan menggunakan bahasa yang menipu </w:t>
      </w:r>
    </w:p>
    <w:p w14:paraId="31DEDF2C" w14:textId="77777777" w:rsidR="002103E8" w:rsidRDefault="002103E8" w:rsidP="00AE176D">
      <w:pPr>
        <w:pStyle w:val="Body"/>
        <w:numPr>
          <w:ilvl w:val="0"/>
          <w:numId w:val="10"/>
        </w:numPr>
        <w:spacing w:after="0" w:line="240" w:lineRule="auto"/>
        <w:jc w:val="both"/>
        <w:rPr>
          <w:rFonts w:asciiTheme="majorBidi" w:hAnsiTheme="majorBidi" w:cstheme="majorBidi"/>
          <w:color w:val="auto"/>
          <w:sz w:val="24"/>
          <w:szCs w:val="24"/>
          <w:shd w:val="clear" w:color="auto" w:fill="FFFFFF"/>
          <w:lang w:val="id-ID"/>
        </w:rPr>
      </w:pPr>
      <w:r w:rsidRPr="002103E8">
        <w:rPr>
          <w:rFonts w:asciiTheme="majorBidi" w:hAnsiTheme="majorBidi" w:cstheme="majorBidi"/>
          <w:color w:val="auto"/>
          <w:sz w:val="24"/>
          <w:szCs w:val="24"/>
          <w:shd w:val="clear" w:color="auto" w:fill="FFFFFF"/>
          <w:lang w:val="id-ID"/>
        </w:rPr>
        <w:t>Menginspirasi orang lain untuk memberikan sesuatu, melunasi hutang, atau menghapus piutang.</w:t>
      </w:r>
    </w:p>
    <w:p w14:paraId="4E245A26" w14:textId="77777777" w:rsidR="00114E8A" w:rsidRPr="006F452A" w:rsidRDefault="00114E8A" w:rsidP="00AE176D">
      <w:pPr>
        <w:pStyle w:val="Body"/>
        <w:spacing w:after="0" w:line="240" w:lineRule="auto"/>
        <w:ind w:firstLine="567"/>
        <w:jc w:val="both"/>
        <w:rPr>
          <w:rFonts w:asciiTheme="majorBidi" w:hAnsiTheme="majorBidi" w:cstheme="majorBidi"/>
          <w:color w:val="auto"/>
          <w:sz w:val="24"/>
          <w:szCs w:val="24"/>
          <w:shd w:val="clear" w:color="auto" w:fill="FFFFFF"/>
          <w:lang w:val="id-ID"/>
        </w:rPr>
      </w:pPr>
      <w:r w:rsidRPr="006F452A">
        <w:rPr>
          <w:rFonts w:asciiTheme="majorBidi" w:hAnsiTheme="majorBidi" w:cstheme="majorBidi"/>
          <w:color w:val="auto"/>
          <w:sz w:val="24"/>
          <w:szCs w:val="24"/>
          <w:shd w:val="clear" w:color="auto" w:fill="FFFFFF"/>
          <w:lang w:val="id-ID"/>
        </w:rPr>
        <w:t xml:space="preserve">Secara rinci jika ditafsirkan dari pasal tersebut terdapat 3 (tiga) penting </w:t>
      </w:r>
      <w:r w:rsidRPr="006F452A">
        <w:rPr>
          <w:rFonts w:asciiTheme="majorBidi" w:hAnsiTheme="majorBidi" w:cstheme="majorBidi"/>
          <w:color w:val="auto"/>
          <w:sz w:val="24"/>
          <w:szCs w:val="24"/>
          <w:shd w:val="clear" w:color="auto" w:fill="FFFFFF"/>
          <w:lang w:val="id-ID"/>
        </w:rPr>
        <w:fldChar w:fldCharType="begin" w:fldLock="1"/>
      </w:r>
      <w:r w:rsidR="006F452A" w:rsidRPr="006F452A">
        <w:rPr>
          <w:rFonts w:asciiTheme="majorBidi" w:hAnsiTheme="majorBidi" w:cstheme="majorBidi"/>
          <w:color w:val="auto"/>
          <w:sz w:val="24"/>
          <w:szCs w:val="24"/>
          <w:shd w:val="clear" w:color="auto" w:fill="FFFFFF"/>
          <w:lang w:val="id-ID"/>
        </w:rPr>
        <w:instrText>ADDIN CSL_CITATION {"citationItems":[{"id":"ITEM-1","itemData":{"author":[{"dropping-particle":"","family":"Soesilo","given":"R.","non-dropping-particle":"","parse-names":false,"suffix":""}],"id":"ITEM-1","issued":{"date-parts":[["1991"]]},"publisher":"Bogor: Politeia","publisher-place":"Bogor","title":"Kitab Undang-Undang Hukum Pidana (KUHP) serta Komentar-Komentarnya Lengkap Pasal Demi Pasal","type":"book"},"uris":["http://www.mendeley.com/documents/?uuid=9a76c101-7c6b-4462-8f52-3e90f3c52305"]}],"mendeley":{"formattedCitation":"(Soesilo, 1991)","plainTextFormattedCitation":"(Soesilo, 1991)","previouslyFormattedCitation":"(Soesilo, 1991)"},"properties":{"noteIndex":0},"schema":"https://github.com/citation-style-language/schema/raw/master/csl-citation.json"}</w:instrText>
      </w:r>
      <w:r w:rsidRPr="006F452A">
        <w:rPr>
          <w:rFonts w:asciiTheme="majorBidi" w:hAnsiTheme="majorBidi" w:cstheme="majorBidi"/>
          <w:color w:val="auto"/>
          <w:sz w:val="24"/>
          <w:szCs w:val="24"/>
          <w:shd w:val="clear" w:color="auto" w:fill="FFFFFF"/>
          <w:lang w:val="id-ID"/>
        </w:rPr>
        <w:fldChar w:fldCharType="separate"/>
      </w:r>
      <w:r w:rsidRPr="006F452A">
        <w:rPr>
          <w:rFonts w:asciiTheme="majorBidi" w:hAnsiTheme="majorBidi" w:cstheme="majorBidi"/>
          <w:noProof/>
          <w:color w:val="auto"/>
          <w:sz w:val="24"/>
          <w:szCs w:val="24"/>
          <w:shd w:val="clear" w:color="auto" w:fill="FFFFFF"/>
          <w:lang w:val="id-ID"/>
        </w:rPr>
        <w:t>(Soesilo, 1991)</w:t>
      </w:r>
      <w:r w:rsidRPr="006F452A">
        <w:rPr>
          <w:rFonts w:asciiTheme="majorBidi" w:hAnsiTheme="majorBidi" w:cstheme="majorBidi"/>
          <w:color w:val="auto"/>
          <w:sz w:val="24"/>
          <w:szCs w:val="24"/>
          <w:shd w:val="clear" w:color="auto" w:fill="FFFFFF"/>
          <w:lang w:val="id-ID"/>
        </w:rPr>
        <w:fldChar w:fldCharType="end"/>
      </w:r>
    </w:p>
    <w:p w14:paraId="63A3425D" w14:textId="77777777" w:rsidR="00AD4383" w:rsidRPr="00AD4383" w:rsidRDefault="002103E8" w:rsidP="00AE176D">
      <w:pPr>
        <w:pStyle w:val="ListParagraph"/>
        <w:numPr>
          <w:ilvl w:val="0"/>
          <w:numId w:val="11"/>
        </w:numPr>
        <w:spacing w:before="100" w:beforeAutospacing="1" w:after="100" w:afterAutospacing="1" w:line="240" w:lineRule="auto"/>
        <w:ind w:left="993" w:hanging="556"/>
        <w:jc w:val="both"/>
        <w:rPr>
          <w:rFonts w:asciiTheme="majorBidi" w:eastAsia="Times New Roman" w:hAnsiTheme="majorBidi" w:cstheme="majorBidi"/>
          <w:sz w:val="24"/>
          <w:szCs w:val="24"/>
          <w:lang w:eastAsia="id-ID"/>
        </w:rPr>
      </w:pPr>
      <w:r w:rsidRPr="00AD4383">
        <w:rPr>
          <w:rFonts w:asciiTheme="majorBidi" w:eastAsia="Times New Roman" w:hAnsiTheme="majorBidi" w:cstheme="majorBidi"/>
          <w:sz w:val="24"/>
          <w:szCs w:val="24"/>
          <w:lang w:eastAsia="id-ID"/>
        </w:rPr>
        <w:t>Menyesatkan nama atau kondisi palsu, nama yang digunakan bukan nama sendiri, misalnya nama 'Zainal' diucapkan 'Sainal', tidak dapat dikatakan menggunakan nama palsu, tetapi jika itu dibuat, itu dianggap sebagai pemberian nama palsu.</w:t>
      </w:r>
    </w:p>
    <w:p w14:paraId="0935CC78" w14:textId="77777777" w:rsidR="00AD4383" w:rsidRDefault="00AD4383" w:rsidP="00AE176D">
      <w:pPr>
        <w:pStyle w:val="ListParagraph"/>
        <w:numPr>
          <w:ilvl w:val="0"/>
          <w:numId w:val="11"/>
        </w:numPr>
        <w:spacing w:before="100" w:beforeAutospacing="1" w:after="100" w:afterAutospacing="1" w:line="240" w:lineRule="auto"/>
        <w:ind w:left="993" w:hanging="556"/>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T</w:t>
      </w:r>
      <w:r w:rsidR="002103E8" w:rsidRPr="00AD4383">
        <w:rPr>
          <w:rFonts w:asciiTheme="majorBidi" w:eastAsia="Times New Roman" w:hAnsiTheme="majorBidi" w:cstheme="majorBidi"/>
          <w:sz w:val="24"/>
          <w:szCs w:val="24"/>
          <w:lang w:eastAsia="id-ID"/>
        </w:rPr>
        <w:t>ipu muslihat atau tipu muslihat yang dapat membodohi orang yang berakal sekalipun.</w:t>
      </w:r>
    </w:p>
    <w:p w14:paraId="6FF1D389" w14:textId="77777777" w:rsidR="00AD4383" w:rsidRDefault="00AD4383" w:rsidP="00AE176D">
      <w:pPr>
        <w:pStyle w:val="ListParagraph"/>
        <w:numPr>
          <w:ilvl w:val="0"/>
          <w:numId w:val="11"/>
        </w:numPr>
        <w:spacing w:before="100" w:beforeAutospacing="1" w:after="100" w:afterAutospacing="1" w:line="240" w:lineRule="auto"/>
        <w:ind w:left="993" w:hanging="556"/>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M</w:t>
      </w:r>
      <w:r w:rsidR="002103E8" w:rsidRPr="00AD4383">
        <w:rPr>
          <w:rFonts w:asciiTheme="majorBidi" w:eastAsia="Times New Roman" w:hAnsiTheme="majorBidi" w:cstheme="majorBidi"/>
          <w:sz w:val="24"/>
          <w:szCs w:val="24"/>
          <w:lang w:eastAsia="id-ID"/>
        </w:rPr>
        <w:t>enyebarkan kebohongan: Satu kepalsuan tidak cukup, harus ada banyak ketidakbenaran yang disusun sedemikian rupa sehingga keseluruhannya adalah kisah tentang sesuatu yang tampaknya benar.</w:t>
      </w:r>
    </w:p>
    <w:p w14:paraId="2B4D1499" w14:textId="77777777" w:rsidR="00114E8A" w:rsidRPr="00AD4383" w:rsidRDefault="00114E8A" w:rsidP="00AE176D">
      <w:pPr>
        <w:spacing w:before="100" w:beforeAutospacing="1" w:after="100" w:afterAutospacing="1" w:line="240" w:lineRule="auto"/>
        <w:ind w:firstLine="502"/>
        <w:jc w:val="both"/>
        <w:rPr>
          <w:rFonts w:asciiTheme="majorBidi" w:eastAsia="Times New Roman" w:hAnsiTheme="majorBidi" w:cstheme="majorBidi"/>
          <w:sz w:val="24"/>
          <w:szCs w:val="24"/>
          <w:lang w:eastAsia="id-ID"/>
        </w:rPr>
      </w:pPr>
      <w:r w:rsidRPr="00AD4383">
        <w:rPr>
          <w:rFonts w:asciiTheme="majorBidi" w:eastAsia="Times New Roman" w:hAnsiTheme="majorBidi" w:cstheme="majorBidi"/>
          <w:sz w:val="24"/>
          <w:szCs w:val="24"/>
          <w:lang w:eastAsia="id-ID"/>
        </w:rPr>
        <w:t xml:space="preserve">Maka muncul pertanya, siapakah orang yang akan dipidana jika pelakunya lebih dari 1 orang, dalam pasal 55 ayat (1) KUHP yang menyatakan bahwa yang dipidana sebagai pelaku tindak pidana adalah; </w:t>
      </w:r>
    </w:p>
    <w:p w14:paraId="471C05BA" w14:textId="77777777" w:rsidR="00114E8A" w:rsidRPr="006F452A" w:rsidRDefault="00114E8A" w:rsidP="00AE176D">
      <w:pPr>
        <w:pStyle w:val="ListParagraph"/>
        <w:numPr>
          <w:ilvl w:val="0"/>
          <w:numId w:val="9"/>
        </w:numPr>
        <w:spacing w:before="100" w:beforeAutospacing="1" w:after="100" w:afterAutospacing="1" w:line="240" w:lineRule="auto"/>
        <w:contextualSpacing w:val="0"/>
        <w:jc w:val="both"/>
        <w:rPr>
          <w:rFonts w:asciiTheme="majorBidi" w:hAnsiTheme="majorBidi" w:cstheme="majorBidi"/>
          <w:sz w:val="24"/>
          <w:szCs w:val="24"/>
        </w:rPr>
      </w:pPr>
      <w:r w:rsidRPr="006F452A">
        <w:rPr>
          <w:rStyle w:val="sw"/>
          <w:rFonts w:asciiTheme="majorBidi" w:hAnsiTheme="majorBidi" w:cstheme="majorBidi"/>
          <w:sz w:val="24"/>
          <w:szCs w:val="24"/>
        </w:rPr>
        <w:lastRenderedPageBreak/>
        <w:t>Mereka</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yang</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melakukan,</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telah</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melakukan</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dan</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ikut</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serta</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dalam</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pelaksanaan</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suatu</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tindakan;</w:t>
      </w:r>
    </w:p>
    <w:p w14:paraId="191489BD" w14:textId="77777777" w:rsidR="00114E8A" w:rsidRPr="006F452A" w:rsidRDefault="00114E8A" w:rsidP="00AE176D">
      <w:pPr>
        <w:pStyle w:val="ListParagraph"/>
        <w:numPr>
          <w:ilvl w:val="0"/>
          <w:numId w:val="9"/>
        </w:numPr>
        <w:spacing w:before="100" w:beforeAutospacing="1" w:after="100" w:afterAutospacing="1" w:line="240" w:lineRule="auto"/>
        <w:contextualSpacing w:val="0"/>
        <w:jc w:val="both"/>
        <w:rPr>
          <w:rStyle w:val="sw"/>
          <w:rFonts w:asciiTheme="majorBidi" w:hAnsiTheme="majorBidi" w:cstheme="majorBidi"/>
          <w:b/>
          <w:bCs/>
          <w:color w:val="37AC8E"/>
          <w:sz w:val="24"/>
          <w:szCs w:val="24"/>
        </w:rPr>
      </w:pPr>
      <w:r w:rsidRPr="006F452A">
        <w:rPr>
          <w:rStyle w:val="sw"/>
          <w:rFonts w:asciiTheme="majorBidi" w:hAnsiTheme="majorBidi" w:cstheme="majorBidi"/>
          <w:sz w:val="24"/>
          <w:szCs w:val="24"/>
        </w:rPr>
        <w:t>Mereka</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yang</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dengan</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sengaja</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mendorong</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orang</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lain</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untuk</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bertindak</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dengan</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memberi</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atau</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menjanjikan,</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menyalahgunakan</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kekuasaan</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atau</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harga</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diri,</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menggunakan</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kekerasan,</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menggunakan</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ancaman</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atau</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menipu</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atau</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menawarkan</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kesempatan,</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sumber</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daya</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atau</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informasi</w:t>
      </w:r>
      <w:r w:rsidRPr="006F452A">
        <w:rPr>
          <w:rStyle w:val="sw"/>
          <w:rFonts w:asciiTheme="majorBidi" w:hAnsiTheme="majorBidi" w:cstheme="majorBidi"/>
          <w:b/>
          <w:bCs/>
          <w:color w:val="37AC8E"/>
          <w:sz w:val="24"/>
          <w:szCs w:val="24"/>
        </w:rPr>
        <w:t>.</w:t>
      </w:r>
    </w:p>
    <w:p w14:paraId="43F4D0FB" w14:textId="77777777" w:rsidR="00114E8A" w:rsidRPr="006F452A" w:rsidRDefault="006F452A" w:rsidP="00AE176D">
      <w:pPr>
        <w:spacing w:before="100" w:beforeAutospacing="1" w:after="100" w:afterAutospacing="1" w:line="240" w:lineRule="auto"/>
        <w:ind w:firstLine="720"/>
        <w:jc w:val="both"/>
        <w:rPr>
          <w:rFonts w:asciiTheme="majorBidi" w:hAnsiTheme="majorBidi" w:cstheme="majorBidi"/>
          <w:sz w:val="24"/>
          <w:szCs w:val="24"/>
        </w:rPr>
      </w:pPr>
      <w:r w:rsidRPr="006F452A">
        <w:rPr>
          <w:rFonts w:asciiTheme="majorBidi" w:hAnsiTheme="majorBidi" w:cstheme="majorBidi"/>
          <w:sz w:val="24"/>
          <w:szCs w:val="24"/>
        </w:rPr>
        <w:t>U</w:t>
      </w:r>
      <w:r w:rsidR="00114E8A" w:rsidRPr="006F452A">
        <w:rPr>
          <w:rFonts w:asciiTheme="majorBidi" w:hAnsiTheme="majorBidi" w:cstheme="majorBidi"/>
          <w:sz w:val="24"/>
          <w:szCs w:val="24"/>
        </w:rPr>
        <w:t>nsur-unsur tindak pidana penipuan (Pasal 378 KUHP) berdasarkan terjemahan tim penerjemah BPHN</w:t>
      </w:r>
      <w:r w:rsidRPr="006F452A">
        <w:rPr>
          <w:rFonts w:asciiTheme="majorBidi" w:hAnsiTheme="majorBidi" w:cstheme="majorBidi"/>
          <w:sz w:val="24"/>
          <w:szCs w:val="24"/>
        </w:rPr>
        <w:t xml:space="preserve"> </w:t>
      </w:r>
      <w:r w:rsidRPr="006F452A">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{"citationItems":[{"id":"ITEM-1","itemData":{"author":[{"dropping-particle":"","family":"Kevin Julio Tamboto","given":"","non-dropping-particle":"","parse-names":false,"suffix":""}],"container-title":"Lex Et Societatis","id":"ITEM-1","issue":"7","issued":{"date-parts":[["2018"]]},"page":"66-73","title":"Pengaturan Dan Praktik Penerapan\nPasal 378 Kuhp Tentang Penipuan\n(Kajian Putusan Mahkamah Agung\nNomor 519 K/Pid/2017","type":"article-journal","volume":"Vol.6 (7)"},"uris":["http://www.mendeley.com/documents/?uuid=06f1f1c9-bf0d-42ee-b4a5-9096b3455c94"]}],"mendeley":{"formattedCitation":"(Kevin Julio Tamboto, 2018)","plainTextFormattedCitation":"(Kevin Julio Tamboto, 2018)","previouslyFormattedCitation":"(Kevin Julio Tamboto, 2018)"},"properties":{"noteIndex":0},"schema":"https://github.com/citation-style-language/schema/raw/master/csl-citation.json"}</w:instrText>
      </w:r>
      <w:r w:rsidRPr="006F452A">
        <w:rPr>
          <w:rFonts w:asciiTheme="majorBidi" w:hAnsiTheme="majorBidi" w:cstheme="majorBidi"/>
          <w:sz w:val="24"/>
          <w:szCs w:val="24"/>
        </w:rPr>
        <w:fldChar w:fldCharType="separate"/>
      </w:r>
      <w:r w:rsidRPr="006F452A">
        <w:rPr>
          <w:rFonts w:asciiTheme="majorBidi" w:hAnsiTheme="majorBidi" w:cstheme="majorBidi"/>
          <w:noProof/>
          <w:sz w:val="24"/>
          <w:szCs w:val="24"/>
        </w:rPr>
        <w:t>(Kevin Julio Tamboto, 2018)</w:t>
      </w:r>
      <w:r w:rsidRPr="006F452A">
        <w:rPr>
          <w:rFonts w:asciiTheme="majorBidi" w:hAnsiTheme="majorBidi" w:cstheme="majorBidi"/>
          <w:sz w:val="24"/>
          <w:szCs w:val="24"/>
        </w:rPr>
        <w:fldChar w:fldCharType="end"/>
      </w:r>
      <w:r w:rsidR="00114E8A" w:rsidRPr="006F452A">
        <w:rPr>
          <w:rFonts w:asciiTheme="majorBidi" w:hAnsiTheme="majorBidi" w:cstheme="majorBidi"/>
          <w:sz w:val="24"/>
          <w:szCs w:val="24"/>
        </w:rPr>
        <w:t xml:space="preserve">. yaitu: </w:t>
      </w:r>
    </w:p>
    <w:p w14:paraId="2202054D" w14:textId="77777777" w:rsidR="00AD4383" w:rsidRPr="00AD4383" w:rsidRDefault="00AD4383" w:rsidP="00AE176D">
      <w:pPr>
        <w:pStyle w:val="ListParagraph"/>
        <w:numPr>
          <w:ilvl w:val="0"/>
          <w:numId w:val="6"/>
        </w:numPr>
        <w:spacing w:before="100" w:beforeAutospacing="1" w:after="100" w:afterAutospacing="1" w:line="240" w:lineRule="auto"/>
        <w:jc w:val="both"/>
        <w:rPr>
          <w:rFonts w:asciiTheme="majorBidi" w:hAnsiTheme="majorBidi" w:cstheme="majorBidi"/>
          <w:sz w:val="24"/>
          <w:szCs w:val="24"/>
        </w:rPr>
      </w:pPr>
      <w:r w:rsidRPr="00AD4383">
        <w:rPr>
          <w:rFonts w:asciiTheme="majorBidi" w:hAnsiTheme="majorBidi" w:cstheme="majorBidi"/>
          <w:sz w:val="24"/>
          <w:szCs w:val="24"/>
        </w:rPr>
        <w:t>Siapapun</w:t>
      </w:r>
    </w:p>
    <w:p w14:paraId="429225D4" w14:textId="77777777" w:rsidR="00AD4383" w:rsidRDefault="00AD4383" w:rsidP="00AE176D">
      <w:pPr>
        <w:pStyle w:val="ListParagraph"/>
        <w:numPr>
          <w:ilvl w:val="0"/>
          <w:numId w:val="6"/>
        </w:numPr>
        <w:spacing w:before="100" w:beforeAutospacing="1" w:after="100" w:afterAutospacing="1" w:line="240" w:lineRule="auto"/>
        <w:jc w:val="both"/>
        <w:rPr>
          <w:rFonts w:asciiTheme="majorBidi" w:hAnsiTheme="majorBidi" w:cstheme="majorBidi"/>
          <w:sz w:val="24"/>
          <w:szCs w:val="24"/>
        </w:rPr>
      </w:pPr>
      <w:r>
        <w:rPr>
          <w:rFonts w:asciiTheme="majorBidi" w:hAnsiTheme="majorBidi" w:cstheme="majorBidi"/>
          <w:sz w:val="24"/>
          <w:szCs w:val="24"/>
        </w:rPr>
        <w:t>dengan tujuan</w:t>
      </w:r>
    </w:p>
    <w:p w14:paraId="7BC1FB19" w14:textId="77777777" w:rsidR="00AD4383" w:rsidRPr="00AD4383" w:rsidRDefault="00AD4383" w:rsidP="00AE176D">
      <w:pPr>
        <w:pStyle w:val="ListParagraph"/>
        <w:numPr>
          <w:ilvl w:val="0"/>
          <w:numId w:val="6"/>
        </w:numPr>
        <w:spacing w:before="100" w:beforeAutospacing="1" w:after="100" w:afterAutospacing="1" w:line="240" w:lineRule="auto"/>
        <w:jc w:val="both"/>
        <w:rPr>
          <w:rFonts w:asciiTheme="majorBidi" w:hAnsiTheme="majorBidi" w:cstheme="majorBidi"/>
          <w:sz w:val="24"/>
          <w:szCs w:val="24"/>
        </w:rPr>
      </w:pPr>
      <w:r w:rsidRPr="00AD4383">
        <w:rPr>
          <w:rFonts w:asciiTheme="majorBidi" w:hAnsiTheme="majorBidi" w:cstheme="majorBidi"/>
          <w:sz w:val="24"/>
          <w:szCs w:val="24"/>
        </w:rPr>
        <w:t>membantu diri sendiri atau orang lain secara melawan hukum,</w:t>
      </w:r>
    </w:p>
    <w:p w14:paraId="5BCADA0D" w14:textId="77777777" w:rsidR="00114E8A" w:rsidRPr="006F452A" w:rsidRDefault="00AD4383" w:rsidP="00AE176D">
      <w:pPr>
        <w:pStyle w:val="ListParagraph"/>
        <w:numPr>
          <w:ilvl w:val="0"/>
          <w:numId w:val="6"/>
        </w:numPr>
        <w:spacing w:before="100" w:beforeAutospacing="1" w:after="100" w:afterAutospacing="1" w:line="240" w:lineRule="auto"/>
        <w:contextualSpacing w:val="0"/>
        <w:jc w:val="both"/>
        <w:rPr>
          <w:rFonts w:asciiTheme="majorBidi" w:hAnsiTheme="majorBidi" w:cstheme="majorBidi"/>
          <w:sz w:val="24"/>
          <w:szCs w:val="24"/>
        </w:rPr>
      </w:pPr>
      <w:r w:rsidRPr="00AD4383">
        <w:rPr>
          <w:rFonts w:asciiTheme="majorBidi" w:hAnsiTheme="majorBidi" w:cstheme="majorBidi"/>
          <w:sz w:val="24"/>
          <w:szCs w:val="24"/>
        </w:rPr>
        <w:t>melalui penipuan atau serangkaian kebohongan, dengan menggunakan nama palsu atau prestise, untuk membuat orang lain memberinya sesuatu, membuat mereka memberinya hutang, atau menghapuskan hutang</w:t>
      </w:r>
      <w:r w:rsidR="00114E8A" w:rsidRPr="006F452A">
        <w:rPr>
          <w:rFonts w:asciiTheme="majorBidi" w:hAnsiTheme="majorBidi" w:cstheme="majorBidi"/>
          <w:sz w:val="24"/>
          <w:szCs w:val="24"/>
        </w:rPr>
        <w:t>.</w:t>
      </w:r>
    </w:p>
    <w:p w14:paraId="101C1B30" w14:textId="77777777" w:rsidR="00E96EA2" w:rsidRDefault="00114E8A" w:rsidP="00AE176D">
      <w:pPr>
        <w:spacing w:after="100" w:afterAutospacing="1" w:line="240" w:lineRule="auto"/>
        <w:ind w:left="142" w:firstLine="360"/>
        <w:jc w:val="both"/>
        <w:rPr>
          <w:rFonts w:asciiTheme="majorBidi" w:eastAsia="Times New Roman" w:hAnsiTheme="majorBidi" w:cstheme="majorBidi"/>
          <w:sz w:val="24"/>
          <w:szCs w:val="24"/>
          <w:lang w:eastAsia="id-ID"/>
        </w:rPr>
      </w:pPr>
      <w:r w:rsidRPr="006F452A">
        <w:rPr>
          <w:rFonts w:asciiTheme="majorBidi" w:eastAsia="Times New Roman" w:hAnsiTheme="majorBidi" w:cstheme="majorBidi"/>
          <w:sz w:val="24"/>
          <w:szCs w:val="24"/>
          <w:lang w:eastAsia="id-ID"/>
        </w:rPr>
        <w:t>Maka dapat dipahami dari beberapa pendapat ahli, maka siapa saja yang terlibat dalam tindak kejahatan pidana, yaitu jelas oknum yang melakukan, yang menyuruh dan ikut serta melakukan perbuatan baik secara langsung ataupun secara digital, selain itu yang terlibat oknum yang memberi, menjanjikan dan menyalah gunakan kekuasaan yang mengandung penipuan atau curang maka masuk dalam kriteria tindakan pidana</w:t>
      </w:r>
      <w:r w:rsidR="006F452A">
        <w:rPr>
          <w:rFonts w:asciiTheme="majorBidi" w:eastAsia="Times New Roman" w:hAnsiTheme="majorBidi" w:cstheme="majorBidi"/>
          <w:sz w:val="24"/>
          <w:szCs w:val="24"/>
          <w:lang w:eastAsia="id-ID"/>
        </w:rPr>
        <w:t>.</w:t>
      </w:r>
    </w:p>
    <w:p w14:paraId="214BBA96" w14:textId="77777777" w:rsidR="00E96EA2" w:rsidRDefault="00E96EA2" w:rsidP="00AE176D">
      <w:pPr>
        <w:spacing w:after="100" w:afterAutospacing="1" w:line="240" w:lineRule="auto"/>
        <w:ind w:left="142" w:firstLine="36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Jika sedari awal pihak travel sudah memiliki niat untuk membawah lari uang iuran study tour maka masuk kategori hukum pidana penipuan, karna telah memenuhi unsur adanya kebohongan yan</w:t>
      </w:r>
      <w:r w:rsidR="00284C88">
        <w:rPr>
          <w:rFonts w:asciiTheme="majorBidi" w:eastAsia="Times New Roman" w:hAnsiTheme="majorBidi" w:cstheme="majorBidi"/>
          <w:sz w:val="24"/>
          <w:szCs w:val="24"/>
          <w:lang w:eastAsia="id-ID"/>
        </w:rPr>
        <w:t>g dilakukan</w:t>
      </w:r>
    </w:p>
    <w:p w14:paraId="7141BE2B" w14:textId="77777777" w:rsidR="00E206DC" w:rsidRDefault="00114E8A" w:rsidP="00AE176D">
      <w:pPr>
        <w:spacing w:after="100" w:afterAutospacing="1" w:line="240" w:lineRule="auto"/>
        <w:ind w:left="142" w:firstLine="360"/>
        <w:jc w:val="both"/>
        <w:rPr>
          <w:rStyle w:val="sw"/>
          <w:rFonts w:asciiTheme="majorBidi" w:hAnsiTheme="majorBidi" w:cstheme="majorBidi"/>
          <w:sz w:val="24"/>
          <w:szCs w:val="24"/>
        </w:rPr>
      </w:pPr>
      <w:r w:rsidRPr="006F452A">
        <w:rPr>
          <w:rFonts w:asciiTheme="majorBidi" w:hAnsiTheme="majorBidi" w:cstheme="majorBidi"/>
          <w:sz w:val="24"/>
          <w:szCs w:val="24"/>
          <w:shd w:val="clear" w:color="auto" w:fill="FFFFFF"/>
        </w:rPr>
        <w:t xml:space="preserve">Selain pasal 378 tentang penipuan, tidak kejahantan pidana di jerat dengan pasal penggelapan, diatur pada </w:t>
      </w:r>
      <w:r w:rsidR="008D7639">
        <w:rPr>
          <w:rStyle w:val="sw"/>
          <w:rFonts w:asciiTheme="majorBidi" w:hAnsiTheme="majorBidi" w:cstheme="majorBidi"/>
          <w:sz w:val="24"/>
          <w:szCs w:val="24"/>
        </w:rPr>
        <w:t>m</w:t>
      </w:r>
      <w:r w:rsidRPr="006F452A">
        <w:rPr>
          <w:rStyle w:val="sw"/>
          <w:rFonts w:asciiTheme="majorBidi" w:hAnsiTheme="majorBidi" w:cstheme="majorBidi"/>
          <w:sz w:val="24"/>
          <w:szCs w:val="24"/>
        </w:rPr>
        <w:t>enurut</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Pasal</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372</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KUHP,</w:t>
      </w:r>
      <w:r w:rsidRPr="006F452A">
        <w:rPr>
          <w:rFonts w:asciiTheme="majorBidi" w:hAnsiTheme="majorBidi" w:cstheme="majorBidi"/>
          <w:sz w:val="24"/>
          <w:szCs w:val="24"/>
          <w:shd w:val="clear" w:color="auto" w:fill="FFFFFF"/>
        </w:rPr>
        <w:t xml:space="preserve"> </w:t>
      </w:r>
      <w:r w:rsidR="008D7639">
        <w:rPr>
          <w:rFonts w:asciiTheme="majorBidi" w:hAnsiTheme="majorBidi" w:cstheme="majorBidi"/>
          <w:sz w:val="24"/>
          <w:szCs w:val="24"/>
          <w:shd w:val="clear" w:color="auto" w:fill="FFFFFF"/>
        </w:rPr>
        <w:t>“</w:t>
      </w:r>
      <w:r w:rsidRPr="006F452A">
        <w:rPr>
          <w:rStyle w:val="sw"/>
          <w:rFonts w:asciiTheme="majorBidi" w:hAnsiTheme="majorBidi" w:cstheme="majorBidi"/>
          <w:sz w:val="24"/>
          <w:szCs w:val="24"/>
        </w:rPr>
        <w:t>barang</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siapa</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melanggar</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haknya</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dan</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dengan</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sengaja</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merampas</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suatu</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benda</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kepunyaan</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orang</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lain</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seluruhnya</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atau</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sebagian</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dan</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tidak</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berada</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di</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tangannya</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sebagai</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akibat</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perbuatan</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itu,</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diancam</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dengan</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pidana</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penggelapan</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dengan</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pidana</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penjara</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paling</w:t>
      </w:r>
      <w:r w:rsidRPr="006F452A">
        <w:rPr>
          <w:rFonts w:asciiTheme="majorBidi" w:hAnsiTheme="majorBidi" w:cstheme="majorBidi"/>
          <w:sz w:val="24"/>
          <w:szCs w:val="24"/>
          <w:shd w:val="clear" w:color="auto" w:fill="FFFFFF"/>
        </w:rPr>
        <w:t xml:space="preserve"> </w:t>
      </w:r>
      <w:r w:rsidR="008D7639">
        <w:rPr>
          <w:rStyle w:val="sw"/>
          <w:rFonts w:asciiTheme="majorBidi" w:hAnsiTheme="majorBidi" w:cstheme="majorBidi"/>
          <w:sz w:val="24"/>
          <w:szCs w:val="24"/>
        </w:rPr>
        <w:t xml:space="preserve">lama 4 </w:t>
      </w:r>
      <w:r w:rsidRPr="006F452A">
        <w:rPr>
          <w:rStyle w:val="sw"/>
          <w:rFonts w:asciiTheme="majorBidi" w:hAnsiTheme="majorBidi" w:cstheme="majorBidi"/>
          <w:sz w:val="24"/>
          <w:szCs w:val="24"/>
        </w:rPr>
        <w:t>tahun</w:t>
      </w:r>
      <w:r w:rsidRPr="006F452A">
        <w:rPr>
          <w:rFonts w:asciiTheme="majorBidi" w:hAnsiTheme="majorBidi" w:cstheme="majorBidi"/>
          <w:sz w:val="24"/>
          <w:szCs w:val="24"/>
          <w:shd w:val="clear" w:color="auto" w:fill="FFFFFF"/>
        </w:rPr>
        <w:t xml:space="preserve"> </w:t>
      </w:r>
      <w:r w:rsidR="008D7639">
        <w:rPr>
          <w:rStyle w:val="sw"/>
          <w:rFonts w:asciiTheme="majorBidi" w:hAnsiTheme="majorBidi" w:cstheme="majorBidi"/>
          <w:sz w:val="24"/>
          <w:szCs w:val="24"/>
        </w:rPr>
        <w:t>penjara”.</w:t>
      </w:r>
    </w:p>
    <w:p w14:paraId="022961E0" w14:textId="77777777" w:rsidR="00E206DC" w:rsidRDefault="00E206DC" w:rsidP="00AE176D">
      <w:pPr>
        <w:spacing w:after="100" w:afterAutospacing="1" w:line="240" w:lineRule="auto"/>
        <w:ind w:left="142" w:firstLine="360"/>
        <w:jc w:val="both"/>
        <w:rPr>
          <w:rFonts w:asciiTheme="majorBidi" w:eastAsia="Times New Roman" w:hAnsiTheme="majorBidi" w:cstheme="majorBidi"/>
          <w:sz w:val="24"/>
          <w:szCs w:val="24"/>
          <w:lang w:eastAsia="id-ID"/>
        </w:rPr>
      </w:pPr>
      <w:r w:rsidRPr="00E206DC">
        <w:rPr>
          <w:rFonts w:asciiTheme="majorBidi" w:eastAsia="Times New Roman" w:hAnsiTheme="majorBidi" w:cstheme="majorBidi"/>
          <w:sz w:val="24"/>
          <w:szCs w:val="24"/>
          <w:lang w:eastAsia="id-ID"/>
        </w:rPr>
        <w:t>Tindak pidana penyelewengan merupakan salah satu pelanggaran terhadap sumber daya manusia yang diatur dalam Kitab Undang-Undang Hukum Pidana (KUHP). Tindak pidana penggelapan sendiri diatur dalam buku kedua tentang kejahatan dalam Pasal 373–Pasal 377 KUHP. Merupakan kejahatan yang sering terjadi dan dapat terjadi dalam bidang apapun, meskipun pelakunya berasal dari kelas sosial yang berbeda, dari yang paling rendah sampai yang paling tinggi. Tindak pidana penggelapan dimulai dengan kepercayaan terhadap orang lain dan dilakukan ketika kepercayaan i</w:t>
      </w:r>
      <w:r>
        <w:rPr>
          <w:rFonts w:asciiTheme="majorBidi" w:eastAsia="Times New Roman" w:hAnsiTheme="majorBidi" w:cstheme="majorBidi"/>
          <w:sz w:val="24"/>
          <w:szCs w:val="24"/>
          <w:lang w:eastAsia="id-ID"/>
        </w:rPr>
        <w:t xml:space="preserve">tu hilang karena ketidakjujuran </w:t>
      </w:r>
      <w:r>
        <w:rPr>
          <w:rFonts w:asciiTheme="majorBidi" w:eastAsia="Times New Roman" w:hAnsiTheme="majorBidi" w:cstheme="majorBidi"/>
          <w:sz w:val="24"/>
          <w:szCs w:val="24"/>
          <w:lang w:eastAsia="id-ID"/>
        </w:rPr>
        <w:fldChar w:fldCharType="begin" w:fldLock="1"/>
      </w:r>
      <w:r w:rsidR="005A05F6">
        <w:rPr>
          <w:rFonts w:asciiTheme="majorBidi" w:eastAsia="Times New Roman" w:hAnsiTheme="majorBidi" w:cstheme="majorBidi"/>
          <w:sz w:val="24"/>
          <w:szCs w:val="24"/>
          <w:lang w:eastAsia="id-ID"/>
        </w:rPr>
        <w:instrText>ADDIN CSL_CITATION {"citationItems":[{"id":"ITEM-1","itemData":{"DOI":"10.22373/legitimasi.v8i1.6441","ISSN":"2088-8813","abstract":"AbstrakTindak pidana penggelapan adalah salah satu kejahatan terhadap harta kekayaan manusia yang diatur dalam Kitab Undang-Undang Pidana (KUHP). Mengenai tindak pidana penggelapan itu sendiri diatur di dalam buku kedua tentang kejahatan di dalam Pasal 373 – Pasal 377 KUHP, yang merupakan kejahatan yang sering kali terjadi dan dapat terjadi di segala bidang bahkan pelakunya di berbagai lapisan masyarakat, baik dari lapisan bawah sampai masyarakat lapisan atas. Tindak pidana penggelapan  merupakan kejahatan yang berawal dari adanya suatu kepercayaan pada orang lain, dan kepercayaan tersebut hilang karena lemahnya suatu kejujuran. Ancaman pidana bagi pelaku tindak pidana penggelapan juga telah diatur dalam Pasal yang sama. Sedangkan hukum Islam tidak mengatur secara khusus bagi pelaku tindak pidana ini, namun bisa dianalogikan menjadi ghulul, ghasab, sariqah, khianat. Adapun rumusan masalah dari penelitian ini adalah bagaimana tinjauan hukum Islam terhadap tindak pidana penggelapan yang terdapat dalam hukum positif dan bagaimana ketentuan ancaman hukuman tindak pidana penggelapan dalam hukum Islam. Tujuan penelitian ini yaitu: untuk mengetahui hukum Islam yang mengatur tentang penggelapan dan untuk mengetahui ketentuan ancaman hukuman tindak pidana penggelapan dalam hukum Islam. Dalam penulisan ini menggunakan metode hukum normatif yaitu penelitian hukum yang dilakukan dengan cara meneliti bahan pustaka atau data sekunder. Sedangkan teknik pengumpulan data diperoleh dengan cara penelitian pustaka. Berdasarkan hasil penelitian dapat dipahami bahwa dalam hukum Islam bagi tindak pidana penggelapan maka dikenakan hukuman ta’zir. Hukuman ta’zir diberlakukan dari yang ringan hingga terberat sesuai dengan tindak pidana yang dilakukan oleh pelaku. Ghulul, ghasab, sariqah, khianat. Hukuman ta’zir yang terberat bisa dijatuhi pada khianat,dalam beberapa kasus tertentu. Hukum Islam memandang dari segala tindakan yang dapat merugikan atau membahayakan dan juga dilihat dari perbuatan yang dilakukan baik secara sengaja maupun tidak disengaja demi kemaslahatan umat manusia. Kata Kunci: Penggelapan - Hukum Positif - Hukum Islam","author":[{"dropping-particle":"","family":"Jamhir","given":"Jamhir","non-dropping-particle":"","parse-names":false,"suffix":""},{"dropping-particle":"","family":"Alhamra","given":"Mustika","non-dropping-particle":"","parse-names":false,"suffix":""}],"container-title":"LEGITIMASI: Jurnal Hukum Pidana dan Politik Hukum","id":"ITEM-1","issue":"1","issued":{"date-parts":[["2019"]]},"page":"81","title":"Tindak Pidana Penggelapan Dalam Hukum Positif Ditinjau Menurut Hukum Islam","type":"article-journal","volume":"8"},"uris":["http://www.mendeley.com/documents/?uuid=dad4700e-1f35-4962-a842-c5087a9eff17"]}],"mendeley":{"formattedCitation":"(Jamhir &amp; Alhamra, 2019)","plainTextFormattedCitation":"(Jamhir &amp; Alhamra, 2019)","previouslyFormattedCitation":"(Jamhir &amp; Alhamra, 2019)"},"properties":{"noteIndex":0},"schema":"https://github.com/citation-style-language/schema/raw/master/csl-citation.json"}</w:instrText>
      </w:r>
      <w:r>
        <w:rPr>
          <w:rFonts w:asciiTheme="majorBidi" w:eastAsia="Times New Roman" w:hAnsiTheme="majorBidi" w:cstheme="majorBidi"/>
          <w:sz w:val="24"/>
          <w:szCs w:val="24"/>
          <w:lang w:eastAsia="id-ID"/>
        </w:rPr>
        <w:fldChar w:fldCharType="separate"/>
      </w:r>
      <w:r w:rsidRPr="00E206DC">
        <w:rPr>
          <w:rFonts w:asciiTheme="majorBidi" w:eastAsia="Times New Roman" w:hAnsiTheme="majorBidi" w:cstheme="majorBidi"/>
          <w:noProof/>
          <w:sz w:val="24"/>
          <w:szCs w:val="24"/>
          <w:lang w:eastAsia="id-ID"/>
        </w:rPr>
        <w:t>(Jamhir &amp; Alhamra, 2019)</w:t>
      </w:r>
      <w:r>
        <w:rPr>
          <w:rFonts w:asciiTheme="majorBidi" w:eastAsia="Times New Roman" w:hAnsiTheme="majorBidi" w:cstheme="majorBidi"/>
          <w:sz w:val="24"/>
          <w:szCs w:val="24"/>
          <w:lang w:eastAsia="id-ID"/>
        </w:rPr>
        <w:fldChar w:fldCharType="end"/>
      </w:r>
      <w:r>
        <w:rPr>
          <w:rFonts w:asciiTheme="majorBidi" w:eastAsia="Times New Roman" w:hAnsiTheme="majorBidi" w:cstheme="majorBidi"/>
          <w:sz w:val="24"/>
          <w:szCs w:val="24"/>
          <w:lang w:eastAsia="id-ID"/>
        </w:rPr>
        <w:t>.</w:t>
      </w:r>
    </w:p>
    <w:p w14:paraId="089C715F" w14:textId="77777777" w:rsidR="008D7639" w:rsidRDefault="005A05F6" w:rsidP="00AE176D">
      <w:pPr>
        <w:spacing w:after="100" w:afterAutospacing="1" w:line="240" w:lineRule="auto"/>
        <w:ind w:left="142" w:firstLine="360"/>
        <w:jc w:val="both"/>
        <w:rPr>
          <w:rStyle w:val="sw"/>
          <w:rFonts w:asciiTheme="majorBidi" w:hAnsiTheme="majorBidi" w:cstheme="majorBidi"/>
          <w:sz w:val="24"/>
          <w:szCs w:val="24"/>
        </w:rPr>
      </w:pPr>
      <w:r w:rsidRPr="005A05F6">
        <w:rPr>
          <w:rFonts w:asciiTheme="majorBidi" w:hAnsiTheme="majorBidi" w:cstheme="majorBidi"/>
          <w:sz w:val="24"/>
          <w:szCs w:val="24"/>
        </w:rPr>
        <w:lastRenderedPageBreak/>
        <w:t>“Demonstrasi kriminal adalah setiap kegiatan yang dipandang oleh masyarakat setempat sebagai kegiatan yang tidak wajar atau tidak dapat dilakukan, sehingga menonjolkan sensasi hukum masyarakat adalah penting. Akibatnya, suatu tindakan yang menghalangi atau bertentangan dengan tujuan masyarakat untuk mencapai tatanan sosial.</w:t>
      </w:r>
      <w:r>
        <w:rPr>
          <w:rFonts w:asciiTheme="majorBidi" w:hAnsiTheme="majorBidi" w:cstheme="majorBidi"/>
          <w:sz w:val="24"/>
          <w:szCs w:val="24"/>
        </w:rPr>
        <w:t xml:space="preserve"> </w:t>
      </w:r>
      <w:r w:rsidR="00114E8A" w:rsidRPr="006F452A">
        <w:rPr>
          <w:rStyle w:val="sw"/>
          <w:rFonts w:asciiTheme="majorBidi" w:hAnsiTheme="majorBidi" w:cstheme="majorBidi"/>
          <w:sz w:val="24"/>
          <w:szCs w:val="24"/>
        </w:rPr>
        <w:t>Pasal</w:t>
      </w:r>
      <w:r w:rsidR="00114E8A" w:rsidRPr="006F452A">
        <w:rPr>
          <w:rFonts w:asciiTheme="majorBidi" w:hAnsiTheme="majorBidi" w:cstheme="majorBidi"/>
          <w:sz w:val="24"/>
          <w:szCs w:val="24"/>
          <w:shd w:val="clear" w:color="auto" w:fill="FFFFFF"/>
        </w:rPr>
        <w:t xml:space="preserve"> </w:t>
      </w:r>
      <w:r w:rsidR="00114E8A" w:rsidRPr="006F452A">
        <w:rPr>
          <w:rStyle w:val="sw"/>
          <w:rFonts w:asciiTheme="majorBidi" w:hAnsiTheme="majorBidi" w:cstheme="majorBidi"/>
          <w:sz w:val="24"/>
          <w:szCs w:val="24"/>
        </w:rPr>
        <w:t>372</w:t>
      </w:r>
      <w:r w:rsidR="00114E8A" w:rsidRPr="006F452A">
        <w:rPr>
          <w:rFonts w:asciiTheme="majorBidi" w:hAnsiTheme="majorBidi" w:cstheme="majorBidi"/>
          <w:sz w:val="24"/>
          <w:szCs w:val="24"/>
          <w:shd w:val="clear" w:color="auto" w:fill="FFFFFF"/>
        </w:rPr>
        <w:t xml:space="preserve"> </w:t>
      </w:r>
      <w:r w:rsidR="00114E8A" w:rsidRPr="006F452A">
        <w:rPr>
          <w:rStyle w:val="sw"/>
          <w:rFonts w:asciiTheme="majorBidi" w:hAnsiTheme="majorBidi" w:cstheme="majorBidi"/>
          <w:sz w:val="24"/>
          <w:szCs w:val="24"/>
        </w:rPr>
        <w:t>KUHP</w:t>
      </w:r>
      <w:r w:rsidR="00114E8A" w:rsidRPr="006F452A">
        <w:rPr>
          <w:rFonts w:asciiTheme="majorBidi" w:hAnsiTheme="majorBidi" w:cstheme="majorBidi"/>
          <w:sz w:val="24"/>
          <w:szCs w:val="24"/>
          <w:shd w:val="clear" w:color="auto" w:fill="FFFFFF"/>
        </w:rPr>
        <w:t xml:space="preserve"> </w:t>
      </w:r>
      <w:r w:rsidR="00114E8A" w:rsidRPr="006F452A">
        <w:rPr>
          <w:rStyle w:val="sw"/>
          <w:rFonts w:asciiTheme="majorBidi" w:hAnsiTheme="majorBidi" w:cstheme="majorBidi"/>
          <w:sz w:val="24"/>
          <w:szCs w:val="24"/>
        </w:rPr>
        <w:t>merupakan</w:t>
      </w:r>
      <w:r w:rsidR="00114E8A" w:rsidRPr="006F452A">
        <w:rPr>
          <w:rFonts w:asciiTheme="majorBidi" w:hAnsiTheme="majorBidi" w:cstheme="majorBidi"/>
          <w:sz w:val="24"/>
          <w:szCs w:val="24"/>
          <w:shd w:val="clear" w:color="auto" w:fill="FFFFFF"/>
        </w:rPr>
        <w:t xml:space="preserve"> </w:t>
      </w:r>
      <w:r w:rsidR="00114E8A" w:rsidRPr="006F452A">
        <w:rPr>
          <w:rStyle w:val="sw"/>
          <w:rFonts w:asciiTheme="majorBidi" w:hAnsiTheme="majorBidi" w:cstheme="majorBidi"/>
          <w:sz w:val="24"/>
          <w:szCs w:val="24"/>
        </w:rPr>
        <w:t>bagian</w:t>
      </w:r>
      <w:r w:rsidR="00114E8A" w:rsidRPr="006F452A">
        <w:rPr>
          <w:rFonts w:asciiTheme="majorBidi" w:hAnsiTheme="majorBidi" w:cstheme="majorBidi"/>
          <w:sz w:val="24"/>
          <w:szCs w:val="24"/>
          <w:shd w:val="clear" w:color="auto" w:fill="FFFFFF"/>
        </w:rPr>
        <w:t xml:space="preserve"> </w:t>
      </w:r>
      <w:r w:rsidR="00114E8A" w:rsidRPr="006F452A">
        <w:rPr>
          <w:rStyle w:val="sw"/>
          <w:rFonts w:asciiTheme="majorBidi" w:hAnsiTheme="majorBidi" w:cstheme="majorBidi"/>
          <w:sz w:val="24"/>
          <w:szCs w:val="24"/>
        </w:rPr>
        <w:t>pokok</w:t>
      </w:r>
      <w:r w:rsidR="00114E8A" w:rsidRPr="006F452A">
        <w:rPr>
          <w:rFonts w:asciiTheme="majorBidi" w:hAnsiTheme="majorBidi" w:cstheme="majorBidi"/>
          <w:sz w:val="24"/>
          <w:szCs w:val="24"/>
          <w:shd w:val="clear" w:color="auto" w:fill="FFFFFF"/>
        </w:rPr>
        <w:t xml:space="preserve"> </w:t>
      </w:r>
      <w:r w:rsidR="00114E8A" w:rsidRPr="006F452A">
        <w:rPr>
          <w:rStyle w:val="sw"/>
          <w:rFonts w:asciiTheme="majorBidi" w:hAnsiTheme="majorBidi" w:cstheme="majorBidi"/>
          <w:sz w:val="24"/>
          <w:szCs w:val="24"/>
        </w:rPr>
        <w:t>dari</w:t>
      </w:r>
      <w:r w:rsidR="00114E8A" w:rsidRPr="006F452A">
        <w:rPr>
          <w:rFonts w:asciiTheme="majorBidi" w:hAnsiTheme="majorBidi" w:cstheme="majorBidi"/>
          <w:sz w:val="24"/>
          <w:szCs w:val="24"/>
          <w:shd w:val="clear" w:color="auto" w:fill="FFFFFF"/>
        </w:rPr>
        <w:t xml:space="preserve"> </w:t>
      </w:r>
      <w:r w:rsidR="00114E8A" w:rsidRPr="006F452A">
        <w:rPr>
          <w:rStyle w:val="sw"/>
          <w:rFonts w:asciiTheme="majorBidi" w:hAnsiTheme="majorBidi" w:cstheme="majorBidi"/>
          <w:sz w:val="24"/>
          <w:szCs w:val="24"/>
        </w:rPr>
        <w:t>beberapa</w:t>
      </w:r>
      <w:r w:rsidR="00114E8A" w:rsidRPr="006F452A">
        <w:rPr>
          <w:rFonts w:asciiTheme="majorBidi" w:hAnsiTheme="majorBidi" w:cstheme="majorBidi"/>
          <w:sz w:val="24"/>
          <w:szCs w:val="24"/>
          <w:shd w:val="clear" w:color="auto" w:fill="FFFFFF"/>
        </w:rPr>
        <w:t xml:space="preserve"> </w:t>
      </w:r>
      <w:r w:rsidR="00114E8A" w:rsidRPr="006F452A">
        <w:rPr>
          <w:rStyle w:val="sw"/>
          <w:rFonts w:asciiTheme="majorBidi" w:hAnsiTheme="majorBidi" w:cstheme="majorBidi"/>
          <w:sz w:val="24"/>
          <w:szCs w:val="24"/>
        </w:rPr>
        <w:t>pasal</w:t>
      </w:r>
      <w:r w:rsidR="00114E8A" w:rsidRPr="006F452A">
        <w:rPr>
          <w:rFonts w:asciiTheme="majorBidi" w:hAnsiTheme="majorBidi" w:cstheme="majorBidi"/>
          <w:sz w:val="24"/>
          <w:szCs w:val="24"/>
          <w:shd w:val="clear" w:color="auto" w:fill="FFFFFF"/>
        </w:rPr>
        <w:t xml:space="preserve"> </w:t>
      </w:r>
      <w:r w:rsidR="00114E8A" w:rsidRPr="006F452A">
        <w:rPr>
          <w:rStyle w:val="sw"/>
          <w:rFonts w:asciiTheme="majorBidi" w:hAnsiTheme="majorBidi" w:cstheme="majorBidi"/>
          <w:sz w:val="24"/>
          <w:szCs w:val="24"/>
        </w:rPr>
        <w:t>tentang</w:t>
      </w:r>
      <w:r w:rsidR="00114E8A" w:rsidRPr="006F452A">
        <w:rPr>
          <w:rFonts w:asciiTheme="majorBidi" w:hAnsiTheme="majorBidi" w:cstheme="majorBidi"/>
          <w:sz w:val="24"/>
          <w:szCs w:val="24"/>
          <w:shd w:val="clear" w:color="auto" w:fill="FFFFFF"/>
        </w:rPr>
        <w:t xml:space="preserve"> </w:t>
      </w:r>
      <w:r w:rsidR="008D7639">
        <w:rPr>
          <w:rStyle w:val="sw"/>
          <w:rFonts w:asciiTheme="majorBidi" w:hAnsiTheme="majorBidi" w:cstheme="majorBidi"/>
          <w:sz w:val="24"/>
          <w:szCs w:val="24"/>
        </w:rPr>
        <w:t>penggelapan</w:t>
      </w:r>
      <w:r>
        <w:rPr>
          <w:rStyle w:val="sw"/>
          <w:rFonts w:asciiTheme="majorBidi" w:hAnsiTheme="majorBidi" w:cstheme="majorBidi"/>
          <w:sz w:val="24"/>
          <w:szCs w:val="24"/>
        </w:rPr>
        <w:t xml:space="preserve"> </w:t>
      </w:r>
      <w:r>
        <w:rPr>
          <w:rStyle w:val="sw"/>
          <w:rFonts w:asciiTheme="majorBidi" w:hAnsiTheme="majorBidi" w:cstheme="majorBidi"/>
          <w:sz w:val="24"/>
          <w:szCs w:val="24"/>
        </w:rPr>
        <w:fldChar w:fldCharType="begin" w:fldLock="1"/>
      </w:r>
      <w:r w:rsidR="003A2A40">
        <w:rPr>
          <w:rStyle w:val="sw"/>
          <w:rFonts w:asciiTheme="majorBidi" w:hAnsiTheme="majorBidi" w:cstheme="majorBidi"/>
          <w:sz w:val="24"/>
          <w:szCs w:val="24"/>
        </w:rPr>
        <w:instrText>ADDIN CSL_CITATION {"citationItems":[{"id":"ITEM-1","itemData":{"author":[{"dropping-particle":"","family":"Prasetyo","given":"Teguh","non-dropping-particle":"","parse-names":false,"suffix":""}],"id":"ITEM-1","issued":{"date-parts":[["2012"]]},"number-of-pages":"8","publisher":"Raja Grafindo Persada","publisher-place":"Jakarta","title":"Hukum Pidana, (Jakarta: Raja Grafindo Persada, ), h. 8","type":"book"},"uris":["http://www.mendeley.com/documents/?uuid=d07a583e-552d-4347-8eba-2667128b2a77"]}],"mendeley":{"formattedCitation":"(Prasetyo, 2012)","plainTextFormattedCitation":"(Prasetyo, 2012)","previouslyFormattedCitation":"(Prasetyo, 2012)"},"properties":{"noteIndex":0},"schema":"https://github.com/citation-style-language/schema/raw/master/csl-citation.json"}</w:instrText>
      </w:r>
      <w:r>
        <w:rPr>
          <w:rStyle w:val="sw"/>
          <w:rFonts w:asciiTheme="majorBidi" w:hAnsiTheme="majorBidi" w:cstheme="majorBidi"/>
          <w:sz w:val="24"/>
          <w:szCs w:val="24"/>
        </w:rPr>
        <w:fldChar w:fldCharType="separate"/>
      </w:r>
      <w:r w:rsidRPr="005A05F6">
        <w:rPr>
          <w:rStyle w:val="sw"/>
          <w:rFonts w:asciiTheme="majorBidi" w:hAnsiTheme="majorBidi" w:cstheme="majorBidi"/>
          <w:noProof/>
          <w:sz w:val="24"/>
          <w:szCs w:val="24"/>
        </w:rPr>
        <w:t>(Prasetyo, 2012)</w:t>
      </w:r>
      <w:r>
        <w:rPr>
          <w:rStyle w:val="sw"/>
          <w:rFonts w:asciiTheme="majorBidi" w:hAnsiTheme="majorBidi" w:cstheme="majorBidi"/>
          <w:sz w:val="24"/>
          <w:szCs w:val="24"/>
        </w:rPr>
        <w:fldChar w:fldCharType="end"/>
      </w:r>
      <w:r>
        <w:rPr>
          <w:rStyle w:val="sw"/>
          <w:rFonts w:asciiTheme="majorBidi" w:hAnsiTheme="majorBidi" w:cstheme="majorBidi"/>
          <w:sz w:val="24"/>
          <w:szCs w:val="24"/>
        </w:rPr>
        <w:t>.</w:t>
      </w:r>
    </w:p>
    <w:p w14:paraId="74B5F651" w14:textId="77777777" w:rsidR="003A2A40" w:rsidRDefault="005A05F6" w:rsidP="00AE176D">
      <w:pPr>
        <w:spacing w:after="100" w:afterAutospacing="1" w:line="240" w:lineRule="auto"/>
        <w:ind w:left="142" w:firstLine="360"/>
        <w:jc w:val="both"/>
        <w:rPr>
          <w:rStyle w:val="sw"/>
          <w:rFonts w:asciiTheme="majorBidi" w:hAnsiTheme="majorBidi" w:cstheme="majorBidi"/>
          <w:sz w:val="24"/>
          <w:szCs w:val="24"/>
        </w:rPr>
      </w:pPr>
      <w:r w:rsidRPr="005A05F6">
        <w:rPr>
          <w:rStyle w:val="sw"/>
          <w:rFonts w:asciiTheme="majorBidi" w:hAnsiTheme="majorBidi" w:cstheme="majorBidi"/>
          <w:sz w:val="24"/>
          <w:szCs w:val="24"/>
        </w:rPr>
        <w:t xml:space="preserve">"Penyalahgunaan secara praktis adalah kesalahan yang sama dengan </w:t>
      </w:r>
      <w:r w:rsidR="003A2A40">
        <w:rPr>
          <w:rStyle w:val="sw"/>
          <w:rFonts w:asciiTheme="majorBidi" w:hAnsiTheme="majorBidi" w:cstheme="majorBidi"/>
          <w:sz w:val="24"/>
          <w:szCs w:val="24"/>
        </w:rPr>
        <w:t xml:space="preserve">pencurian </w:t>
      </w:r>
      <w:r w:rsidRPr="005A05F6">
        <w:rPr>
          <w:rStyle w:val="sw"/>
          <w:rFonts w:asciiTheme="majorBidi" w:hAnsiTheme="majorBidi" w:cstheme="majorBidi"/>
          <w:sz w:val="24"/>
          <w:szCs w:val="24"/>
        </w:rPr>
        <w:t xml:space="preserve">dalam pasal 362. Pencurian barang-barang milik dibedakan karena belum dicuri dan masih harus "diambil". Sedangkan </w:t>
      </w:r>
      <w:r w:rsidR="003A2A40">
        <w:rPr>
          <w:rStyle w:val="sw"/>
          <w:rFonts w:asciiTheme="majorBidi" w:hAnsiTheme="majorBidi" w:cstheme="majorBidi"/>
          <w:sz w:val="24"/>
          <w:szCs w:val="24"/>
        </w:rPr>
        <w:t>penggelapan</w:t>
      </w:r>
      <w:r w:rsidRPr="005A05F6">
        <w:rPr>
          <w:rStyle w:val="sw"/>
          <w:rFonts w:asciiTheme="majorBidi" w:hAnsiTheme="majorBidi" w:cstheme="majorBidi"/>
          <w:sz w:val="24"/>
          <w:szCs w:val="24"/>
        </w:rPr>
        <w:t xml:space="preserve"> saat dia mengklaim produknya</w:t>
      </w:r>
      <w:r w:rsidR="003A2A40">
        <w:rPr>
          <w:rStyle w:val="sw"/>
          <w:rFonts w:asciiTheme="majorBidi" w:hAnsiTheme="majorBidi" w:cstheme="majorBidi"/>
          <w:sz w:val="24"/>
          <w:szCs w:val="24"/>
        </w:rPr>
        <w:t xml:space="preserve"> </w:t>
      </w:r>
      <w:r w:rsidRPr="005A05F6">
        <w:rPr>
          <w:rStyle w:val="sw"/>
          <w:rFonts w:asciiTheme="majorBidi" w:hAnsiTheme="majorBidi" w:cstheme="majorBidi"/>
          <w:sz w:val="24"/>
          <w:szCs w:val="24"/>
        </w:rPr>
        <w:t>saat ini dalam kepemilikan pem</w:t>
      </w:r>
      <w:r w:rsidR="003A2A40">
        <w:rPr>
          <w:rStyle w:val="sw"/>
          <w:rFonts w:asciiTheme="majorBidi" w:hAnsiTheme="majorBidi" w:cstheme="majorBidi"/>
          <w:sz w:val="24"/>
          <w:szCs w:val="24"/>
        </w:rPr>
        <w:t xml:space="preserve">buatnya bukan melalui kejahatan </w:t>
      </w:r>
      <w:r w:rsidR="003A2A40">
        <w:rPr>
          <w:rStyle w:val="sw"/>
          <w:rFonts w:asciiTheme="majorBidi" w:hAnsiTheme="majorBidi" w:cstheme="majorBidi"/>
          <w:sz w:val="24"/>
          <w:szCs w:val="24"/>
        </w:rPr>
        <w:fldChar w:fldCharType="begin" w:fldLock="1"/>
      </w:r>
      <w:r w:rsidR="003A2A40">
        <w:rPr>
          <w:rStyle w:val="sw"/>
          <w:rFonts w:asciiTheme="majorBidi" w:hAnsiTheme="majorBidi" w:cstheme="majorBidi"/>
          <w:sz w:val="24"/>
          <w:szCs w:val="24"/>
        </w:rPr>
        <w:instrText>ADDIN CSL_CITATION {"citationItems":[{"id":"ITEM-1","itemData":{"author":[{"dropping-particle":"","family":"Bastyani","given":"Hery","non-dropping-particle":"","parse-names":false,"suffix":""}],"container-title":"Hery Bastyani, Analisis Kasus Penggelapan, http://herybastyani.blogspot.co.id/2013/06/analisiskasus-penggelapan.html,","id":"ITEM-1","issued":{"date-parts":[["0"]]},"title":"Analisis Kasus Penggelapan","type":"article-newspaper"},"uris":["http://www.mendeley.com/documents/?uuid=7e819142-1eee-4655-bf9e-9a800f406827"]}],"mendeley":{"formattedCitation":"(Bastyani, n.d.)","plainTextFormattedCitation":"(Bastyani, n.d.)"},"properties":{"noteIndex":0},"schema":"https://github.com/citation-style-language/schema/raw/master/csl-citation.json"}</w:instrText>
      </w:r>
      <w:r w:rsidR="003A2A40">
        <w:rPr>
          <w:rStyle w:val="sw"/>
          <w:rFonts w:asciiTheme="majorBidi" w:hAnsiTheme="majorBidi" w:cstheme="majorBidi"/>
          <w:sz w:val="24"/>
          <w:szCs w:val="24"/>
        </w:rPr>
        <w:fldChar w:fldCharType="separate"/>
      </w:r>
      <w:r w:rsidR="003A2A40" w:rsidRPr="003A2A40">
        <w:rPr>
          <w:rStyle w:val="sw"/>
          <w:rFonts w:asciiTheme="majorBidi" w:hAnsiTheme="majorBidi" w:cstheme="majorBidi"/>
          <w:noProof/>
          <w:sz w:val="24"/>
          <w:szCs w:val="24"/>
        </w:rPr>
        <w:t>(Bastyani, n.d.)</w:t>
      </w:r>
      <w:r w:rsidR="003A2A40">
        <w:rPr>
          <w:rStyle w:val="sw"/>
          <w:rFonts w:asciiTheme="majorBidi" w:hAnsiTheme="majorBidi" w:cstheme="majorBidi"/>
          <w:sz w:val="24"/>
          <w:szCs w:val="24"/>
        </w:rPr>
        <w:fldChar w:fldCharType="end"/>
      </w:r>
    </w:p>
    <w:p w14:paraId="03B78A17" w14:textId="77777777" w:rsidR="003A2A40" w:rsidRDefault="003A2A40" w:rsidP="00AE176D">
      <w:pPr>
        <w:spacing w:after="100" w:afterAutospacing="1" w:line="240" w:lineRule="auto"/>
        <w:ind w:left="142" w:firstLine="360"/>
        <w:jc w:val="both"/>
        <w:rPr>
          <w:rStyle w:val="sw"/>
          <w:rFonts w:asciiTheme="majorBidi" w:hAnsiTheme="majorBidi" w:cstheme="majorBidi"/>
          <w:sz w:val="24"/>
          <w:szCs w:val="24"/>
        </w:rPr>
      </w:pPr>
      <w:r>
        <w:rPr>
          <w:rStyle w:val="sw"/>
          <w:rFonts w:asciiTheme="majorBidi" w:hAnsiTheme="majorBidi" w:cstheme="majorBidi"/>
          <w:sz w:val="24"/>
          <w:szCs w:val="24"/>
        </w:rPr>
        <w:t>Maka dapat dipahami penggelapan merupakan tindakan yang dilakukan seseorang, yang awalnya tidak ada niat kejahatan, akan tetapi seiring perkembangan waktu dan adanya kesempatan serta peluang timbullah kejahatan, penggelapan dapat di kategotikan dalam 4 (empat) macam:</w:t>
      </w:r>
    </w:p>
    <w:p w14:paraId="333944AF" w14:textId="77777777" w:rsidR="008D7639" w:rsidRPr="008D7639" w:rsidRDefault="00260DD1" w:rsidP="00AE176D">
      <w:pPr>
        <w:pStyle w:val="ListParagraph"/>
        <w:numPr>
          <w:ilvl w:val="0"/>
          <w:numId w:val="7"/>
        </w:numPr>
        <w:spacing w:after="100" w:afterAutospacing="1" w:line="240" w:lineRule="auto"/>
        <w:jc w:val="both"/>
        <w:rPr>
          <w:rStyle w:val="sw"/>
          <w:rFonts w:asciiTheme="majorBidi" w:hAnsiTheme="majorBidi" w:cstheme="majorBidi"/>
          <w:sz w:val="24"/>
          <w:szCs w:val="24"/>
          <w:shd w:val="clear" w:color="auto" w:fill="FFFFFF"/>
        </w:rPr>
      </w:pPr>
      <w:r>
        <w:rPr>
          <w:rStyle w:val="sw"/>
          <w:rFonts w:asciiTheme="majorBidi" w:hAnsiTheme="majorBidi" w:cstheme="majorBidi"/>
          <w:sz w:val="24"/>
          <w:szCs w:val="24"/>
        </w:rPr>
        <w:t>P</w:t>
      </w:r>
      <w:r w:rsidR="00114E8A" w:rsidRPr="008D7639">
        <w:rPr>
          <w:rStyle w:val="sw"/>
          <w:rFonts w:asciiTheme="majorBidi" w:hAnsiTheme="majorBidi" w:cstheme="majorBidi"/>
          <w:sz w:val="24"/>
          <w:szCs w:val="24"/>
        </w:rPr>
        <w:t>enggelapan</w:t>
      </w:r>
      <w:r w:rsidR="00114E8A" w:rsidRPr="008D7639">
        <w:rPr>
          <w:rFonts w:asciiTheme="majorBidi" w:hAnsiTheme="majorBidi" w:cstheme="majorBidi"/>
          <w:sz w:val="24"/>
          <w:szCs w:val="24"/>
          <w:shd w:val="clear" w:color="auto" w:fill="FFFFFF"/>
        </w:rPr>
        <w:t xml:space="preserve"> </w:t>
      </w:r>
      <w:r w:rsidR="00114E8A" w:rsidRPr="008D7639">
        <w:rPr>
          <w:rStyle w:val="sw"/>
          <w:rFonts w:asciiTheme="majorBidi" w:hAnsiTheme="majorBidi" w:cstheme="majorBidi"/>
          <w:sz w:val="24"/>
          <w:szCs w:val="24"/>
        </w:rPr>
        <w:t>kecil</w:t>
      </w:r>
      <w:r w:rsidR="008D7639" w:rsidRPr="008D7639">
        <w:rPr>
          <w:rStyle w:val="sw"/>
          <w:rFonts w:asciiTheme="majorBidi" w:hAnsiTheme="majorBidi" w:cstheme="majorBidi"/>
          <w:sz w:val="24"/>
          <w:szCs w:val="24"/>
        </w:rPr>
        <w:t xml:space="preserve"> </w:t>
      </w:r>
      <w:r>
        <w:rPr>
          <w:rStyle w:val="sw"/>
          <w:rFonts w:asciiTheme="majorBidi" w:hAnsiTheme="majorBidi" w:cstheme="majorBidi"/>
          <w:sz w:val="24"/>
          <w:szCs w:val="24"/>
        </w:rPr>
        <w:t xml:space="preserve">pasal 373, </w:t>
      </w:r>
      <w:r w:rsidRPr="00260DD1">
        <w:rPr>
          <w:rFonts w:asciiTheme="majorBidi" w:hAnsiTheme="majorBidi" w:cstheme="majorBidi"/>
          <w:sz w:val="24"/>
          <w:szCs w:val="24"/>
        </w:rPr>
        <w:t>dimana yang digelapkan itu bukan hewan dan harganya tidak lebih dari dua ratus lima puluh ribu rupiah</w:t>
      </w:r>
      <w:r>
        <w:rPr>
          <w:rFonts w:asciiTheme="majorBidi" w:hAnsiTheme="majorBidi" w:cstheme="majorBidi"/>
          <w:sz w:val="24"/>
          <w:szCs w:val="24"/>
        </w:rPr>
        <w:t>.</w:t>
      </w:r>
    </w:p>
    <w:p w14:paraId="370CCD7C" w14:textId="77777777" w:rsidR="008D7639" w:rsidRPr="00260DD1" w:rsidRDefault="00260DD1" w:rsidP="00AE176D">
      <w:pPr>
        <w:pStyle w:val="ListParagraph"/>
        <w:numPr>
          <w:ilvl w:val="0"/>
          <w:numId w:val="7"/>
        </w:numPr>
        <w:spacing w:after="100" w:afterAutospacing="1" w:line="240" w:lineRule="auto"/>
        <w:jc w:val="both"/>
        <w:rPr>
          <w:rFonts w:asciiTheme="majorBidi" w:hAnsiTheme="majorBidi" w:cstheme="majorBidi"/>
          <w:sz w:val="24"/>
          <w:szCs w:val="24"/>
          <w:shd w:val="clear" w:color="auto" w:fill="FFFFFF"/>
        </w:rPr>
      </w:pPr>
      <w:r>
        <w:rPr>
          <w:rStyle w:val="sw"/>
          <w:rFonts w:asciiTheme="majorBidi" w:hAnsiTheme="majorBidi" w:cstheme="majorBidi"/>
          <w:sz w:val="24"/>
          <w:szCs w:val="24"/>
        </w:rPr>
        <w:t>P</w:t>
      </w:r>
      <w:r w:rsidR="00114E8A" w:rsidRPr="008D7639">
        <w:rPr>
          <w:rStyle w:val="sw"/>
          <w:rFonts w:asciiTheme="majorBidi" w:hAnsiTheme="majorBidi" w:cstheme="majorBidi"/>
          <w:sz w:val="24"/>
          <w:szCs w:val="24"/>
        </w:rPr>
        <w:t>enggelapan</w:t>
      </w:r>
      <w:r w:rsidR="00114E8A" w:rsidRPr="008D7639">
        <w:rPr>
          <w:rFonts w:asciiTheme="majorBidi" w:hAnsiTheme="majorBidi" w:cstheme="majorBidi"/>
          <w:sz w:val="24"/>
          <w:szCs w:val="24"/>
          <w:shd w:val="clear" w:color="auto" w:fill="FFFFFF"/>
        </w:rPr>
        <w:t> </w:t>
      </w:r>
      <w:r w:rsidR="00114E8A" w:rsidRPr="008D7639">
        <w:rPr>
          <w:rFonts w:asciiTheme="majorBidi" w:hAnsiTheme="majorBidi" w:cstheme="majorBidi"/>
          <w:sz w:val="24"/>
          <w:szCs w:val="24"/>
        </w:rPr>
        <w:t>berat</w:t>
      </w:r>
      <w:r w:rsidR="00114E8A" w:rsidRPr="008D7639">
        <w:rPr>
          <w:rFonts w:asciiTheme="majorBidi" w:hAnsiTheme="majorBidi" w:cstheme="majorBidi"/>
          <w:sz w:val="24"/>
          <w:szCs w:val="24"/>
          <w:shd w:val="clear" w:color="auto" w:fill="FFFFFF"/>
        </w:rPr>
        <w:t> </w:t>
      </w:r>
      <w:r w:rsidR="00114E8A" w:rsidRPr="008D7639">
        <w:rPr>
          <w:rStyle w:val="sw"/>
          <w:rFonts w:asciiTheme="majorBidi" w:hAnsiTheme="majorBidi" w:cstheme="majorBidi"/>
          <w:sz w:val="24"/>
          <w:szCs w:val="24"/>
        </w:rPr>
        <w:t>dari</w:t>
      </w:r>
      <w:r w:rsidR="00114E8A" w:rsidRPr="008D7639">
        <w:rPr>
          <w:rFonts w:asciiTheme="majorBidi" w:hAnsiTheme="majorBidi" w:cstheme="majorBidi"/>
          <w:sz w:val="24"/>
          <w:szCs w:val="24"/>
          <w:shd w:val="clear" w:color="auto" w:fill="FFFFFF"/>
        </w:rPr>
        <w:t> b</w:t>
      </w:r>
      <w:r w:rsidR="00114E8A" w:rsidRPr="008D7639">
        <w:rPr>
          <w:rStyle w:val="sw"/>
          <w:rFonts w:asciiTheme="majorBidi" w:hAnsiTheme="majorBidi" w:cstheme="majorBidi"/>
          <w:sz w:val="24"/>
          <w:szCs w:val="24"/>
        </w:rPr>
        <w:t>agian</w:t>
      </w:r>
      <w:r w:rsidR="00114E8A" w:rsidRPr="008D7639">
        <w:rPr>
          <w:rFonts w:asciiTheme="majorBidi" w:hAnsiTheme="majorBidi" w:cstheme="majorBidi"/>
          <w:sz w:val="24"/>
          <w:szCs w:val="24"/>
          <w:shd w:val="clear" w:color="auto" w:fill="FFFFFF"/>
        </w:rPr>
        <w:t> pasal </w:t>
      </w:r>
      <w:r>
        <w:rPr>
          <w:rStyle w:val="sw"/>
          <w:rFonts w:asciiTheme="majorBidi" w:hAnsiTheme="majorBidi" w:cstheme="majorBidi"/>
          <w:sz w:val="24"/>
          <w:szCs w:val="24"/>
        </w:rPr>
        <w:t>374 yang dilakukan orang oknum yang memegang barang dengan berhubungan dengan pekerjaannya atau jabatannya atau mendapatkan upah.</w:t>
      </w:r>
    </w:p>
    <w:p w14:paraId="0133D4B5" w14:textId="77777777" w:rsidR="008D7639" w:rsidRPr="008D7639" w:rsidRDefault="00260DD1" w:rsidP="00AE176D">
      <w:pPr>
        <w:pStyle w:val="ListParagraph"/>
        <w:numPr>
          <w:ilvl w:val="0"/>
          <w:numId w:val="7"/>
        </w:numPr>
        <w:spacing w:after="100" w:afterAutospacing="1" w:line="240" w:lineRule="auto"/>
        <w:jc w:val="both"/>
        <w:rPr>
          <w:rStyle w:val="sw"/>
          <w:rFonts w:asciiTheme="majorBidi" w:hAnsiTheme="majorBidi" w:cstheme="majorBidi"/>
          <w:sz w:val="24"/>
          <w:szCs w:val="24"/>
          <w:shd w:val="clear" w:color="auto" w:fill="FFFFFF"/>
        </w:rPr>
      </w:pPr>
      <w:r>
        <w:rPr>
          <w:rStyle w:val="sw"/>
          <w:rFonts w:asciiTheme="majorBidi" w:hAnsiTheme="majorBidi" w:cstheme="majorBidi"/>
          <w:sz w:val="24"/>
          <w:szCs w:val="24"/>
        </w:rPr>
        <w:t>P</w:t>
      </w:r>
      <w:r w:rsidR="00114E8A" w:rsidRPr="008D7639">
        <w:rPr>
          <w:rStyle w:val="sw"/>
          <w:rFonts w:asciiTheme="majorBidi" w:hAnsiTheme="majorBidi" w:cstheme="majorBidi"/>
          <w:sz w:val="24"/>
          <w:szCs w:val="24"/>
        </w:rPr>
        <w:t>enggelapan</w:t>
      </w:r>
      <w:r w:rsidR="00114E8A" w:rsidRPr="008D7639">
        <w:rPr>
          <w:rFonts w:asciiTheme="majorBidi" w:hAnsiTheme="majorBidi" w:cstheme="majorBidi"/>
          <w:sz w:val="24"/>
          <w:szCs w:val="24"/>
          <w:shd w:val="clear" w:color="auto" w:fill="FFFFFF"/>
        </w:rPr>
        <w:t xml:space="preserve"> </w:t>
      </w:r>
      <w:r w:rsidR="00114E8A" w:rsidRPr="008D7639">
        <w:rPr>
          <w:rStyle w:val="sw"/>
          <w:rFonts w:asciiTheme="majorBidi" w:hAnsiTheme="majorBidi" w:cstheme="majorBidi"/>
          <w:sz w:val="24"/>
          <w:szCs w:val="24"/>
        </w:rPr>
        <w:t>dari</w:t>
      </w:r>
      <w:r w:rsidR="00114E8A" w:rsidRPr="008D7639">
        <w:rPr>
          <w:rFonts w:asciiTheme="majorBidi" w:hAnsiTheme="majorBidi" w:cstheme="majorBidi"/>
          <w:sz w:val="24"/>
          <w:szCs w:val="24"/>
          <w:shd w:val="clear" w:color="auto" w:fill="FFFFFF"/>
        </w:rPr>
        <w:t> </w:t>
      </w:r>
      <w:r w:rsidR="00114E8A" w:rsidRPr="008D7639">
        <w:rPr>
          <w:rFonts w:asciiTheme="majorBidi" w:hAnsiTheme="majorBidi" w:cstheme="majorBidi"/>
          <w:sz w:val="24"/>
          <w:szCs w:val="24"/>
        </w:rPr>
        <w:t>pasal</w:t>
      </w:r>
      <w:r w:rsidR="00114E8A" w:rsidRPr="008D7639">
        <w:rPr>
          <w:rFonts w:asciiTheme="majorBidi" w:hAnsiTheme="majorBidi" w:cstheme="majorBidi"/>
          <w:sz w:val="24"/>
          <w:szCs w:val="24"/>
          <w:shd w:val="clear" w:color="auto" w:fill="FFFFFF"/>
        </w:rPr>
        <w:t> </w:t>
      </w:r>
      <w:r>
        <w:rPr>
          <w:rStyle w:val="sw"/>
          <w:rFonts w:asciiTheme="majorBidi" w:hAnsiTheme="majorBidi" w:cstheme="majorBidi"/>
          <w:sz w:val="24"/>
          <w:szCs w:val="24"/>
        </w:rPr>
        <w:t>375</w:t>
      </w:r>
      <w:r w:rsidR="00114E8A" w:rsidRPr="008D7639">
        <w:rPr>
          <w:rFonts w:asciiTheme="majorBidi" w:hAnsiTheme="majorBidi" w:cstheme="majorBidi"/>
          <w:sz w:val="24"/>
          <w:szCs w:val="24"/>
          <w:shd w:val="clear" w:color="auto" w:fill="FFFFFF"/>
        </w:rPr>
        <w:t xml:space="preserve"> </w:t>
      </w:r>
      <w:r w:rsidR="00114E8A" w:rsidRPr="008D7639">
        <w:rPr>
          <w:rStyle w:val="sw"/>
          <w:rFonts w:asciiTheme="majorBidi" w:hAnsiTheme="majorBidi" w:cstheme="majorBidi"/>
          <w:sz w:val="24"/>
          <w:szCs w:val="24"/>
        </w:rPr>
        <w:t>dalam</w:t>
      </w:r>
      <w:r w:rsidR="00114E8A" w:rsidRPr="008D7639">
        <w:rPr>
          <w:rFonts w:asciiTheme="majorBidi" w:hAnsiTheme="majorBidi" w:cstheme="majorBidi"/>
          <w:sz w:val="24"/>
          <w:szCs w:val="24"/>
          <w:shd w:val="clear" w:color="auto" w:fill="FFFFFF"/>
        </w:rPr>
        <w:t xml:space="preserve"> </w:t>
      </w:r>
      <w:r w:rsidR="00114E8A" w:rsidRPr="008D7639">
        <w:rPr>
          <w:rStyle w:val="sw"/>
          <w:rFonts w:asciiTheme="majorBidi" w:hAnsiTheme="majorBidi" w:cstheme="majorBidi"/>
          <w:sz w:val="24"/>
          <w:szCs w:val="24"/>
        </w:rPr>
        <w:t>lingkaran</w:t>
      </w:r>
      <w:r w:rsidR="00114E8A" w:rsidRPr="008D7639">
        <w:rPr>
          <w:rFonts w:asciiTheme="majorBidi" w:hAnsiTheme="majorBidi" w:cstheme="majorBidi"/>
          <w:sz w:val="24"/>
          <w:szCs w:val="24"/>
          <w:shd w:val="clear" w:color="auto" w:fill="FFFFFF"/>
        </w:rPr>
        <w:t xml:space="preserve"> </w:t>
      </w:r>
      <w:r w:rsidR="008D7639">
        <w:rPr>
          <w:rStyle w:val="sw"/>
          <w:rFonts w:asciiTheme="majorBidi" w:hAnsiTheme="majorBidi" w:cstheme="majorBidi"/>
          <w:sz w:val="24"/>
          <w:szCs w:val="24"/>
        </w:rPr>
        <w:t>keluarga</w:t>
      </w:r>
      <w:r>
        <w:rPr>
          <w:rStyle w:val="sw"/>
          <w:rFonts w:asciiTheme="majorBidi" w:hAnsiTheme="majorBidi" w:cstheme="majorBidi"/>
          <w:sz w:val="24"/>
          <w:szCs w:val="24"/>
        </w:rPr>
        <w:t xml:space="preserve"> </w:t>
      </w:r>
      <w:r>
        <w:rPr>
          <w:rFonts w:asciiTheme="majorBidi" w:hAnsiTheme="majorBidi" w:cstheme="majorBidi"/>
          <w:color w:val="000000"/>
          <w:sz w:val="24"/>
          <w:szCs w:val="24"/>
          <w:shd w:val="clear" w:color="auto" w:fill="FFFFFF"/>
        </w:rPr>
        <w:t>“</w:t>
      </w:r>
      <w:r w:rsidR="007250C5">
        <w:rPr>
          <w:rFonts w:asciiTheme="majorBidi" w:hAnsiTheme="majorBidi" w:cstheme="majorBidi"/>
          <w:color w:val="000000"/>
          <w:sz w:val="24"/>
          <w:szCs w:val="24"/>
          <w:shd w:val="clear" w:color="auto" w:fill="FFFFFF"/>
        </w:rPr>
        <w:t>p</w:t>
      </w:r>
      <w:r w:rsidRPr="00260DD1">
        <w:rPr>
          <w:rFonts w:asciiTheme="majorBidi" w:hAnsiTheme="majorBidi" w:cstheme="majorBidi"/>
          <w:color w:val="000000"/>
          <w:sz w:val="24"/>
          <w:szCs w:val="24"/>
          <w:shd w:val="clear" w:color="auto" w:fill="FFFFFF"/>
        </w:rPr>
        <w:t>enggelapan yang dilakukan oleh orang yang karena terpaksa diberi barang untuk disimpan, atau yang dilakukan oleh wali pengampu, pengurus atau pelaksana surat wasiat, pengurus lembaga sosial atau yayasan, terhadap barang sesuatu yang dikuasainya selaku demikian, diancam dengan pidana penjara paling lama enam tahun</w:t>
      </w:r>
      <w:r>
        <w:rPr>
          <w:rFonts w:asciiTheme="majorBidi" w:hAnsiTheme="majorBidi" w:cstheme="majorBidi"/>
          <w:color w:val="000000"/>
          <w:sz w:val="24"/>
          <w:szCs w:val="24"/>
          <w:shd w:val="clear" w:color="auto" w:fill="FFFFFF"/>
        </w:rPr>
        <w:t>”</w:t>
      </w:r>
      <w:r w:rsidRPr="00260DD1">
        <w:rPr>
          <w:rFonts w:asciiTheme="majorBidi" w:hAnsiTheme="majorBidi" w:cstheme="majorBidi"/>
          <w:color w:val="000000"/>
          <w:sz w:val="24"/>
          <w:szCs w:val="24"/>
          <w:shd w:val="clear" w:color="auto" w:fill="FFFFFF"/>
        </w:rPr>
        <w:t>.</w:t>
      </w:r>
    </w:p>
    <w:p w14:paraId="3C73E23F" w14:textId="77777777" w:rsidR="008D7639" w:rsidRDefault="00114E8A" w:rsidP="00AE176D">
      <w:pPr>
        <w:pStyle w:val="ListParagraph"/>
        <w:numPr>
          <w:ilvl w:val="0"/>
          <w:numId w:val="7"/>
        </w:numPr>
        <w:spacing w:after="100" w:afterAutospacing="1" w:line="240" w:lineRule="auto"/>
        <w:jc w:val="both"/>
        <w:rPr>
          <w:rFonts w:asciiTheme="majorBidi" w:hAnsiTheme="majorBidi" w:cstheme="majorBidi"/>
          <w:sz w:val="24"/>
          <w:szCs w:val="24"/>
          <w:shd w:val="clear" w:color="auto" w:fill="FFFFFF"/>
        </w:rPr>
      </w:pPr>
      <w:r w:rsidRPr="008D7639">
        <w:rPr>
          <w:rStyle w:val="sw"/>
          <w:rFonts w:asciiTheme="majorBidi" w:hAnsiTheme="majorBidi" w:cstheme="majorBidi"/>
          <w:sz w:val="24"/>
          <w:szCs w:val="24"/>
        </w:rPr>
        <w:t>hanya</w:t>
      </w:r>
      <w:r w:rsidRPr="008D7639">
        <w:rPr>
          <w:rFonts w:asciiTheme="majorBidi" w:hAnsiTheme="majorBidi" w:cstheme="majorBidi"/>
          <w:sz w:val="24"/>
          <w:szCs w:val="24"/>
          <w:shd w:val="clear" w:color="auto" w:fill="FFFFFF"/>
        </w:rPr>
        <w:t xml:space="preserve"> </w:t>
      </w:r>
      <w:r w:rsidRPr="008D7639">
        <w:rPr>
          <w:rStyle w:val="sw"/>
          <w:rFonts w:asciiTheme="majorBidi" w:hAnsiTheme="majorBidi" w:cstheme="majorBidi"/>
          <w:sz w:val="24"/>
          <w:szCs w:val="24"/>
        </w:rPr>
        <w:t>penggelapan</w:t>
      </w:r>
      <w:r w:rsidRPr="008D7639">
        <w:rPr>
          <w:rFonts w:asciiTheme="majorBidi" w:hAnsiTheme="majorBidi" w:cstheme="majorBidi"/>
          <w:sz w:val="24"/>
          <w:szCs w:val="24"/>
          <w:shd w:val="clear" w:color="auto" w:fill="FFFFFF"/>
        </w:rPr>
        <w:t xml:space="preserve"> </w:t>
      </w:r>
      <w:r w:rsidRPr="008D7639">
        <w:rPr>
          <w:rStyle w:val="sw"/>
          <w:rFonts w:asciiTheme="majorBidi" w:hAnsiTheme="majorBidi" w:cstheme="majorBidi"/>
          <w:sz w:val="24"/>
          <w:szCs w:val="24"/>
        </w:rPr>
        <w:t>dari</w:t>
      </w:r>
      <w:r w:rsidRPr="008D7639">
        <w:rPr>
          <w:rFonts w:asciiTheme="majorBidi" w:hAnsiTheme="majorBidi" w:cstheme="majorBidi"/>
          <w:sz w:val="24"/>
          <w:szCs w:val="24"/>
          <w:shd w:val="clear" w:color="auto" w:fill="FFFFFF"/>
        </w:rPr>
        <w:t xml:space="preserve"> </w:t>
      </w:r>
      <w:r w:rsidR="006F452A" w:rsidRPr="008D7639">
        <w:rPr>
          <w:rStyle w:val="sw"/>
          <w:rFonts w:asciiTheme="majorBidi" w:hAnsiTheme="majorBidi" w:cstheme="majorBidi"/>
          <w:sz w:val="24"/>
          <w:szCs w:val="24"/>
        </w:rPr>
        <w:t>b</w:t>
      </w:r>
      <w:r w:rsidRPr="008D7639">
        <w:rPr>
          <w:rStyle w:val="sw"/>
          <w:rFonts w:asciiTheme="majorBidi" w:hAnsiTheme="majorBidi" w:cstheme="majorBidi"/>
          <w:sz w:val="24"/>
          <w:szCs w:val="24"/>
        </w:rPr>
        <w:t>agian</w:t>
      </w:r>
      <w:r w:rsidRPr="008D7639">
        <w:rPr>
          <w:rFonts w:asciiTheme="majorBidi" w:hAnsiTheme="majorBidi" w:cstheme="majorBidi"/>
          <w:sz w:val="24"/>
          <w:szCs w:val="24"/>
          <w:shd w:val="clear" w:color="auto" w:fill="FFFFFF"/>
        </w:rPr>
        <w:t xml:space="preserve"> </w:t>
      </w:r>
      <w:r w:rsidRPr="008D7639">
        <w:rPr>
          <w:rStyle w:val="sw"/>
          <w:rFonts w:asciiTheme="majorBidi" w:hAnsiTheme="majorBidi" w:cstheme="majorBidi"/>
          <w:sz w:val="24"/>
          <w:szCs w:val="24"/>
        </w:rPr>
        <w:t>377</w:t>
      </w:r>
      <w:r w:rsidRPr="008D7639">
        <w:rPr>
          <w:rFonts w:asciiTheme="majorBidi" w:hAnsiTheme="majorBidi" w:cstheme="majorBidi"/>
          <w:sz w:val="24"/>
          <w:szCs w:val="24"/>
          <w:shd w:val="clear" w:color="auto" w:fill="FFFFFF"/>
        </w:rPr>
        <w:t xml:space="preserve"> </w:t>
      </w:r>
      <w:r w:rsidRPr="008D7639">
        <w:rPr>
          <w:rStyle w:val="sw"/>
          <w:rFonts w:asciiTheme="majorBidi" w:hAnsiTheme="majorBidi" w:cstheme="majorBidi"/>
          <w:sz w:val="24"/>
          <w:szCs w:val="24"/>
        </w:rPr>
        <w:t>dalam</w:t>
      </w:r>
      <w:r w:rsidRPr="008D7639">
        <w:rPr>
          <w:rFonts w:asciiTheme="majorBidi" w:hAnsiTheme="majorBidi" w:cstheme="majorBidi"/>
          <w:sz w:val="24"/>
          <w:szCs w:val="24"/>
          <w:shd w:val="clear" w:color="auto" w:fill="FFFFFF"/>
        </w:rPr>
        <w:t xml:space="preserve"> </w:t>
      </w:r>
      <w:r w:rsidRPr="008D7639">
        <w:rPr>
          <w:rStyle w:val="sw"/>
          <w:rFonts w:asciiTheme="majorBidi" w:hAnsiTheme="majorBidi" w:cstheme="majorBidi"/>
          <w:sz w:val="24"/>
          <w:szCs w:val="24"/>
        </w:rPr>
        <w:t>arti</w:t>
      </w:r>
      <w:r w:rsidRPr="008D7639">
        <w:rPr>
          <w:rFonts w:asciiTheme="majorBidi" w:hAnsiTheme="majorBidi" w:cstheme="majorBidi"/>
          <w:sz w:val="24"/>
          <w:szCs w:val="24"/>
          <w:shd w:val="clear" w:color="auto" w:fill="FFFFFF"/>
        </w:rPr>
        <w:t xml:space="preserve"> </w:t>
      </w:r>
      <w:r w:rsidRPr="008D7639">
        <w:rPr>
          <w:rStyle w:val="sw"/>
          <w:rFonts w:asciiTheme="majorBidi" w:hAnsiTheme="majorBidi" w:cstheme="majorBidi"/>
          <w:sz w:val="24"/>
          <w:szCs w:val="24"/>
        </w:rPr>
        <w:t>luas.</w:t>
      </w:r>
    </w:p>
    <w:p w14:paraId="44BB5119" w14:textId="77777777" w:rsidR="008D7639" w:rsidRDefault="00114E8A" w:rsidP="00AE176D">
      <w:pPr>
        <w:spacing w:after="100" w:afterAutospacing="1" w:line="240" w:lineRule="auto"/>
        <w:ind w:firstLine="502"/>
        <w:jc w:val="both"/>
        <w:rPr>
          <w:rStyle w:val="Strong"/>
          <w:rFonts w:asciiTheme="majorBidi" w:hAnsiTheme="majorBidi" w:cstheme="majorBidi"/>
          <w:b w:val="0"/>
          <w:bCs w:val="0"/>
          <w:sz w:val="24"/>
          <w:szCs w:val="24"/>
          <w:shd w:val="clear" w:color="auto" w:fill="FFFFFF"/>
        </w:rPr>
      </w:pPr>
      <w:r w:rsidRPr="008D7639">
        <w:rPr>
          <w:rStyle w:val="sw"/>
          <w:rFonts w:asciiTheme="majorBidi" w:hAnsiTheme="majorBidi" w:cstheme="majorBidi"/>
          <w:sz w:val="24"/>
          <w:szCs w:val="24"/>
        </w:rPr>
        <w:t>Tindak</w:t>
      </w:r>
      <w:r w:rsidRPr="008D7639">
        <w:rPr>
          <w:rFonts w:asciiTheme="majorBidi" w:hAnsiTheme="majorBidi" w:cstheme="majorBidi"/>
          <w:sz w:val="24"/>
          <w:szCs w:val="24"/>
          <w:shd w:val="clear" w:color="auto" w:fill="FFFFFF"/>
        </w:rPr>
        <w:t xml:space="preserve"> </w:t>
      </w:r>
      <w:r w:rsidRPr="008D7639">
        <w:rPr>
          <w:rStyle w:val="sw"/>
          <w:rFonts w:asciiTheme="majorBidi" w:hAnsiTheme="majorBidi" w:cstheme="majorBidi"/>
          <w:sz w:val="24"/>
          <w:szCs w:val="24"/>
        </w:rPr>
        <w:t>Pidana</w:t>
      </w:r>
      <w:r w:rsidRPr="008D7639">
        <w:rPr>
          <w:rFonts w:asciiTheme="majorBidi" w:hAnsiTheme="majorBidi" w:cstheme="majorBidi"/>
          <w:sz w:val="24"/>
          <w:szCs w:val="24"/>
          <w:shd w:val="clear" w:color="auto" w:fill="FFFFFF"/>
        </w:rPr>
        <w:t xml:space="preserve"> </w:t>
      </w:r>
      <w:r w:rsidRPr="008D7639">
        <w:rPr>
          <w:rStyle w:val="sw"/>
          <w:rFonts w:asciiTheme="majorBidi" w:hAnsiTheme="majorBidi" w:cstheme="majorBidi"/>
          <w:sz w:val="24"/>
          <w:szCs w:val="24"/>
        </w:rPr>
        <w:t>Jabatan,</w:t>
      </w:r>
      <w:r w:rsidRPr="008D7639">
        <w:rPr>
          <w:rFonts w:asciiTheme="majorBidi" w:hAnsiTheme="majorBidi" w:cstheme="majorBidi"/>
          <w:sz w:val="24"/>
          <w:szCs w:val="24"/>
          <w:shd w:val="clear" w:color="auto" w:fill="FFFFFF"/>
        </w:rPr>
        <w:t xml:space="preserve"> </w:t>
      </w:r>
      <w:r w:rsidRPr="008D7639">
        <w:rPr>
          <w:rStyle w:val="sw"/>
          <w:rFonts w:asciiTheme="majorBidi" w:hAnsiTheme="majorBidi" w:cstheme="majorBidi"/>
          <w:sz w:val="24"/>
          <w:szCs w:val="24"/>
        </w:rPr>
        <w:t>sekarang</w:t>
      </w:r>
      <w:r w:rsidRPr="008D7639">
        <w:rPr>
          <w:rFonts w:asciiTheme="majorBidi" w:hAnsiTheme="majorBidi" w:cstheme="majorBidi"/>
          <w:sz w:val="24"/>
          <w:szCs w:val="24"/>
          <w:shd w:val="clear" w:color="auto" w:fill="FFFFFF"/>
        </w:rPr>
        <w:t xml:space="preserve"> </w:t>
      </w:r>
      <w:r w:rsidRPr="008D7639">
        <w:rPr>
          <w:rStyle w:val="sw"/>
          <w:rFonts w:asciiTheme="majorBidi" w:hAnsiTheme="majorBidi" w:cstheme="majorBidi"/>
          <w:sz w:val="24"/>
          <w:szCs w:val="24"/>
        </w:rPr>
        <w:t>sudah</w:t>
      </w:r>
      <w:r w:rsidRPr="008D7639">
        <w:rPr>
          <w:rFonts w:asciiTheme="majorBidi" w:hAnsiTheme="majorBidi" w:cstheme="majorBidi"/>
          <w:sz w:val="24"/>
          <w:szCs w:val="24"/>
          <w:shd w:val="clear" w:color="auto" w:fill="FFFFFF"/>
        </w:rPr>
        <w:t xml:space="preserve"> </w:t>
      </w:r>
      <w:r w:rsidRPr="008D7639">
        <w:rPr>
          <w:rStyle w:val="sw"/>
          <w:rFonts w:asciiTheme="majorBidi" w:hAnsiTheme="majorBidi" w:cstheme="majorBidi"/>
          <w:sz w:val="24"/>
          <w:szCs w:val="24"/>
        </w:rPr>
        <w:t>tergabung</w:t>
      </w:r>
      <w:r w:rsidRPr="008D7639">
        <w:rPr>
          <w:rFonts w:asciiTheme="majorBidi" w:hAnsiTheme="majorBidi" w:cstheme="majorBidi"/>
          <w:sz w:val="24"/>
          <w:szCs w:val="24"/>
          <w:shd w:val="clear" w:color="auto" w:fill="FFFFFF"/>
        </w:rPr>
        <w:t xml:space="preserve"> </w:t>
      </w:r>
      <w:r w:rsidRPr="008D7639">
        <w:rPr>
          <w:rStyle w:val="sw"/>
          <w:rFonts w:asciiTheme="majorBidi" w:hAnsiTheme="majorBidi" w:cstheme="majorBidi"/>
          <w:sz w:val="24"/>
          <w:szCs w:val="24"/>
        </w:rPr>
        <w:t>dalam</w:t>
      </w:r>
      <w:r w:rsidRPr="008D7639">
        <w:rPr>
          <w:rFonts w:asciiTheme="majorBidi" w:hAnsiTheme="majorBidi" w:cstheme="majorBidi"/>
          <w:sz w:val="24"/>
          <w:szCs w:val="24"/>
          <w:shd w:val="clear" w:color="auto" w:fill="FFFFFF"/>
        </w:rPr>
        <w:t xml:space="preserve"> </w:t>
      </w:r>
      <w:r w:rsidRPr="008D7639">
        <w:rPr>
          <w:rStyle w:val="sw"/>
          <w:rFonts w:asciiTheme="majorBidi" w:hAnsiTheme="majorBidi" w:cstheme="majorBidi"/>
          <w:sz w:val="24"/>
          <w:szCs w:val="24"/>
        </w:rPr>
        <w:t>UU</w:t>
      </w:r>
      <w:r w:rsidRPr="008D7639">
        <w:rPr>
          <w:rFonts w:asciiTheme="majorBidi" w:hAnsiTheme="majorBidi" w:cstheme="majorBidi"/>
          <w:sz w:val="24"/>
          <w:szCs w:val="24"/>
          <w:shd w:val="clear" w:color="auto" w:fill="FFFFFF"/>
        </w:rPr>
        <w:t xml:space="preserve"> </w:t>
      </w:r>
      <w:r w:rsidRPr="008D7639">
        <w:rPr>
          <w:rStyle w:val="sw"/>
          <w:rFonts w:asciiTheme="majorBidi" w:hAnsiTheme="majorBidi" w:cstheme="majorBidi"/>
          <w:sz w:val="24"/>
          <w:szCs w:val="24"/>
        </w:rPr>
        <w:t>No.</w:t>
      </w:r>
      <w:r w:rsidRPr="008D7639">
        <w:rPr>
          <w:rFonts w:asciiTheme="majorBidi" w:hAnsiTheme="majorBidi" w:cstheme="majorBidi"/>
          <w:sz w:val="24"/>
          <w:szCs w:val="24"/>
          <w:shd w:val="clear" w:color="auto" w:fill="FFFFFF"/>
        </w:rPr>
        <w:t xml:space="preserve"> </w:t>
      </w:r>
      <w:r w:rsidRPr="008D7639">
        <w:rPr>
          <w:rStyle w:val="sw"/>
          <w:rFonts w:asciiTheme="majorBidi" w:hAnsiTheme="majorBidi" w:cstheme="majorBidi"/>
          <w:sz w:val="24"/>
          <w:szCs w:val="24"/>
        </w:rPr>
        <w:t>31</w:t>
      </w:r>
      <w:r w:rsidRPr="008D7639">
        <w:rPr>
          <w:rFonts w:asciiTheme="majorBidi" w:hAnsiTheme="majorBidi" w:cstheme="majorBidi"/>
          <w:sz w:val="24"/>
          <w:szCs w:val="24"/>
          <w:shd w:val="clear" w:color="auto" w:fill="FFFFFF"/>
        </w:rPr>
        <w:t xml:space="preserve"> </w:t>
      </w:r>
      <w:r w:rsidRPr="008D7639">
        <w:rPr>
          <w:rStyle w:val="sw"/>
          <w:rFonts w:asciiTheme="majorBidi" w:hAnsiTheme="majorBidi" w:cstheme="majorBidi"/>
          <w:sz w:val="24"/>
          <w:szCs w:val="24"/>
        </w:rPr>
        <w:t>Tahun</w:t>
      </w:r>
      <w:r w:rsidRPr="008D7639">
        <w:rPr>
          <w:rFonts w:asciiTheme="majorBidi" w:hAnsiTheme="majorBidi" w:cstheme="majorBidi"/>
          <w:sz w:val="24"/>
          <w:szCs w:val="24"/>
          <w:shd w:val="clear" w:color="auto" w:fill="FFFFFF"/>
        </w:rPr>
        <w:t xml:space="preserve"> </w:t>
      </w:r>
      <w:r w:rsidRPr="008D7639">
        <w:rPr>
          <w:rStyle w:val="sw"/>
          <w:rFonts w:asciiTheme="majorBidi" w:hAnsiTheme="majorBidi" w:cstheme="majorBidi"/>
          <w:sz w:val="24"/>
          <w:szCs w:val="24"/>
        </w:rPr>
        <w:t>1999</w:t>
      </w:r>
      <w:r w:rsidRPr="008D7639">
        <w:rPr>
          <w:rFonts w:asciiTheme="majorBidi" w:hAnsiTheme="majorBidi" w:cstheme="majorBidi"/>
          <w:sz w:val="24"/>
          <w:szCs w:val="24"/>
          <w:shd w:val="clear" w:color="auto" w:fill="FFFFFF"/>
        </w:rPr>
        <w:t xml:space="preserve"> </w:t>
      </w:r>
      <w:r w:rsidRPr="008D7639">
        <w:rPr>
          <w:rStyle w:val="sw"/>
          <w:rFonts w:asciiTheme="majorBidi" w:hAnsiTheme="majorBidi" w:cstheme="majorBidi"/>
          <w:sz w:val="24"/>
          <w:szCs w:val="24"/>
        </w:rPr>
        <w:t>dan</w:t>
      </w:r>
      <w:r w:rsidRPr="008D7639">
        <w:rPr>
          <w:rFonts w:asciiTheme="majorBidi" w:hAnsiTheme="majorBidi" w:cstheme="majorBidi"/>
          <w:sz w:val="24"/>
          <w:szCs w:val="24"/>
          <w:shd w:val="clear" w:color="auto" w:fill="FFFFFF"/>
        </w:rPr>
        <w:t xml:space="preserve"> </w:t>
      </w:r>
      <w:r w:rsidRPr="008D7639">
        <w:rPr>
          <w:rStyle w:val="sw"/>
          <w:rFonts w:asciiTheme="majorBidi" w:hAnsiTheme="majorBidi" w:cstheme="majorBidi"/>
          <w:sz w:val="24"/>
          <w:szCs w:val="24"/>
        </w:rPr>
        <w:t>UU</w:t>
      </w:r>
      <w:r w:rsidRPr="008D7639">
        <w:rPr>
          <w:rFonts w:asciiTheme="majorBidi" w:hAnsiTheme="majorBidi" w:cstheme="majorBidi"/>
          <w:sz w:val="24"/>
          <w:szCs w:val="24"/>
          <w:shd w:val="clear" w:color="auto" w:fill="FFFFFF"/>
        </w:rPr>
        <w:t xml:space="preserve"> </w:t>
      </w:r>
      <w:r w:rsidRPr="008D7639">
        <w:rPr>
          <w:rStyle w:val="sw"/>
          <w:rFonts w:asciiTheme="majorBidi" w:hAnsiTheme="majorBidi" w:cstheme="majorBidi"/>
          <w:sz w:val="24"/>
          <w:szCs w:val="24"/>
        </w:rPr>
        <w:t>Tipikor</w:t>
      </w:r>
      <w:r w:rsidRPr="008D7639">
        <w:rPr>
          <w:rFonts w:asciiTheme="majorBidi" w:hAnsiTheme="majorBidi" w:cstheme="majorBidi"/>
          <w:sz w:val="24"/>
          <w:szCs w:val="24"/>
          <w:shd w:val="clear" w:color="auto" w:fill="FFFFFF"/>
        </w:rPr>
        <w:t xml:space="preserve"> </w:t>
      </w:r>
      <w:r w:rsidRPr="008D7639">
        <w:rPr>
          <w:rStyle w:val="sw"/>
          <w:rFonts w:asciiTheme="majorBidi" w:hAnsiTheme="majorBidi" w:cstheme="majorBidi"/>
          <w:sz w:val="24"/>
          <w:szCs w:val="24"/>
        </w:rPr>
        <w:t>No.</w:t>
      </w:r>
      <w:r w:rsidRPr="008D7639">
        <w:rPr>
          <w:rFonts w:asciiTheme="majorBidi" w:hAnsiTheme="majorBidi" w:cstheme="majorBidi"/>
          <w:sz w:val="24"/>
          <w:szCs w:val="24"/>
          <w:shd w:val="clear" w:color="auto" w:fill="FFFFFF"/>
        </w:rPr>
        <w:t xml:space="preserve"> </w:t>
      </w:r>
      <w:r w:rsidRPr="008D7639">
        <w:rPr>
          <w:rStyle w:val="sw"/>
          <w:rFonts w:asciiTheme="majorBidi" w:hAnsiTheme="majorBidi" w:cstheme="majorBidi"/>
          <w:sz w:val="24"/>
          <w:szCs w:val="24"/>
        </w:rPr>
        <w:t>20</w:t>
      </w:r>
      <w:r w:rsidRPr="008D7639">
        <w:rPr>
          <w:rFonts w:asciiTheme="majorBidi" w:hAnsiTheme="majorBidi" w:cstheme="majorBidi"/>
          <w:sz w:val="24"/>
          <w:szCs w:val="24"/>
          <w:shd w:val="clear" w:color="auto" w:fill="FFFFFF"/>
        </w:rPr>
        <w:t xml:space="preserve"> </w:t>
      </w:r>
      <w:r w:rsidRPr="008D7639">
        <w:rPr>
          <w:rStyle w:val="sw"/>
          <w:rFonts w:asciiTheme="majorBidi" w:hAnsiTheme="majorBidi" w:cstheme="majorBidi"/>
          <w:sz w:val="24"/>
          <w:szCs w:val="24"/>
        </w:rPr>
        <w:t>Tahun</w:t>
      </w:r>
      <w:r w:rsidRPr="008D7639">
        <w:rPr>
          <w:rFonts w:asciiTheme="majorBidi" w:hAnsiTheme="majorBidi" w:cstheme="majorBidi"/>
          <w:sz w:val="24"/>
          <w:szCs w:val="24"/>
          <w:shd w:val="clear" w:color="auto" w:fill="FFFFFF"/>
        </w:rPr>
        <w:t xml:space="preserve"> </w:t>
      </w:r>
      <w:r w:rsidRPr="008D7639">
        <w:rPr>
          <w:rStyle w:val="sw"/>
          <w:rFonts w:asciiTheme="majorBidi" w:hAnsiTheme="majorBidi" w:cstheme="majorBidi"/>
          <w:sz w:val="24"/>
          <w:szCs w:val="24"/>
        </w:rPr>
        <w:t>2001.</w:t>
      </w:r>
      <w:r w:rsidRPr="008D7639">
        <w:rPr>
          <w:rFonts w:asciiTheme="majorBidi" w:hAnsiTheme="majorBidi" w:cstheme="majorBidi"/>
          <w:sz w:val="24"/>
          <w:szCs w:val="24"/>
          <w:shd w:val="clear" w:color="auto" w:fill="FFFFFF"/>
        </w:rPr>
        <w:t xml:space="preserve"> Mengenai penjabaran pasal 372 KUHP terdapat </w:t>
      </w:r>
      <w:r w:rsidRPr="008D7639">
        <w:rPr>
          <w:rStyle w:val="Strong"/>
          <w:rFonts w:asciiTheme="majorBidi" w:hAnsiTheme="majorBidi" w:cstheme="majorBidi"/>
          <w:b w:val="0"/>
          <w:bCs w:val="0"/>
          <w:sz w:val="24"/>
          <w:szCs w:val="24"/>
          <w:bdr w:val="none" w:sz="0" w:space="0" w:color="auto" w:frame="1"/>
          <w:shd w:val="clear" w:color="auto" w:fill="FFFFFF"/>
        </w:rPr>
        <w:t xml:space="preserve">unsur-unsur tindak pidana penggelapan yaitu unsur subjektif  dan objektif </w:t>
      </w:r>
      <w:r w:rsidR="006F452A" w:rsidRPr="008D7639">
        <w:rPr>
          <w:rStyle w:val="Strong"/>
          <w:rFonts w:asciiTheme="majorBidi" w:hAnsiTheme="majorBidi" w:cstheme="majorBidi"/>
          <w:b w:val="0"/>
          <w:bCs w:val="0"/>
          <w:sz w:val="24"/>
          <w:szCs w:val="24"/>
          <w:bdr w:val="none" w:sz="0" w:space="0" w:color="auto" w:frame="1"/>
          <w:shd w:val="clear" w:color="auto" w:fill="FFFFFF"/>
        </w:rPr>
        <w:fldChar w:fldCharType="begin" w:fldLock="1"/>
      </w:r>
      <w:r w:rsidR="006F452A" w:rsidRPr="008D7639">
        <w:rPr>
          <w:rStyle w:val="Strong"/>
          <w:rFonts w:asciiTheme="majorBidi" w:hAnsiTheme="majorBidi" w:cstheme="majorBidi"/>
          <w:b w:val="0"/>
          <w:bCs w:val="0"/>
          <w:sz w:val="24"/>
          <w:szCs w:val="24"/>
          <w:bdr w:val="none" w:sz="0" w:space="0" w:color="auto" w:frame="1"/>
          <w:shd w:val="clear" w:color="auto" w:fill="FFFFFF"/>
        </w:rPr>
        <w:instrText>ADDIN CSL_CITATION {"citationItems":[{"id":"ITEM-1","itemData":{"author":[{"dropping-particle":"","family":"Lamintang","given":"P. A. F.","non-dropping-particle":"","parse-names":false,"suffix":""}],"id":"ITEM-1","issued":{"date-parts":[["1997"]]},"number-of-pages":"193","publisher":"Bandung: Citra Aditya Bhakti","publisher-place":"Bandng","title":"Dasar-Dasar Hukum Pidana Indonesia","type":"book"},"uris":["http://www.mendeley.com/documents/?uuid=2c5fb178-5964-474d-9292-17bce8e5a60e"]}],"mendeley":{"formattedCitation":"(Lamintang, 1997)","plainTextFormattedCitation":"(Lamintang, 1997)","previouslyFormattedCitation":"(Lamintang, 1997)"},"properties":{"noteIndex":0},"schema":"https://github.com/citation-style-language/schema/raw/master/csl-citation.json"}</w:instrText>
      </w:r>
      <w:r w:rsidR="006F452A" w:rsidRPr="008D7639">
        <w:rPr>
          <w:rStyle w:val="Strong"/>
          <w:rFonts w:asciiTheme="majorBidi" w:hAnsiTheme="majorBidi" w:cstheme="majorBidi"/>
          <w:b w:val="0"/>
          <w:bCs w:val="0"/>
          <w:sz w:val="24"/>
          <w:szCs w:val="24"/>
          <w:bdr w:val="none" w:sz="0" w:space="0" w:color="auto" w:frame="1"/>
          <w:shd w:val="clear" w:color="auto" w:fill="FFFFFF"/>
        </w:rPr>
        <w:fldChar w:fldCharType="separate"/>
      </w:r>
      <w:r w:rsidR="006F452A" w:rsidRPr="008D7639">
        <w:rPr>
          <w:rStyle w:val="Strong"/>
          <w:rFonts w:asciiTheme="majorBidi" w:hAnsiTheme="majorBidi" w:cstheme="majorBidi"/>
          <w:b w:val="0"/>
          <w:bCs w:val="0"/>
          <w:noProof/>
          <w:sz w:val="24"/>
          <w:szCs w:val="24"/>
          <w:bdr w:val="none" w:sz="0" w:space="0" w:color="auto" w:frame="1"/>
          <w:shd w:val="clear" w:color="auto" w:fill="FFFFFF"/>
        </w:rPr>
        <w:t>(Lamintang, 1997)</w:t>
      </w:r>
      <w:r w:rsidR="006F452A" w:rsidRPr="008D7639">
        <w:rPr>
          <w:rStyle w:val="Strong"/>
          <w:rFonts w:asciiTheme="majorBidi" w:hAnsiTheme="majorBidi" w:cstheme="majorBidi"/>
          <w:b w:val="0"/>
          <w:bCs w:val="0"/>
          <w:sz w:val="24"/>
          <w:szCs w:val="24"/>
          <w:bdr w:val="none" w:sz="0" w:space="0" w:color="auto" w:frame="1"/>
          <w:shd w:val="clear" w:color="auto" w:fill="FFFFFF"/>
        </w:rPr>
        <w:fldChar w:fldCharType="end"/>
      </w:r>
      <w:r w:rsidR="008D7639">
        <w:rPr>
          <w:rStyle w:val="Strong"/>
          <w:rFonts w:asciiTheme="majorBidi" w:hAnsiTheme="majorBidi" w:cstheme="majorBidi"/>
          <w:b w:val="0"/>
          <w:bCs w:val="0"/>
          <w:sz w:val="24"/>
          <w:szCs w:val="24"/>
          <w:shd w:val="clear" w:color="auto" w:fill="FFFFFF"/>
        </w:rPr>
        <w:t>.</w:t>
      </w:r>
    </w:p>
    <w:p w14:paraId="6122F296" w14:textId="77777777" w:rsidR="008D7639" w:rsidRPr="008D7639" w:rsidRDefault="008D7639" w:rsidP="00AE176D">
      <w:pPr>
        <w:spacing w:after="100" w:afterAutospacing="1" w:line="240" w:lineRule="auto"/>
        <w:ind w:firstLine="502"/>
        <w:jc w:val="both"/>
        <w:rPr>
          <w:rStyle w:val="Strong"/>
          <w:rFonts w:asciiTheme="majorBidi" w:hAnsiTheme="majorBidi" w:cstheme="majorBidi"/>
          <w:b w:val="0"/>
          <w:bCs w:val="0"/>
          <w:sz w:val="24"/>
          <w:szCs w:val="24"/>
          <w:shd w:val="clear" w:color="auto" w:fill="FFFFFF"/>
        </w:rPr>
      </w:pPr>
      <w:r>
        <w:rPr>
          <w:rStyle w:val="Strong"/>
          <w:rFonts w:asciiTheme="majorBidi" w:hAnsiTheme="majorBidi" w:cstheme="majorBidi"/>
          <w:b w:val="0"/>
          <w:bCs w:val="0"/>
          <w:sz w:val="24"/>
          <w:szCs w:val="24"/>
          <w:shd w:val="clear" w:color="auto" w:fill="FFFFFF"/>
        </w:rPr>
        <w:t xml:space="preserve">1. </w:t>
      </w:r>
      <w:r w:rsidRPr="008D7639">
        <w:rPr>
          <w:rStyle w:val="Strong"/>
          <w:rFonts w:asciiTheme="majorBidi" w:hAnsiTheme="majorBidi" w:cstheme="majorBidi"/>
          <w:b w:val="0"/>
          <w:bCs w:val="0"/>
          <w:sz w:val="24"/>
          <w:szCs w:val="24"/>
          <w:bdr w:val="none" w:sz="0" w:space="0" w:color="auto" w:frame="1"/>
          <w:shd w:val="clear" w:color="auto" w:fill="FFFFFF"/>
        </w:rPr>
        <w:t>Unsur subyektif adalah niat pelaku untuk mencuri barang milik orang lain, sebagaimana dinyatakan dalam pasal undang-undang dengan kalimat “dengan sengaja”.</w:t>
      </w:r>
    </w:p>
    <w:p w14:paraId="14C161C6" w14:textId="77777777" w:rsidR="008D7639" w:rsidRDefault="008D7639" w:rsidP="00AE176D">
      <w:pPr>
        <w:spacing w:line="240" w:lineRule="auto"/>
        <w:ind w:firstLine="502"/>
        <w:jc w:val="both"/>
        <w:rPr>
          <w:rStyle w:val="Strong"/>
          <w:rFonts w:asciiTheme="majorBidi" w:hAnsiTheme="majorBidi" w:cstheme="majorBidi"/>
          <w:b w:val="0"/>
          <w:bCs w:val="0"/>
          <w:sz w:val="24"/>
          <w:szCs w:val="24"/>
          <w:bdr w:val="none" w:sz="0" w:space="0" w:color="auto" w:frame="1"/>
          <w:shd w:val="clear" w:color="auto" w:fill="FFFFFF"/>
        </w:rPr>
      </w:pPr>
      <w:r w:rsidRPr="008D7639">
        <w:rPr>
          <w:rStyle w:val="Strong"/>
          <w:rFonts w:asciiTheme="majorBidi" w:hAnsiTheme="majorBidi" w:cstheme="majorBidi"/>
          <w:b w:val="0"/>
          <w:bCs w:val="0"/>
          <w:sz w:val="24"/>
          <w:szCs w:val="24"/>
          <w:bdr w:val="none" w:sz="0" w:space="0" w:color="auto" w:frame="1"/>
          <w:shd w:val="clear" w:color="auto" w:fill="FFFFFF"/>
        </w:rPr>
        <w:t>2. Unsur obyektif adalah setiap bagian dari suatu benda yang dikuasai orang lain secara tidak sah, baik keseluruhannya milik orang lain atau hanya sebagian saja. Pemilik benda tidak bersalah melakukan kejahatan.</w:t>
      </w:r>
    </w:p>
    <w:p w14:paraId="59D0B761" w14:textId="77777777" w:rsidR="006F452A" w:rsidRPr="008D7639" w:rsidRDefault="00114E8A" w:rsidP="00AE176D">
      <w:pPr>
        <w:spacing w:line="240" w:lineRule="auto"/>
        <w:ind w:firstLine="502"/>
        <w:jc w:val="both"/>
        <w:rPr>
          <w:rFonts w:asciiTheme="majorBidi" w:hAnsiTheme="majorBidi" w:cstheme="majorBidi"/>
          <w:sz w:val="24"/>
          <w:szCs w:val="24"/>
          <w:bdr w:val="none" w:sz="0" w:space="0" w:color="auto" w:frame="1"/>
          <w:shd w:val="clear" w:color="auto" w:fill="FFFFFF"/>
        </w:rPr>
      </w:pPr>
      <w:r w:rsidRPr="006F452A">
        <w:rPr>
          <w:rFonts w:asciiTheme="majorBidi" w:hAnsiTheme="majorBidi" w:cstheme="majorBidi"/>
          <w:sz w:val="24"/>
          <w:szCs w:val="24"/>
          <w:bdr w:val="none" w:sz="0" w:space="0" w:color="auto" w:frame="1"/>
          <w:shd w:val="clear" w:color="auto" w:fill="FFFFFF"/>
        </w:rPr>
        <w:lastRenderedPageBreak/>
        <w:t xml:space="preserve">Unsur kesengajaan </w:t>
      </w:r>
      <w:r w:rsidRPr="006F452A">
        <w:rPr>
          <w:rFonts w:asciiTheme="majorBidi" w:hAnsiTheme="majorBidi" w:cstheme="majorBidi"/>
          <w:sz w:val="24"/>
          <w:szCs w:val="24"/>
        </w:rPr>
        <w:t xml:space="preserve">dalam perbuatan melawan hukum baru dianggap ada apabila perbuatan yang dilakukan dengan sengaja tersebut telah menimbulkan konsekuensi tertentu </w:t>
      </w:r>
      <w:r w:rsidR="008D7639">
        <w:rPr>
          <w:rFonts w:asciiTheme="majorBidi" w:hAnsiTheme="majorBidi" w:cstheme="majorBidi"/>
          <w:sz w:val="24"/>
          <w:szCs w:val="24"/>
        </w:rPr>
        <w:fldChar w:fldCharType="begin" w:fldLock="1"/>
      </w:r>
      <w:r w:rsidR="00E206DC">
        <w:rPr>
          <w:rFonts w:asciiTheme="majorBidi" w:hAnsiTheme="majorBidi" w:cstheme="majorBidi"/>
          <w:sz w:val="24"/>
          <w:szCs w:val="24"/>
        </w:rPr>
        <w:instrText>ADDIN CSL_CITATION {"citationItems":[{"id":"ITEM-1","itemData":{"author":[{"dropping-particle":"","family":"Fuady","given":"Munir","non-dropping-particle":"","parse-names":false,"suffix":""}],"id":"ITEM-1","issued":{"date-parts":[["2005"]]},"publisher":"Bandung: Citra Aditya Bakti","publisher-place":"Bandung","title":"Perbuatan Melawan Hukum; Pendekatan Kontemporer","type":"book"},"uris":["http://www.mendeley.com/documents/?uuid=06f14f50-48c8-446f-8ee0-7f876b81b2b9"]}],"mendeley":{"formattedCitation":"(Fuady, 2005)","plainTextFormattedCitation":"(Fuady, 2005)","previouslyFormattedCitation":"(Fuady, 2005)"},"properties":{"noteIndex":0},"schema":"https://github.com/citation-style-language/schema/raw/master/csl-citation.json"}</w:instrText>
      </w:r>
      <w:r w:rsidR="008D7639">
        <w:rPr>
          <w:rFonts w:asciiTheme="majorBidi" w:hAnsiTheme="majorBidi" w:cstheme="majorBidi"/>
          <w:sz w:val="24"/>
          <w:szCs w:val="24"/>
        </w:rPr>
        <w:fldChar w:fldCharType="separate"/>
      </w:r>
      <w:r w:rsidR="008D7639" w:rsidRPr="008D7639">
        <w:rPr>
          <w:rFonts w:asciiTheme="majorBidi" w:hAnsiTheme="majorBidi" w:cstheme="majorBidi"/>
          <w:noProof/>
          <w:sz w:val="24"/>
          <w:szCs w:val="24"/>
        </w:rPr>
        <w:t>(Fuady, 2005)</w:t>
      </w:r>
      <w:r w:rsidR="008D7639">
        <w:rPr>
          <w:rFonts w:asciiTheme="majorBidi" w:hAnsiTheme="majorBidi" w:cstheme="majorBidi"/>
          <w:sz w:val="24"/>
          <w:szCs w:val="24"/>
        </w:rPr>
        <w:fldChar w:fldCharType="end"/>
      </w:r>
    </w:p>
    <w:p w14:paraId="3717E4E6" w14:textId="77777777" w:rsidR="006F452A" w:rsidRDefault="00114E8A" w:rsidP="00AE176D">
      <w:pPr>
        <w:spacing w:line="240" w:lineRule="auto"/>
        <w:ind w:firstLine="502"/>
        <w:jc w:val="both"/>
        <w:rPr>
          <w:rFonts w:asciiTheme="majorBidi" w:hAnsiTheme="majorBidi" w:cstheme="majorBidi"/>
          <w:sz w:val="24"/>
          <w:szCs w:val="24"/>
        </w:rPr>
      </w:pPr>
      <w:r w:rsidRPr="006F452A">
        <w:rPr>
          <w:rStyle w:val="sw"/>
          <w:rFonts w:asciiTheme="majorBidi" w:hAnsiTheme="majorBidi" w:cstheme="majorBidi"/>
          <w:sz w:val="24"/>
          <w:szCs w:val="24"/>
        </w:rPr>
        <w:t>Seseorang</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yang</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melakukan</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suatu</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perbuatan</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dengan</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niat</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harus</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menghendaki</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perbuatan</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itu</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dan</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mengetahui</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akibat</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dari</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perbuatan</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itu.</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Jadi,</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konsep</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keinginan</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dan</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kehendak</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dapat</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berupa</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perbuatan</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yang</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dilarang,</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yang</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akibatnya</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dilarang,</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yang</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termasuk</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dalam</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ciri-ciri</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kejahatan.</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Niat</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untuk</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perbuatan</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yang</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dilarang</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disebut</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sebagai</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niat</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formil,</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sedangkan</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niat</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untuk</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perbuatan</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yang</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dilarang</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disebut</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sebagai</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niat</w:t>
      </w:r>
      <w:r w:rsidRPr="006F452A">
        <w:rPr>
          <w:rFonts w:asciiTheme="majorBidi" w:hAnsiTheme="majorBidi" w:cstheme="majorBidi"/>
          <w:sz w:val="24"/>
          <w:szCs w:val="24"/>
          <w:shd w:val="clear" w:color="auto" w:fill="FFFFFF"/>
        </w:rPr>
        <w:t xml:space="preserve"> </w:t>
      </w:r>
      <w:r w:rsidRPr="006F452A">
        <w:rPr>
          <w:rStyle w:val="sw"/>
          <w:rFonts w:asciiTheme="majorBidi" w:hAnsiTheme="majorBidi" w:cstheme="majorBidi"/>
          <w:sz w:val="24"/>
          <w:szCs w:val="24"/>
        </w:rPr>
        <w:t xml:space="preserve">materil </w:t>
      </w:r>
      <w:r w:rsidR="006F452A">
        <w:rPr>
          <w:rStyle w:val="sw"/>
          <w:rFonts w:asciiTheme="majorBidi" w:hAnsiTheme="majorBidi" w:cstheme="majorBidi"/>
          <w:sz w:val="24"/>
          <w:szCs w:val="24"/>
        </w:rPr>
        <w:fldChar w:fldCharType="begin" w:fldLock="1"/>
      </w:r>
      <w:r w:rsidR="006F452A">
        <w:rPr>
          <w:rStyle w:val="sw"/>
          <w:rFonts w:asciiTheme="majorBidi" w:hAnsiTheme="majorBidi" w:cstheme="majorBidi"/>
          <w:sz w:val="24"/>
          <w:szCs w:val="24"/>
        </w:rPr>
        <w:instrText>ADDIN CSL_CITATION {"citationItems":[{"id":"ITEM-1","itemData":{"author":[{"dropping-particle":"","family":"Prasetyo","given":"Teguh","non-dropping-particle":"","parse-names":false,"suffix":""}],"id":"ITEM-1","issued":{"date-parts":[["2011"]]},"publisher":"Jakarta: Grafindo Persada","title":"Hukum Pidana","type":"book"},"uris":["http://www.mendeley.com/documents/?uuid=cf341f48-d740-44f1-850f-0232fac7b1be"]}],"mendeley":{"formattedCitation":"(Prasetyo, 2011)","plainTextFormattedCitation":"(Prasetyo, 2011)","previouslyFormattedCitation":"(Prasetyo, 2011)"},"properties":{"noteIndex":0},"schema":"https://github.com/citation-style-language/schema/raw/master/csl-citation.json"}</w:instrText>
      </w:r>
      <w:r w:rsidR="006F452A">
        <w:rPr>
          <w:rStyle w:val="sw"/>
          <w:rFonts w:asciiTheme="majorBidi" w:hAnsiTheme="majorBidi" w:cstheme="majorBidi"/>
          <w:sz w:val="24"/>
          <w:szCs w:val="24"/>
        </w:rPr>
        <w:fldChar w:fldCharType="separate"/>
      </w:r>
      <w:r w:rsidR="006F452A" w:rsidRPr="006F452A">
        <w:rPr>
          <w:rStyle w:val="sw"/>
          <w:rFonts w:asciiTheme="majorBidi" w:hAnsiTheme="majorBidi" w:cstheme="majorBidi"/>
          <w:noProof/>
          <w:sz w:val="24"/>
          <w:szCs w:val="24"/>
        </w:rPr>
        <w:t>(Prasetyo, 2011)</w:t>
      </w:r>
      <w:r w:rsidR="006F452A">
        <w:rPr>
          <w:rStyle w:val="sw"/>
          <w:rFonts w:asciiTheme="majorBidi" w:hAnsiTheme="majorBidi" w:cstheme="majorBidi"/>
          <w:sz w:val="24"/>
          <w:szCs w:val="24"/>
        </w:rPr>
        <w:fldChar w:fldCharType="end"/>
      </w:r>
      <w:r w:rsidR="006F452A">
        <w:rPr>
          <w:rStyle w:val="sw"/>
          <w:rFonts w:asciiTheme="majorBidi" w:hAnsiTheme="majorBidi" w:cstheme="majorBidi"/>
          <w:sz w:val="24"/>
          <w:szCs w:val="24"/>
        </w:rPr>
        <w:t>.</w:t>
      </w:r>
    </w:p>
    <w:p w14:paraId="2AB50B2C" w14:textId="77777777" w:rsidR="006F452A" w:rsidRDefault="00114E8A" w:rsidP="00AE176D">
      <w:pPr>
        <w:spacing w:line="240" w:lineRule="auto"/>
        <w:ind w:firstLine="502"/>
        <w:jc w:val="both"/>
        <w:rPr>
          <w:rFonts w:asciiTheme="majorBidi" w:hAnsiTheme="majorBidi" w:cstheme="majorBidi"/>
          <w:sz w:val="24"/>
          <w:szCs w:val="24"/>
        </w:rPr>
      </w:pPr>
      <w:r w:rsidRPr="006F452A">
        <w:rPr>
          <w:rFonts w:asciiTheme="majorBidi" w:hAnsiTheme="majorBidi" w:cstheme="majorBidi"/>
          <w:sz w:val="24"/>
          <w:szCs w:val="24"/>
        </w:rPr>
        <w:t>Makan unsur terpenting dari motif tindak pidana penggelapan adanya niat kesengajaan karna adanya kesempatan dan mengetahui  yang akan terjadi atau konsekuensi yang bakal di alami baik dari pelaku dan korban, dari kedua pasal tentang pidana penipuan dan penggelapan agak sulit dibedakan dengan kasat mata.</w:t>
      </w:r>
    </w:p>
    <w:p w14:paraId="7E7A52A0" w14:textId="77777777" w:rsidR="00114E8A" w:rsidRPr="006F452A" w:rsidRDefault="00114E8A" w:rsidP="00AE176D">
      <w:pPr>
        <w:spacing w:line="240" w:lineRule="auto"/>
        <w:ind w:firstLine="502"/>
        <w:jc w:val="both"/>
        <w:rPr>
          <w:rFonts w:asciiTheme="majorBidi" w:hAnsiTheme="majorBidi" w:cstheme="majorBidi"/>
          <w:sz w:val="24"/>
          <w:szCs w:val="24"/>
        </w:rPr>
      </w:pPr>
      <w:r w:rsidRPr="006F452A">
        <w:rPr>
          <w:rFonts w:asciiTheme="majorBidi" w:hAnsiTheme="majorBidi" w:cstheme="majorBidi"/>
          <w:color w:val="000000" w:themeColor="text1"/>
          <w:sz w:val="24"/>
          <w:szCs w:val="24"/>
        </w:rPr>
        <w:t>Untuk membedaan bisa diilustrasikan berikut dengan akad jual-beli motor</w:t>
      </w:r>
      <w:r w:rsidRPr="006F452A">
        <w:rPr>
          <w:rFonts w:asciiTheme="majorBidi" w:hAnsiTheme="majorBidi" w:cstheme="majorBidi"/>
          <w:color w:val="000000" w:themeColor="text1"/>
          <w:sz w:val="24"/>
          <w:szCs w:val="24"/>
          <w:shd w:val="clear" w:color="auto" w:fill="F5F7F9"/>
        </w:rPr>
        <w:t xml:space="preserve"> </w:t>
      </w:r>
      <w:r w:rsidR="006F452A" w:rsidRPr="006F452A">
        <w:rPr>
          <w:rFonts w:asciiTheme="majorBidi" w:hAnsiTheme="majorBidi" w:cstheme="majorBidi"/>
          <w:color w:val="000000" w:themeColor="text1"/>
          <w:sz w:val="24"/>
          <w:szCs w:val="24"/>
        </w:rPr>
        <w:fldChar w:fldCharType="begin" w:fldLock="1"/>
      </w:r>
      <w:r w:rsidR="008D7639">
        <w:rPr>
          <w:rFonts w:asciiTheme="majorBidi" w:hAnsiTheme="majorBidi" w:cstheme="majorBidi"/>
          <w:color w:val="000000" w:themeColor="text1"/>
          <w:sz w:val="24"/>
          <w:szCs w:val="24"/>
        </w:rPr>
        <w:instrText>ADDIN CSL_CITATION {"citationItems":[{"id":"ITEM-1","itemData":{"author":[{"dropping-particle":"","family":"Oktavira","given":"Bernadetha Aurelia","non-dropping-particle":"","parse-names":false,"suffix":""}],"container-title":"https://www.hukumonline.com/","id":"ITEM-1","issued":{"date-parts":[["2023","1","6"]]},"title":"Perbedaan Penipuan dan Penggelapan","type":"article-newspaper"},"uris":["http://www.mendeley.com/documents/?uuid=5d87d22e-e56b-420d-bacf-257a5550fc25"]}],"mendeley":{"formattedCitation":"(Oktavira, 2023)","plainTextFormattedCitation":"(Oktavira, 2023)","previouslyFormattedCitation":"(Oktavira, 2023)"},"properties":{"noteIndex":0},"schema":"https://github.com/citation-style-language/schema/raw/master/csl-citation.json"}</w:instrText>
      </w:r>
      <w:r w:rsidR="006F452A" w:rsidRPr="006F452A">
        <w:rPr>
          <w:rFonts w:asciiTheme="majorBidi" w:hAnsiTheme="majorBidi" w:cstheme="majorBidi"/>
          <w:color w:val="000000" w:themeColor="text1"/>
          <w:sz w:val="24"/>
          <w:szCs w:val="24"/>
        </w:rPr>
        <w:fldChar w:fldCharType="separate"/>
      </w:r>
      <w:r w:rsidR="006F452A" w:rsidRPr="006F452A">
        <w:rPr>
          <w:rFonts w:asciiTheme="majorBidi" w:hAnsiTheme="majorBidi" w:cstheme="majorBidi"/>
          <w:noProof/>
          <w:color w:val="000000" w:themeColor="text1"/>
          <w:sz w:val="24"/>
          <w:szCs w:val="24"/>
        </w:rPr>
        <w:t>(Oktavira, 2023)</w:t>
      </w:r>
      <w:r w:rsidR="006F452A" w:rsidRPr="006F452A">
        <w:rPr>
          <w:rFonts w:asciiTheme="majorBidi" w:hAnsiTheme="majorBidi" w:cstheme="majorBidi"/>
          <w:color w:val="000000" w:themeColor="text1"/>
          <w:sz w:val="24"/>
          <w:szCs w:val="24"/>
        </w:rPr>
        <w:fldChar w:fldCharType="end"/>
      </w:r>
    </w:p>
    <w:p w14:paraId="35C0B472" w14:textId="77777777" w:rsidR="00114E8A" w:rsidRPr="006F452A" w:rsidRDefault="00114E8A" w:rsidP="00AE176D">
      <w:pPr>
        <w:pStyle w:val="ListParagraph"/>
        <w:numPr>
          <w:ilvl w:val="0"/>
          <w:numId w:val="8"/>
        </w:numPr>
        <w:spacing w:line="240" w:lineRule="auto"/>
        <w:jc w:val="both"/>
        <w:rPr>
          <w:rFonts w:asciiTheme="majorBidi" w:hAnsiTheme="majorBidi" w:cstheme="majorBidi"/>
          <w:sz w:val="24"/>
          <w:szCs w:val="24"/>
          <w:shd w:val="clear" w:color="auto" w:fill="F5F7F9"/>
        </w:rPr>
      </w:pPr>
      <w:r w:rsidRPr="006F452A">
        <w:rPr>
          <w:rFonts w:asciiTheme="majorBidi" w:hAnsiTheme="majorBidi" w:cstheme="majorBidi"/>
          <w:sz w:val="24"/>
          <w:szCs w:val="24"/>
        </w:rPr>
        <w:t>Penipuan, sejak awal si B tidak berniat untuk menjual motor si A,</w:t>
      </w:r>
      <w:r w:rsidRPr="006F452A">
        <w:rPr>
          <w:rFonts w:asciiTheme="majorBidi" w:hAnsiTheme="majorBidi" w:cstheme="majorBidi"/>
          <w:sz w:val="24"/>
          <w:szCs w:val="24"/>
          <w:shd w:val="clear" w:color="auto" w:fill="F5F7F9"/>
        </w:rPr>
        <w:t xml:space="preserve"> </w:t>
      </w:r>
      <w:r w:rsidRPr="006F452A">
        <w:rPr>
          <w:rFonts w:asciiTheme="majorBidi" w:hAnsiTheme="majorBidi" w:cstheme="majorBidi"/>
          <w:sz w:val="24"/>
          <w:szCs w:val="24"/>
        </w:rPr>
        <w:t>melainkan hendak membawa kabur motor tersebut, jadi sejak awal sudah</w:t>
      </w:r>
      <w:r w:rsidRPr="006F452A">
        <w:rPr>
          <w:rFonts w:asciiTheme="majorBidi" w:hAnsiTheme="majorBidi" w:cstheme="majorBidi"/>
          <w:sz w:val="24"/>
          <w:szCs w:val="24"/>
          <w:shd w:val="clear" w:color="auto" w:fill="F5F7F9"/>
        </w:rPr>
        <w:t xml:space="preserve"> </w:t>
      </w:r>
      <w:r w:rsidRPr="006F452A">
        <w:rPr>
          <w:rFonts w:asciiTheme="majorBidi" w:hAnsiTheme="majorBidi" w:cstheme="majorBidi"/>
          <w:sz w:val="24"/>
          <w:szCs w:val="24"/>
        </w:rPr>
        <w:t>ada niat kejahatan.</w:t>
      </w:r>
    </w:p>
    <w:p w14:paraId="3CD737AE" w14:textId="77777777" w:rsidR="00150544" w:rsidRPr="004A72AD" w:rsidRDefault="00114E8A" w:rsidP="00AE176D">
      <w:pPr>
        <w:pStyle w:val="ListParagraph"/>
        <w:numPr>
          <w:ilvl w:val="0"/>
          <w:numId w:val="8"/>
        </w:numPr>
        <w:spacing w:line="240" w:lineRule="auto"/>
        <w:jc w:val="both"/>
        <w:rPr>
          <w:rFonts w:asciiTheme="majorBidi" w:hAnsiTheme="majorBidi" w:cstheme="majorBidi"/>
          <w:sz w:val="24"/>
          <w:szCs w:val="24"/>
          <w:shd w:val="clear" w:color="auto" w:fill="F5F7F9"/>
        </w:rPr>
      </w:pPr>
      <w:r w:rsidRPr="006F452A">
        <w:rPr>
          <w:rFonts w:asciiTheme="majorBidi" w:hAnsiTheme="majorBidi" w:cstheme="majorBidi"/>
          <w:sz w:val="24"/>
          <w:szCs w:val="24"/>
        </w:rPr>
        <w:t>Penggelapan, jika pada awalnya si B berniat untuk menjual motor Si A</w:t>
      </w:r>
      <w:r w:rsidRPr="006F452A">
        <w:rPr>
          <w:rFonts w:asciiTheme="majorBidi" w:hAnsiTheme="majorBidi" w:cstheme="majorBidi"/>
          <w:sz w:val="24"/>
          <w:szCs w:val="24"/>
          <w:shd w:val="clear" w:color="auto" w:fill="F5F7F9"/>
        </w:rPr>
        <w:t xml:space="preserve"> </w:t>
      </w:r>
      <w:r w:rsidRPr="006F452A">
        <w:rPr>
          <w:rFonts w:asciiTheme="majorBidi" w:hAnsiTheme="majorBidi" w:cstheme="majorBidi"/>
          <w:sz w:val="24"/>
          <w:szCs w:val="24"/>
        </w:rPr>
        <w:t>kepihak ketiga, namun ditengah perjalanan B berubah niat dan membawah</w:t>
      </w:r>
      <w:r w:rsidRPr="006F452A">
        <w:rPr>
          <w:rFonts w:asciiTheme="majorBidi" w:hAnsiTheme="majorBidi" w:cstheme="majorBidi"/>
          <w:sz w:val="24"/>
          <w:szCs w:val="24"/>
          <w:shd w:val="clear" w:color="auto" w:fill="F5F7F9"/>
        </w:rPr>
        <w:t xml:space="preserve"> </w:t>
      </w:r>
      <w:r w:rsidRPr="006F452A">
        <w:rPr>
          <w:rFonts w:asciiTheme="majorBidi" w:hAnsiTheme="majorBidi" w:cstheme="majorBidi"/>
          <w:sz w:val="24"/>
          <w:szCs w:val="24"/>
        </w:rPr>
        <w:t>kabur motor A, tidak ada nian dari awal, namun ada kesempatan.</w:t>
      </w:r>
    </w:p>
    <w:p w14:paraId="277FE5E1" w14:textId="77777777" w:rsidR="004A72AD" w:rsidRDefault="004A72AD" w:rsidP="00AE176D">
      <w:pPr>
        <w:shd w:val="clear" w:color="auto" w:fill="FFFFFF" w:themeFill="background1"/>
        <w:spacing w:line="240" w:lineRule="auto"/>
        <w:ind w:firstLine="720"/>
        <w:jc w:val="both"/>
        <w:rPr>
          <w:rFonts w:asciiTheme="majorBidi" w:hAnsiTheme="majorBidi" w:cstheme="majorBidi"/>
          <w:sz w:val="24"/>
          <w:szCs w:val="24"/>
          <w:shd w:val="clear" w:color="auto" w:fill="F5F7F9"/>
        </w:rPr>
      </w:pPr>
      <w:r w:rsidRPr="007250C5">
        <w:rPr>
          <w:rFonts w:asciiTheme="majorBidi" w:hAnsiTheme="majorBidi" w:cstheme="majorBidi"/>
          <w:sz w:val="24"/>
          <w:szCs w:val="24"/>
          <w:shd w:val="clear" w:color="auto" w:fill="FFFFFF" w:themeFill="background1"/>
        </w:rPr>
        <w:t>Maka dapat dipahami bahwa kasus gagalnya study tour bisa masuk perdata</w:t>
      </w:r>
      <w:r>
        <w:rPr>
          <w:rFonts w:asciiTheme="majorBidi" w:hAnsiTheme="majorBidi" w:cstheme="majorBidi"/>
          <w:sz w:val="24"/>
          <w:szCs w:val="24"/>
          <w:shd w:val="clear" w:color="auto" w:fill="F5F7F9"/>
        </w:rPr>
        <w:t xml:space="preserve"> </w:t>
      </w:r>
      <w:r w:rsidRPr="007250C5">
        <w:rPr>
          <w:rFonts w:asciiTheme="majorBidi" w:hAnsiTheme="majorBidi" w:cstheme="majorBidi"/>
          <w:sz w:val="24"/>
          <w:szCs w:val="24"/>
          <w:shd w:val="clear" w:color="auto" w:fill="FFFFFF" w:themeFill="background1"/>
        </w:rPr>
        <w:t>yaitu wanprestasi, jika pemilik travel telah melanggar perjanjian, dan pihak</w:t>
      </w:r>
      <w:r>
        <w:rPr>
          <w:rFonts w:asciiTheme="majorBidi" w:hAnsiTheme="majorBidi" w:cstheme="majorBidi"/>
          <w:sz w:val="24"/>
          <w:szCs w:val="24"/>
          <w:shd w:val="clear" w:color="auto" w:fill="F5F7F9"/>
        </w:rPr>
        <w:t xml:space="preserve"> </w:t>
      </w:r>
      <w:r w:rsidRPr="007250C5">
        <w:rPr>
          <w:rFonts w:asciiTheme="majorBidi" w:hAnsiTheme="majorBidi" w:cstheme="majorBidi"/>
          <w:sz w:val="24"/>
          <w:szCs w:val="24"/>
          <w:shd w:val="clear" w:color="auto" w:fill="FFFFFF" w:themeFill="background1"/>
        </w:rPr>
        <w:t>sekolah hanya meminta dikembalikan seluruh uang iurannya tanpa kerkecuali,</w:t>
      </w:r>
      <w:r>
        <w:rPr>
          <w:rFonts w:asciiTheme="majorBidi" w:hAnsiTheme="majorBidi" w:cstheme="majorBidi"/>
          <w:sz w:val="24"/>
          <w:szCs w:val="24"/>
          <w:shd w:val="clear" w:color="auto" w:fill="F5F7F9"/>
        </w:rPr>
        <w:t xml:space="preserve"> </w:t>
      </w:r>
      <w:r w:rsidRPr="007250C5">
        <w:rPr>
          <w:rFonts w:asciiTheme="majorBidi" w:hAnsiTheme="majorBidi" w:cstheme="majorBidi"/>
          <w:sz w:val="24"/>
          <w:szCs w:val="24"/>
          <w:shd w:val="clear" w:color="auto" w:fill="FFFFFF" w:themeFill="background1"/>
        </w:rPr>
        <w:t>sedangkan jika masuk rana hukum pidana kategori penipuan</w:t>
      </w:r>
      <w:r w:rsidR="00CE423B">
        <w:rPr>
          <w:rFonts w:asciiTheme="majorBidi" w:hAnsiTheme="majorBidi" w:cstheme="majorBidi"/>
          <w:sz w:val="24"/>
          <w:szCs w:val="24"/>
          <w:shd w:val="clear" w:color="auto" w:fill="FFFFFF" w:themeFill="background1"/>
        </w:rPr>
        <w:t xml:space="preserve"> sempit (</w:t>
      </w:r>
      <w:r w:rsidR="00CE423B" w:rsidRPr="00284C88">
        <w:rPr>
          <w:rFonts w:asciiTheme="majorBidi" w:hAnsiTheme="majorBidi" w:cstheme="majorBidi"/>
          <w:i/>
          <w:iCs/>
          <w:sz w:val="24"/>
          <w:szCs w:val="24"/>
        </w:rPr>
        <w:t>oplictyting</w:t>
      </w:r>
      <w:r w:rsidR="00CE423B">
        <w:rPr>
          <w:rFonts w:asciiTheme="majorBidi" w:hAnsiTheme="majorBidi" w:cstheme="majorBidi"/>
          <w:i/>
          <w:iCs/>
          <w:sz w:val="24"/>
          <w:szCs w:val="24"/>
        </w:rPr>
        <w:t>)</w:t>
      </w:r>
      <w:r w:rsidRPr="007250C5">
        <w:rPr>
          <w:rFonts w:asciiTheme="majorBidi" w:hAnsiTheme="majorBidi" w:cstheme="majorBidi"/>
          <w:sz w:val="24"/>
          <w:szCs w:val="24"/>
          <w:shd w:val="clear" w:color="auto" w:fill="FFFFFF" w:themeFill="background1"/>
        </w:rPr>
        <w:t xml:space="preserve"> dapat menggunakan</w:t>
      </w:r>
      <w:r w:rsidRPr="00CE423B">
        <w:rPr>
          <w:rFonts w:asciiTheme="majorBidi" w:hAnsiTheme="majorBidi" w:cstheme="majorBidi"/>
          <w:sz w:val="24"/>
          <w:szCs w:val="24"/>
          <w:shd w:val="clear" w:color="auto" w:fill="FFFFFF" w:themeFill="background1"/>
        </w:rPr>
        <w:t xml:space="preserve"> </w:t>
      </w:r>
      <w:r w:rsidRPr="007250C5">
        <w:rPr>
          <w:rFonts w:asciiTheme="majorBidi" w:hAnsiTheme="majorBidi" w:cstheme="majorBidi"/>
          <w:sz w:val="24"/>
          <w:szCs w:val="24"/>
          <w:shd w:val="clear" w:color="auto" w:fill="FFFFFF" w:themeFill="background1"/>
        </w:rPr>
        <w:t>penilainnya bahwa dari awal pihak travel ada niat atau rencana untuk membawah</w:t>
      </w:r>
      <w:r w:rsidRPr="00CE423B">
        <w:rPr>
          <w:rFonts w:asciiTheme="majorBidi" w:hAnsiTheme="majorBidi" w:cstheme="majorBidi"/>
          <w:sz w:val="24"/>
          <w:szCs w:val="24"/>
          <w:shd w:val="clear" w:color="auto" w:fill="FFFFFF" w:themeFill="background1"/>
        </w:rPr>
        <w:t xml:space="preserve"> </w:t>
      </w:r>
      <w:r w:rsidRPr="007250C5">
        <w:rPr>
          <w:rFonts w:asciiTheme="majorBidi" w:hAnsiTheme="majorBidi" w:cstheme="majorBidi"/>
          <w:sz w:val="24"/>
          <w:szCs w:val="24"/>
          <w:shd w:val="clear" w:color="auto" w:fill="FFFFFF" w:themeFill="background1"/>
        </w:rPr>
        <w:t xml:space="preserve">kabur uang iuran study tour dan sifatnya delik aduan, </w:t>
      </w:r>
      <w:r w:rsidR="00062BB6" w:rsidRPr="007250C5">
        <w:rPr>
          <w:rFonts w:asciiTheme="majorBidi" w:hAnsiTheme="majorBidi" w:cstheme="majorBidi"/>
          <w:sz w:val="24"/>
          <w:szCs w:val="24"/>
          <w:shd w:val="clear" w:color="auto" w:fill="FFFFFF" w:themeFill="background1"/>
        </w:rPr>
        <w:t>atau</w:t>
      </w:r>
      <w:r w:rsidRPr="007250C5">
        <w:rPr>
          <w:rFonts w:asciiTheme="majorBidi" w:hAnsiTheme="majorBidi" w:cstheme="majorBidi"/>
          <w:sz w:val="24"/>
          <w:szCs w:val="24"/>
          <w:shd w:val="clear" w:color="auto" w:fill="FFFFFF" w:themeFill="background1"/>
        </w:rPr>
        <w:t xml:space="preserve"> adanya pihak wali</w:t>
      </w:r>
      <w:r>
        <w:rPr>
          <w:rFonts w:asciiTheme="majorBidi" w:hAnsiTheme="majorBidi" w:cstheme="majorBidi"/>
          <w:sz w:val="24"/>
          <w:szCs w:val="24"/>
          <w:shd w:val="clear" w:color="auto" w:fill="F5F7F9"/>
        </w:rPr>
        <w:t xml:space="preserve"> </w:t>
      </w:r>
      <w:r w:rsidRPr="007250C5">
        <w:rPr>
          <w:rFonts w:asciiTheme="majorBidi" w:hAnsiTheme="majorBidi" w:cstheme="majorBidi"/>
          <w:sz w:val="24"/>
          <w:szCs w:val="24"/>
          <w:shd w:val="clear" w:color="auto" w:fill="FFFFFF" w:themeFill="background1"/>
        </w:rPr>
        <w:t xml:space="preserve">murid atau </w:t>
      </w:r>
      <w:r w:rsidR="00062BB6" w:rsidRPr="007250C5">
        <w:rPr>
          <w:rFonts w:asciiTheme="majorBidi" w:hAnsiTheme="majorBidi" w:cstheme="majorBidi"/>
          <w:sz w:val="24"/>
          <w:szCs w:val="24"/>
          <w:shd w:val="clear" w:color="auto" w:fill="FFFFFF" w:themeFill="background1"/>
        </w:rPr>
        <w:t>sekolah yang melaporkan kepihak polisi</w:t>
      </w:r>
      <w:r w:rsidR="00062BB6">
        <w:rPr>
          <w:rFonts w:asciiTheme="majorBidi" w:hAnsiTheme="majorBidi" w:cstheme="majorBidi"/>
          <w:sz w:val="24"/>
          <w:szCs w:val="24"/>
          <w:shd w:val="clear" w:color="auto" w:fill="F5F7F9"/>
        </w:rPr>
        <w:t xml:space="preserve">. </w:t>
      </w:r>
    </w:p>
    <w:p w14:paraId="70A2B024" w14:textId="77777777" w:rsidR="004A72AD" w:rsidRPr="004A72AD" w:rsidRDefault="004A72AD" w:rsidP="00AE176D">
      <w:pPr>
        <w:spacing w:line="240" w:lineRule="auto"/>
        <w:ind w:firstLine="720"/>
        <w:jc w:val="both"/>
        <w:rPr>
          <w:rFonts w:asciiTheme="majorBidi" w:hAnsiTheme="majorBidi" w:cstheme="majorBidi"/>
          <w:sz w:val="24"/>
          <w:szCs w:val="24"/>
          <w:shd w:val="clear" w:color="auto" w:fill="F5F7F9"/>
        </w:rPr>
      </w:pPr>
      <w:r w:rsidRPr="00260DD1">
        <w:rPr>
          <w:rFonts w:asciiTheme="majorBidi" w:hAnsiTheme="majorBidi" w:cstheme="majorBidi"/>
          <w:sz w:val="24"/>
          <w:szCs w:val="24"/>
          <w:shd w:val="clear" w:color="auto" w:fill="FFFFFF" w:themeFill="background1"/>
        </w:rPr>
        <w:t xml:space="preserve">Sedangkan </w:t>
      </w:r>
      <w:r w:rsidR="00062BB6" w:rsidRPr="00260DD1">
        <w:rPr>
          <w:rFonts w:asciiTheme="majorBidi" w:hAnsiTheme="majorBidi" w:cstheme="majorBidi"/>
          <w:sz w:val="24"/>
          <w:szCs w:val="24"/>
          <w:shd w:val="clear" w:color="auto" w:fill="FFFFFF" w:themeFill="background1"/>
        </w:rPr>
        <w:t>jika masuk kategori pidana penggelapan, jika dari awal perjanjian tidak ada niat dari pihak travel untuk melakukan kecurangan akan tetapi di tengah perjalanan perjanjian melarikan d</w:t>
      </w:r>
      <w:r w:rsidR="00260DD1" w:rsidRPr="00260DD1">
        <w:rPr>
          <w:rFonts w:asciiTheme="majorBidi" w:hAnsiTheme="majorBidi" w:cstheme="majorBidi"/>
          <w:sz w:val="24"/>
          <w:szCs w:val="24"/>
          <w:shd w:val="clear" w:color="auto" w:fill="FFFFFF" w:themeFill="background1"/>
        </w:rPr>
        <w:t>ana i</w:t>
      </w:r>
      <w:r w:rsidR="007250C5">
        <w:rPr>
          <w:rFonts w:asciiTheme="majorBidi" w:hAnsiTheme="majorBidi" w:cstheme="majorBidi"/>
          <w:sz w:val="24"/>
          <w:szCs w:val="24"/>
          <w:shd w:val="clear" w:color="auto" w:fill="FFFFFF" w:themeFill="background1"/>
        </w:rPr>
        <w:t>uaran study tour tersebut, maka jika dikaitkan dengan kasus gagalnya study tour SMPN 10 Kota Tangerang, masuk pada penggelapan tingkat berat karna memenuhi unsur pelaku berhubungan dengan pekerjannya sebagai agen travel.</w:t>
      </w:r>
    </w:p>
    <w:p w14:paraId="2C4C5941" w14:textId="77777777" w:rsidR="00383266" w:rsidRDefault="00383266" w:rsidP="00AE176D">
      <w:pPr>
        <w:pStyle w:val="Body"/>
        <w:numPr>
          <w:ilvl w:val="0"/>
          <w:numId w:val="1"/>
        </w:numPr>
        <w:spacing w:after="0" w:line="240" w:lineRule="auto"/>
        <w:ind w:left="426"/>
        <w:jc w:val="both"/>
        <w:rPr>
          <w:rFonts w:asciiTheme="majorBidi" w:hAnsiTheme="majorBidi" w:cstheme="majorBidi"/>
          <w:b/>
          <w:bCs/>
          <w:sz w:val="24"/>
          <w:szCs w:val="24"/>
          <w:lang w:val="id-ID"/>
        </w:rPr>
      </w:pPr>
      <w:r w:rsidRPr="006F452A">
        <w:rPr>
          <w:rFonts w:asciiTheme="majorBidi" w:hAnsiTheme="majorBidi" w:cstheme="majorBidi"/>
          <w:b/>
          <w:bCs/>
          <w:sz w:val="24"/>
          <w:szCs w:val="24"/>
          <w:lang w:val="id-ID"/>
        </w:rPr>
        <w:t>PENUTUP</w:t>
      </w:r>
    </w:p>
    <w:p w14:paraId="0808D5FA" w14:textId="77777777" w:rsidR="00761025" w:rsidRPr="00761025" w:rsidRDefault="00761025" w:rsidP="00AE176D">
      <w:pPr>
        <w:pStyle w:val="Body"/>
        <w:numPr>
          <w:ilvl w:val="0"/>
          <w:numId w:val="13"/>
        </w:numPr>
        <w:spacing w:after="0" w:line="240" w:lineRule="auto"/>
        <w:jc w:val="both"/>
        <w:rPr>
          <w:rFonts w:asciiTheme="majorBidi" w:hAnsiTheme="majorBidi" w:cstheme="majorBidi"/>
          <w:b/>
          <w:bCs/>
          <w:sz w:val="24"/>
          <w:szCs w:val="24"/>
          <w:lang w:val="id-ID"/>
        </w:rPr>
      </w:pPr>
      <w:r w:rsidRPr="00761025">
        <w:rPr>
          <w:rFonts w:asciiTheme="majorBidi" w:hAnsiTheme="majorBidi" w:cstheme="majorBidi"/>
          <w:b/>
          <w:bCs/>
          <w:sz w:val="24"/>
          <w:szCs w:val="24"/>
          <w:lang w:val="id-ID"/>
        </w:rPr>
        <w:t xml:space="preserve">Kesimpulan </w:t>
      </w:r>
    </w:p>
    <w:p w14:paraId="5605969C" w14:textId="77777777" w:rsidR="007250C5" w:rsidRDefault="007250C5" w:rsidP="00AE176D">
      <w:pPr>
        <w:pStyle w:val="Body"/>
        <w:spacing w:after="0" w:line="240" w:lineRule="auto"/>
        <w:ind w:left="567" w:firstLine="632"/>
        <w:jc w:val="both"/>
        <w:rPr>
          <w:rFonts w:asciiTheme="majorBidi" w:hAnsiTheme="majorBidi" w:cstheme="majorBidi"/>
          <w:sz w:val="24"/>
          <w:szCs w:val="24"/>
          <w:lang w:val="id-ID"/>
        </w:rPr>
      </w:pPr>
      <w:r>
        <w:rPr>
          <w:rFonts w:asciiTheme="majorBidi" w:hAnsiTheme="majorBidi" w:cstheme="majorBidi"/>
          <w:sz w:val="24"/>
          <w:szCs w:val="24"/>
          <w:lang w:val="id-ID"/>
        </w:rPr>
        <w:t>Dari hasil analisis dengan menggunakan hukum positif fenomena kasus tersebut dapat di simpulkan;</w:t>
      </w:r>
    </w:p>
    <w:p w14:paraId="2F6FC0C1" w14:textId="77777777" w:rsidR="007250C5" w:rsidRDefault="007250C5" w:rsidP="00AE176D">
      <w:pPr>
        <w:pStyle w:val="Body"/>
        <w:numPr>
          <w:ilvl w:val="0"/>
          <w:numId w:val="14"/>
        </w:numPr>
        <w:spacing w:after="0"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Kegiatan study tour telah melanggar regulasi surat edaran Kepala Dinas Pendidikan Kota Tanggerang, yaitu larangan bagi tingkat SMP </w:t>
      </w:r>
      <w:r>
        <w:rPr>
          <w:rFonts w:asciiTheme="majorBidi" w:hAnsiTheme="majorBidi" w:cstheme="majorBidi"/>
          <w:sz w:val="24"/>
          <w:szCs w:val="24"/>
          <w:lang w:val="id-ID"/>
        </w:rPr>
        <w:lastRenderedPageBreak/>
        <w:t>untuk lakukan perjalanan keluar kota atas dasar evaluasi dari kejadian sebelumnya.</w:t>
      </w:r>
    </w:p>
    <w:p w14:paraId="6D427D09" w14:textId="77777777" w:rsidR="007250C5" w:rsidRDefault="007250C5" w:rsidP="00AE176D">
      <w:pPr>
        <w:pStyle w:val="Body"/>
        <w:numPr>
          <w:ilvl w:val="0"/>
          <w:numId w:val="14"/>
        </w:numPr>
        <w:spacing w:after="0"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Secara hukum positif bisa masuk hukum perdata yaitu wanprestasi dengan tidak menjalankan seluruh </w:t>
      </w:r>
      <w:r w:rsidR="00761025">
        <w:rPr>
          <w:rFonts w:asciiTheme="majorBidi" w:hAnsiTheme="majorBidi" w:cstheme="majorBidi"/>
          <w:sz w:val="24"/>
          <w:szCs w:val="24"/>
          <w:lang w:val="id-ID"/>
        </w:rPr>
        <w:t xml:space="preserve">isi perjanjian, serta masuk memenuhi unsur </w:t>
      </w:r>
      <w:r>
        <w:rPr>
          <w:rFonts w:asciiTheme="majorBidi" w:hAnsiTheme="majorBidi" w:cstheme="majorBidi"/>
          <w:sz w:val="24"/>
          <w:szCs w:val="24"/>
          <w:lang w:val="id-ID"/>
        </w:rPr>
        <w:t xml:space="preserve">hukum pidana penipuan </w:t>
      </w:r>
      <w:r w:rsidR="00CE423B">
        <w:rPr>
          <w:rFonts w:asciiTheme="majorBidi" w:hAnsiTheme="majorBidi" w:cstheme="majorBidi"/>
          <w:sz w:val="24"/>
          <w:szCs w:val="24"/>
          <w:lang w:val="id-ID"/>
        </w:rPr>
        <w:t>sempit (</w:t>
      </w:r>
      <w:r w:rsidR="00CE423B" w:rsidRPr="00284C88">
        <w:rPr>
          <w:rFonts w:asciiTheme="majorBidi" w:hAnsiTheme="majorBidi" w:cstheme="majorBidi"/>
          <w:i/>
          <w:iCs/>
          <w:sz w:val="24"/>
          <w:szCs w:val="24"/>
          <w:lang w:val="id-ID"/>
        </w:rPr>
        <w:t>oplictyting</w:t>
      </w:r>
      <w:r w:rsidR="00CE423B">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dan penggelapan berat karena pelaku berhubungan dengan pekerjaannya sebagai agen travel. </w:t>
      </w:r>
    </w:p>
    <w:p w14:paraId="2AC3A2B4" w14:textId="77777777" w:rsidR="00761025" w:rsidRDefault="00761025" w:rsidP="00AE176D">
      <w:pPr>
        <w:pStyle w:val="Body"/>
        <w:numPr>
          <w:ilvl w:val="0"/>
          <w:numId w:val="13"/>
        </w:numPr>
        <w:spacing w:after="0" w:line="240" w:lineRule="auto"/>
        <w:jc w:val="both"/>
        <w:rPr>
          <w:rFonts w:asciiTheme="majorBidi" w:hAnsiTheme="majorBidi" w:cstheme="majorBidi"/>
          <w:b/>
          <w:bCs/>
          <w:sz w:val="24"/>
          <w:szCs w:val="24"/>
          <w:lang w:val="id-ID"/>
        </w:rPr>
      </w:pPr>
      <w:r w:rsidRPr="00761025">
        <w:rPr>
          <w:rFonts w:asciiTheme="majorBidi" w:hAnsiTheme="majorBidi" w:cstheme="majorBidi"/>
          <w:b/>
          <w:bCs/>
          <w:sz w:val="24"/>
          <w:szCs w:val="24"/>
          <w:lang w:val="id-ID"/>
        </w:rPr>
        <w:t xml:space="preserve">Saran </w:t>
      </w:r>
    </w:p>
    <w:p w14:paraId="2E45A48A" w14:textId="77777777" w:rsidR="00761025" w:rsidRPr="00761025" w:rsidRDefault="00761025" w:rsidP="00AE176D">
      <w:pPr>
        <w:pStyle w:val="Body"/>
        <w:numPr>
          <w:ilvl w:val="0"/>
          <w:numId w:val="15"/>
        </w:numPr>
        <w:spacing w:after="0" w:line="240" w:lineRule="auto"/>
        <w:jc w:val="both"/>
        <w:rPr>
          <w:rFonts w:asciiTheme="majorBidi" w:hAnsiTheme="majorBidi" w:cstheme="majorBidi"/>
          <w:b/>
          <w:bCs/>
          <w:sz w:val="24"/>
          <w:szCs w:val="24"/>
          <w:lang w:val="id-ID"/>
        </w:rPr>
      </w:pPr>
      <w:r>
        <w:rPr>
          <w:rFonts w:asciiTheme="majorBidi" w:hAnsiTheme="majorBidi" w:cstheme="majorBidi"/>
          <w:sz w:val="24"/>
          <w:szCs w:val="24"/>
          <w:lang w:val="id-ID"/>
        </w:rPr>
        <w:t>Hendaknya bagi pihak penyelenggaran kegiatan siswa, selektif serta mengedepankan rekomentasi dalam menggunakan jasa perjalanan, dan ikuti prosedur dalam hukum perikatan dengan membuat klausa dalam perjanjian.</w:t>
      </w:r>
    </w:p>
    <w:p w14:paraId="40C6111C" w14:textId="77777777" w:rsidR="00C052DF" w:rsidRPr="006F452A" w:rsidRDefault="00C052DF" w:rsidP="00AE176D">
      <w:pPr>
        <w:pStyle w:val="Body"/>
        <w:spacing w:after="0" w:line="240" w:lineRule="auto"/>
        <w:ind w:left="426"/>
        <w:jc w:val="both"/>
        <w:rPr>
          <w:rFonts w:asciiTheme="majorBidi" w:hAnsiTheme="majorBidi" w:cstheme="majorBidi"/>
          <w:b/>
          <w:bCs/>
          <w:sz w:val="24"/>
          <w:szCs w:val="24"/>
          <w:lang w:val="id-ID"/>
        </w:rPr>
      </w:pPr>
    </w:p>
    <w:p w14:paraId="098B23E3" w14:textId="77777777" w:rsidR="00383266" w:rsidRPr="006F452A" w:rsidRDefault="000E7F33" w:rsidP="00AE176D">
      <w:pPr>
        <w:pStyle w:val="Body"/>
        <w:numPr>
          <w:ilvl w:val="0"/>
          <w:numId w:val="1"/>
        </w:numPr>
        <w:spacing w:after="0" w:line="240" w:lineRule="auto"/>
        <w:ind w:left="426"/>
        <w:jc w:val="both"/>
        <w:rPr>
          <w:rFonts w:asciiTheme="majorBidi" w:hAnsiTheme="majorBidi" w:cstheme="majorBidi"/>
          <w:b/>
          <w:bCs/>
          <w:sz w:val="24"/>
          <w:szCs w:val="24"/>
          <w:lang w:val="id-ID"/>
        </w:rPr>
      </w:pPr>
      <w:r w:rsidRPr="006F452A">
        <w:rPr>
          <w:rFonts w:asciiTheme="majorBidi" w:hAnsiTheme="majorBidi" w:cstheme="majorBidi"/>
          <w:b/>
          <w:bCs/>
          <w:sz w:val="24"/>
          <w:szCs w:val="24"/>
          <w:lang w:val="id-ID"/>
        </w:rPr>
        <w:t>REFERENSI</w:t>
      </w:r>
    </w:p>
    <w:p w14:paraId="39EC5E3B" w14:textId="77777777" w:rsidR="000E7F33" w:rsidRPr="006F452A" w:rsidRDefault="000E7F33" w:rsidP="00AE176D">
      <w:pPr>
        <w:pStyle w:val="Body"/>
        <w:spacing w:after="0" w:line="240" w:lineRule="auto"/>
        <w:jc w:val="both"/>
        <w:rPr>
          <w:rFonts w:asciiTheme="majorBidi" w:hAnsiTheme="majorBidi" w:cstheme="majorBidi"/>
          <w:b/>
          <w:bCs/>
          <w:sz w:val="24"/>
          <w:szCs w:val="24"/>
          <w:lang w:val="id-ID"/>
        </w:rPr>
      </w:pPr>
    </w:p>
    <w:p w14:paraId="3BE7E210" w14:textId="77777777" w:rsidR="003A2A40" w:rsidRPr="003A2A40" w:rsidRDefault="002407AD" w:rsidP="00AE17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F452A">
        <w:rPr>
          <w:rFonts w:asciiTheme="majorBidi" w:hAnsiTheme="majorBidi" w:cstheme="majorBidi"/>
          <w:b/>
          <w:bCs/>
          <w:sz w:val="24"/>
          <w:szCs w:val="24"/>
        </w:rPr>
        <w:fldChar w:fldCharType="begin" w:fldLock="1"/>
      </w:r>
      <w:r w:rsidRPr="006F452A">
        <w:rPr>
          <w:rFonts w:asciiTheme="majorBidi" w:hAnsiTheme="majorBidi" w:cstheme="majorBidi"/>
          <w:b/>
          <w:bCs/>
          <w:sz w:val="24"/>
          <w:szCs w:val="24"/>
        </w:rPr>
        <w:instrText xml:space="preserve">ADDIN Mendeley Bibliography CSL_BIBLIOGRAPHY </w:instrText>
      </w:r>
      <w:r w:rsidRPr="006F452A">
        <w:rPr>
          <w:rFonts w:asciiTheme="majorBidi" w:hAnsiTheme="majorBidi" w:cstheme="majorBidi"/>
          <w:b/>
          <w:bCs/>
          <w:sz w:val="24"/>
          <w:szCs w:val="24"/>
        </w:rPr>
        <w:fldChar w:fldCharType="separate"/>
      </w:r>
      <w:r w:rsidR="003A2A40" w:rsidRPr="003A2A40">
        <w:rPr>
          <w:rFonts w:ascii="Times New Roman" w:hAnsi="Times New Roman" w:cs="Times New Roman"/>
          <w:noProof/>
          <w:sz w:val="24"/>
          <w:szCs w:val="24"/>
        </w:rPr>
        <w:t xml:space="preserve">Bastyani, H. (n.d.). Analisis Kasus Penggelapan. </w:t>
      </w:r>
      <w:r w:rsidR="003A2A40" w:rsidRPr="003A2A40">
        <w:rPr>
          <w:rFonts w:ascii="Times New Roman" w:hAnsi="Times New Roman" w:cs="Times New Roman"/>
          <w:i/>
          <w:iCs/>
          <w:noProof/>
          <w:sz w:val="24"/>
          <w:szCs w:val="24"/>
        </w:rPr>
        <w:t>Hery Bastyani, Analisis Kasus Penggelapan, Http://Herybastyani.Blogspot.Co.Id/2013/06/Analisiskasus-Penggelapan.Html,</w:t>
      </w:r>
      <w:r w:rsidR="003A2A40" w:rsidRPr="003A2A40">
        <w:rPr>
          <w:rFonts w:ascii="Times New Roman" w:hAnsi="Times New Roman" w:cs="Times New Roman"/>
          <w:noProof/>
          <w:sz w:val="24"/>
          <w:szCs w:val="24"/>
        </w:rPr>
        <w:t>.</w:t>
      </w:r>
    </w:p>
    <w:p w14:paraId="49D8577A" w14:textId="77777777" w:rsidR="003A2A40" w:rsidRPr="003A2A40" w:rsidRDefault="003A2A40" w:rsidP="00AE17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A2A40">
        <w:rPr>
          <w:rFonts w:ascii="Times New Roman" w:hAnsi="Times New Roman" w:cs="Times New Roman"/>
          <w:noProof/>
          <w:sz w:val="24"/>
          <w:szCs w:val="24"/>
        </w:rPr>
        <w:t xml:space="preserve">Fuady, M. (2005). </w:t>
      </w:r>
      <w:r w:rsidRPr="003A2A40">
        <w:rPr>
          <w:rFonts w:ascii="Times New Roman" w:hAnsi="Times New Roman" w:cs="Times New Roman"/>
          <w:i/>
          <w:iCs/>
          <w:noProof/>
          <w:sz w:val="24"/>
          <w:szCs w:val="24"/>
        </w:rPr>
        <w:t>Perbuatan Melawan Hukum; Pendekatan Kontemporer</w:t>
      </w:r>
      <w:r w:rsidRPr="003A2A40">
        <w:rPr>
          <w:rFonts w:ascii="Times New Roman" w:hAnsi="Times New Roman" w:cs="Times New Roman"/>
          <w:noProof/>
          <w:sz w:val="24"/>
          <w:szCs w:val="24"/>
        </w:rPr>
        <w:t>. Bandung: Citra Aditya Bakti.</w:t>
      </w:r>
    </w:p>
    <w:p w14:paraId="0BA0D118" w14:textId="77777777" w:rsidR="003A2A40" w:rsidRPr="003A2A40" w:rsidRDefault="003A2A40" w:rsidP="00AE17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A2A40">
        <w:rPr>
          <w:rFonts w:ascii="Times New Roman" w:hAnsi="Times New Roman" w:cs="Times New Roman"/>
          <w:noProof/>
          <w:sz w:val="24"/>
          <w:szCs w:val="24"/>
        </w:rPr>
        <w:t xml:space="preserve">https://banten.tribunnews.com/. (2023). Uang Rp 492 Juta Raib Dibawa Kabur Travel, Siswa SMPN 10 Kota Tangerang Gagal Study Tour ke Jogja Artikel ini telah tayang di TribunBanten.com dengan judul Uang Rp 492 Juta Raib Dibawa Kabur Travel, Siswa SMPN 10 Kota Tangerang Gagal Study Tour ke Jogja, . </w:t>
      </w:r>
      <w:r w:rsidRPr="003A2A40">
        <w:rPr>
          <w:rFonts w:ascii="Times New Roman" w:hAnsi="Times New Roman" w:cs="Times New Roman"/>
          <w:i/>
          <w:iCs/>
          <w:noProof/>
          <w:sz w:val="24"/>
          <w:szCs w:val="24"/>
        </w:rPr>
        <w:t>Https://Banten.Tribunnews.Com/</w:t>
      </w:r>
      <w:r w:rsidRPr="003A2A40">
        <w:rPr>
          <w:rFonts w:ascii="Times New Roman" w:hAnsi="Times New Roman" w:cs="Times New Roman"/>
          <w:noProof/>
          <w:sz w:val="24"/>
          <w:szCs w:val="24"/>
        </w:rPr>
        <w:t>, 1.</w:t>
      </w:r>
    </w:p>
    <w:p w14:paraId="33823D2B" w14:textId="77777777" w:rsidR="003A2A40" w:rsidRPr="003A2A40" w:rsidRDefault="003A2A40" w:rsidP="00AE17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A2A40">
        <w:rPr>
          <w:rFonts w:ascii="Times New Roman" w:hAnsi="Times New Roman" w:cs="Times New Roman"/>
          <w:noProof/>
          <w:sz w:val="24"/>
          <w:szCs w:val="24"/>
        </w:rPr>
        <w:t xml:space="preserve">Https://disdik.bekasikota.go.id/. (2020). Pedoman Penyelenggaraan Study Tour pada Sekolah Dasar dan Sekolah Menengah Pertama. </w:t>
      </w:r>
      <w:r w:rsidRPr="003A2A40">
        <w:rPr>
          <w:rFonts w:ascii="Times New Roman" w:hAnsi="Times New Roman" w:cs="Times New Roman"/>
          <w:i/>
          <w:iCs/>
          <w:noProof/>
          <w:sz w:val="24"/>
          <w:szCs w:val="24"/>
        </w:rPr>
        <w:t>Https://Disdik.Bekasikota.Go.Id/</w:t>
      </w:r>
      <w:r w:rsidRPr="003A2A40">
        <w:rPr>
          <w:rFonts w:ascii="Times New Roman" w:hAnsi="Times New Roman" w:cs="Times New Roman"/>
          <w:noProof/>
          <w:sz w:val="24"/>
          <w:szCs w:val="24"/>
        </w:rPr>
        <w:t>, 1.</w:t>
      </w:r>
    </w:p>
    <w:p w14:paraId="26715DFC" w14:textId="77777777" w:rsidR="003A2A40" w:rsidRPr="003A2A40" w:rsidRDefault="003A2A40" w:rsidP="00AE17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A2A40">
        <w:rPr>
          <w:rFonts w:ascii="Times New Roman" w:hAnsi="Times New Roman" w:cs="Times New Roman"/>
          <w:noProof/>
          <w:sz w:val="24"/>
          <w:szCs w:val="24"/>
        </w:rPr>
        <w:t xml:space="preserve">Jamhir, J., &amp; Alhamra, M. (2019). Tindak Pidana Penggelapan Dalam Hukum Positif Ditinjau Menurut Hukum Islam. </w:t>
      </w:r>
      <w:r w:rsidRPr="003A2A40">
        <w:rPr>
          <w:rFonts w:ascii="Times New Roman" w:hAnsi="Times New Roman" w:cs="Times New Roman"/>
          <w:i/>
          <w:iCs/>
          <w:noProof/>
          <w:sz w:val="24"/>
          <w:szCs w:val="24"/>
        </w:rPr>
        <w:t>LEGITIMASI: Jurnal Hukum Pidana Dan Politik Hukum</w:t>
      </w:r>
      <w:r w:rsidRPr="003A2A40">
        <w:rPr>
          <w:rFonts w:ascii="Times New Roman" w:hAnsi="Times New Roman" w:cs="Times New Roman"/>
          <w:noProof/>
          <w:sz w:val="24"/>
          <w:szCs w:val="24"/>
        </w:rPr>
        <w:t xml:space="preserve">, </w:t>
      </w:r>
      <w:r w:rsidRPr="003A2A40">
        <w:rPr>
          <w:rFonts w:ascii="Times New Roman" w:hAnsi="Times New Roman" w:cs="Times New Roman"/>
          <w:i/>
          <w:iCs/>
          <w:noProof/>
          <w:sz w:val="24"/>
          <w:szCs w:val="24"/>
        </w:rPr>
        <w:t>8</w:t>
      </w:r>
      <w:r w:rsidRPr="003A2A40">
        <w:rPr>
          <w:rFonts w:ascii="Times New Roman" w:hAnsi="Times New Roman" w:cs="Times New Roman"/>
          <w:noProof/>
          <w:sz w:val="24"/>
          <w:szCs w:val="24"/>
        </w:rPr>
        <w:t>(1), 81. https://doi.org/10.22373/legitimasi.v8i1.6441</w:t>
      </w:r>
    </w:p>
    <w:p w14:paraId="662F4B56" w14:textId="77777777" w:rsidR="003A2A40" w:rsidRPr="003A2A40" w:rsidRDefault="003A2A40" w:rsidP="00AE17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A2A40">
        <w:rPr>
          <w:rFonts w:ascii="Times New Roman" w:hAnsi="Times New Roman" w:cs="Times New Roman"/>
          <w:noProof/>
          <w:sz w:val="24"/>
          <w:szCs w:val="24"/>
        </w:rPr>
        <w:t xml:space="preserve">Kevin Julio Tamboto. (2018). Pengaturan Dan Praktik PenerapanPasal 378 Kuhp Tentang Penipuan(Kajian Putusan Mahkamah AgungNomor 519 K/Pid/2017. </w:t>
      </w:r>
      <w:r w:rsidRPr="003A2A40">
        <w:rPr>
          <w:rFonts w:ascii="Times New Roman" w:hAnsi="Times New Roman" w:cs="Times New Roman"/>
          <w:i/>
          <w:iCs/>
          <w:noProof/>
          <w:sz w:val="24"/>
          <w:szCs w:val="24"/>
        </w:rPr>
        <w:t>Lex Et Societatis</w:t>
      </w:r>
      <w:r w:rsidRPr="003A2A40">
        <w:rPr>
          <w:rFonts w:ascii="Times New Roman" w:hAnsi="Times New Roman" w:cs="Times New Roman"/>
          <w:noProof/>
          <w:sz w:val="24"/>
          <w:szCs w:val="24"/>
        </w:rPr>
        <w:t xml:space="preserve">, </w:t>
      </w:r>
      <w:r w:rsidRPr="003A2A40">
        <w:rPr>
          <w:rFonts w:ascii="Times New Roman" w:hAnsi="Times New Roman" w:cs="Times New Roman"/>
          <w:i/>
          <w:iCs/>
          <w:noProof/>
          <w:sz w:val="24"/>
          <w:szCs w:val="24"/>
        </w:rPr>
        <w:t>Vol.6 (7)</w:t>
      </w:r>
      <w:r w:rsidRPr="003A2A40">
        <w:rPr>
          <w:rFonts w:ascii="Times New Roman" w:hAnsi="Times New Roman" w:cs="Times New Roman"/>
          <w:noProof/>
          <w:sz w:val="24"/>
          <w:szCs w:val="24"/>
        </w:rPr>
        <w:t>(7), 66–73.</w:t>
      </w:r>
    </w:p>
    <w:p w14:paraId="3F6A0453" w14:textId="77777777" w:rsidR="003A2A40" w:rsidRPr="003A2A40" w:rsidRDefault="003A2A40" w:rsidP="00AE17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A2A40">
        <w:rPr>
          <w:rFonts w:ascii="Times New Roman" w:hAnsi="Times New Roman" w:cs="Times New Roman"/>
          <w:noProof/>
          <w:sz w:val="24"/>
          <w:szCs w:val="24"/>
        </w:rPr>
        <w:t xml:space="preserve">Lamintang, P. A. F. (1997). </w:t>
      </w:r>
      <w:r w:rsidRPr="003A2A40">
        <w:rPr>
          <w:rFonts w:ascii="Times New Roman" w:hAnsi="Times New Roman" w:cs="Times New Roman"/>
          <w:i/>
          <w:iCs/>
          <w:noProof/>
          <w:sz w:val="24"/>
          <w:szCs w:val="24"/>
        </w:rPr>
        <w:t>Dasar-Dasar Hukum Pidana Indonesia</w:t>
      </w:r>
      <w:r w:rsidRPr="003A2A40">
        <w:rPr>
          <w:rFonts w:ascii="Times New Roman" w:hAnsi="Times New Roman" w:cs="Times New Roman"/>
          <w:noProof/>
          <w:sz w:val="24"/>
          <w:szCs w:val="24"/>
        </w:rPr>
        <w:t>. Bandung: Citra Aditya Bhakti.</w:t>
      </w:r>
    </w:p>
    <w:p w14:paraId="6134B513" w14:textId="77777777" w:rsidR="003A2A40" w:rsidRPr="003A2A40" w:rsidRDefault="003A2A40" w:rsidP="00AE17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A2A40">
        <w:rPr>
          <w:rFonts w:ascii="Times New Roman" w:hAnsi="Times New Roman" w:cs="Times New Roman"/>
          <w:noProof/>
          <w:sz w:val="24"/>
          <w:szCs w:val="24"/>
        </w:rPr>
        <w:t xml:space="preserve">Oktavira, B. A. (2023, January 6). Perbedaan Penipuan dan Penggelapan. </w:t>
      </w:r>
      <w:r w:rsidRPr="003A2A40">
        <w:rPr>
          <w:rFonts w:ascii="Times New Roman" w:hAnsi="Times New Roman" w:cs="Times New Roman"/>
          <w:i/>
          <w:iCs/>
          <w:noProof/>
          <w:sz w:val="24"/>
          <w:szCs w:val="24"/>
        </w:rPr>
        <w:t>Https://Www.Hukumonline.Com/</w:t>
      </w:r>
      <w:r w:rsidRPr="003A2A40">
        <w:rPr>
          <w:rFonts w:ascii="Times New Roman" w:hAnsi="Times New Roman" w:cs="Times New Roman"/>
          <w:noProof/>
          <w:sz w:val="24"/>
          <w:szCs w:val="24"/>
        </w:rPr>
        <w:t>.</w:t>
      </w:r>
    </w:p>
    <w:p w14:paraId="3E137A56" w14:textId="77777777" w:rsidR="003A2A40" w:rsidRPr="003A2A40" w:rsidRDefault="003A2A40" w:rsidP="00AE17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A2A40">
        <w:rPr>
          <w:rFonts w:ascii="Times New Roman" w:hAnsi="Times New Roman" w:cs="Times New Roman"/>
          <w:noProof/>
          <w:sz w:val="24"/>
          <w:szCs w:val="24"/>
        </w:rPr>
        <w:t xml:space="preserve">Paendong, K., &amp; Taunaumang, H. (2019). </w:t>
      </w:r>
      <w:r w:rsidRPr="003A2A40">
        <w:rPr>
          <w:rFonts w:ascii="Times New Roman" w:hAnsi="Times New Roman" w:cs="Times New Roman"/>
          <w:i/>
          <w:iCs/>
          <w:noProof/>
          <w:sz w:val="24"/>
          <w:szCs w:val="24"/>
        </w:rPr>
        <w:t>Kajian Yuridis Wanprestasi Dalam Perikatan Dan Perjanjian Ditinjau Dari Hukum Perdata</w:t>
      </w:r>
      <w:r w:rsidRPr="003A2A40">
        <w:rPr>
          <w:rFonts w:ascii="Times New Roman" w:hAnsi="Times New Roman" w:cs="Times New Roman"/>
          <w:noProof/>
          <w:sz w:val="24"/>
          <w:szCs w:val="24"/>
        </w:rPr>
        <w:t>. 1–7. https://ejournal.unsrat.ac.id/index.php/lexprivatum/article/view/41642</w:t>
      </w:r>
    </w:p>
    <w:p w14:paraId="0C490651" w14:textId="77777777" w:rsidR="003A2A40" w:rsidRPr="003A2A40" w:rsidRDefault="003A2A40" w:rsidP="00AE17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A2A40">
        <w:rPr>
          <w:rFonts w:ascii="Times New Roman" w:hAnsi="Times New Roman" w:cs="Times New Roman"/>
          <w:noProof/>
          <w:sz w:val="24"/>
          <w:szCs w:val="24"/>
        </w:rPr>
        <w:t xml:space="preserve">Prasetyo, T. (2011). </w:t>
      </w:r>
      <w:r w:rsidRPr="003A2A40">
        <w:rPr>
          <w:rFonts w:ascii="Times New Roman" w:hAnsi="Times New Roman" w:cs="Times New Roman"/>
          <w:i/>
          <w:iCs/>
          <w:noProof/>
          <w:sz w:val="24"/>
          <w:szCs w:val="24"/>
        </w:rPr>
        <w:t>Hukum Pidana</w:t>
      </w:r>
      <w:r w:rsidRPr="003A2A40">
        <w:rPr>
          <w:rFonts w:ascii="Times New Roman" w:hAnsi="Times New Roman" w:cs="Times New Roman"/>
          <w:noProof/>
          <w:sz w:val="24"/>
          <w:szCs w:val="24"/>
        </w:rPr>
        <w:t>. Jakarta: Grafindo Persada.</w:t>
      </w:r>
    </w:p>
    <w:p w14:paraId="6884196E" w14:textId="77777777" w:rsidR="003A2A40" w:rsidRPr="003A2A40" w:rsidRDefault="003A2A40" w:rsidP="00AE17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A2A40">
        <w:rPr>
          <w:rFonts w:ascii="Times New Roman" w:hAnsi="Times New Roman" w:cs="Times New Roman"/>
          <w:noProof/>
          <w:sz w:val="24"/>
          <w:szCs w:val="24"/>
        </w:rPr>
        <w:t xml:space="preserve">Prasetyo, T. (2012). </w:t>
      </w:r>
      <w:r w:rsidRPr="003A2A40">
        <w:rPr>
          <w:rFonts w:ascii="Times New Roman" w:hAnsi="Times New Roman" w:cs="Times New Roman"/>
          <w:i/>
          <w:iCs/>
          <w:noProof/>
          <w:sz w:val="24"/>
          <w:szCs w:val="24"/>
        </w:rPr>
        <w:t>Hukum Pidana, (Jakarta: Raja Grafindo Persada, ), h. 8</w:t>
      </w:r>
      <w:r w:rsidRPr="003A2A40">
        <w:rPr>
          <w:rFonts w:ascii="Times New Roman" w:hAnsi="Times New Roman" w:cs="Times New Roman"/>
          <w:noProof/>
          <w:sz w:val="24"/>
          <w:szCs w:val="24"/>
        </w:rPr>
        <w:t>. Raja Grafindo Persada.</w:t>
      </w:r>
    </w:p>
    <w:p w14:paraId="2ED08028" w14:textId="77777777" w:rsidR="003A2A40" w:rsidRPr="003A2A40" w:rsidRDefault="003A2A40" w:rsidP="00AE176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A2A40">
        <w:rPr>
          <w:rFonts w:ascii="Times New Roman" w:hAnsi="Times New Roman" w:cs="Times New Roman"/>
          <w:noProof/>
          <w:sz w:val="24"/>
          <w:szCs w:val="24"/>
        </w:rPr>
        <w:t xml:space="preserve">Soerjono Soekanto dan Sri Mamuji. (2013). </w:t>
      </w:r>
      <w:r w:rsidRPr="003A2A40">
        <w:rPr>
          <w:rFonts w:ascii="Times New Roman" w:hAnsi="Times New Roman" w:cs="Times New Roman"/>
          <w:i/>
          <w:iCs/>
          <w:noProof/>
          <w:sz w:val="24"/>
          <w:szCs w:val="24"/>
        </w:rPr>
        <w:t>Penelitian Hukum Normatif: Suatu Tinjauan Singkat</w:t>
      </w:r>
      <w:r w:rsidRPr="003A2A40">
        <w:rPr>
          <w:rFonts w:ascii="Times New Roman" w:hAnsi="Times New Roman" w:cs="Times New Roman"/>
          <w:noProof/>
          <w:sz w:val="24"/>
          <w:szCs w:val="24"/>
        </w:rPr>
        <w:t xml:space="preserve"> (p. 13). Raja Grafindo Persada.</w:t>
      </w:r>
    </w:p>
    <w:p w14:paraId="0FD1474A" w14:textId="77777777" w:rsidR="003A2A40" w:rsidRPr="003A2A40" w:rsidRDefault="003A2A40" w:rsidP="00AE176D">
      <w:pPr>
        <w:widowControl w:val="0"/>
        <w:autoSpaceDE w:val="0"/>
        <w:autoSpaceDN w:val="0"/>
        <w:adjustRightInd w:val="0"/>
        <w:spacing w:after="0" w:line="240" w:lineRule="auto"/>
        <w:ind w:left="480" w:hanging="480"/>
        <w:rPr>
          <w:rFonts w:ascii="Times New Roman" w:hAnsi="Times New Roman" w:cs="Times New Roman"/>
          <w:noProof/>
          <w:sz w:val="24"/>
        </w:rPr>
      </w:pPr>
      <w:r w:rsidRPr="003A2A40">
        <w:rPr>
          <w:rFonts w:ascii="Times New Roman" w:hAnsi="Times New Roman" w:cs="Times New Roman"/>
          <w:noProof/>
          <w:sz w:val="24"/>
          <w:szCs w:val="24"/>
        </w:rPr>
        <w:lastRenderedPageBreak/>
        <w:t xml:space="preserve">Soesilo, R. (1991). </w:t>
      </w:r>
      <w:r w:rsidRPr="003A2A40">
        <w:rPr>
          <w:rFonts w:ascii="Times New Roman" w:hAnsi="Times New Roman" w:cs="Times New Roman"/>
          <w:i/>
          <w:iCs/>
          <w:noProof/>
          <w:sz w:val="24"/>
          <w:szCs w:val="24"/>
        </w:rPr>
        <w:t>Kitab Undang-Undang Hukum Pidana (KUHP) serta Komentar-Komentarnya Lengkap Pasal Demi Pasal</w:t>
      </w:r>
      <w:r w:rsidRPr="003A2A40">
        <w:rPr>
          <w:rFonts w:ascii="Times New Roman" w:hAnsi="Times New Roman" w:cs="Times New Roman"/>
          <w:noProof/>
          <w:sz w:val="24"/>
          <w:szCs w:val="24"/>
        </w:rPr>
        <w:t>. Bogor: Politeia.</w:t>
      </w:r>
    </w:p>
    <w:p w14:paraId="6AA8A3AB" w14:textId="77777777" w:rsidR="002407AD" w:rsidRPr="006F452A" w:rsidRDefault="002407AD" w:rsidP="00AE176D">
      <w:pPr>
        <w:widowControl w:val="0"/>
        <w:autoSpaceDE w:val="0"/>
        <w:autoSpaceDN w:val="0"/>
        <w:adjustRightInd w:val="0"/>
        <w:spacing w:after="0" w:line="240" w:lineRule="auto"/>
        <w:ind w:left="480" w:hanging="480"/>
        <w:rPr>
          <w:rFonts w:asciiTheme="majorBidi" w:hAnsiTheme="majorBidi" w:cstheme="majorBidi"/>
          <w:b/>
          <w:bCs/>
          <w:sz w:val="24"/>
          <w:szCs w:val="24"/>
        </w:rPr>
      </w:pPr>
      <w:r w:rsidRPr="006F452A">
        <w:rPr>
          <w:rFonts w:asciiTheme="majorBidi" w:hAnsiTheme="majorBidi" w:cstheme="majorBidi"/>
          <w:b/>
          <w:bCs/>
          <w:sz w:val="24"/>
          <w:szCs w:val="24"/>
        </w:rPr>
        <w:fldChar w:fldCharType="end"/>
      </w:r>
    </w:p>
    <w:sectPr w:rsidR="002407AD" w:rsidRPr="006F452A" w:rsidSect="00A90C49">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C6A0D"/>
    <w:multiLevelType w:val="hybridMultilevel"/>
    <w:tmpl w:val="891C7E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2571845"/>
    <w:multiLevelType w:val="hybridMultilevel"/>
    <w:tmpl w:val="6EE85C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AC63057"/>
    <w:multiLevelType w:val="hybridMultilevel"/>
    <w:tmpl w:val="FFB8D552"/>
    <w:lvl w:ilvl="0" w:tplc="37C27F3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31FD7F09"/>
    <w:multiLevelType w:val="hybridMultilevel"/>
    <w:tmpl w:val="6A54A8B8"/>
    <w:lvl w:ilvl="0" w:tplc="1F94F88E">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4107A14"/>
    <w:multiLevelType w:val="hybridMultilevel"/>
    <w:tmpl w:val="2EAAAEF2"/>
    <w:lvl w:ilvl="0" w:tplc="07E2CFFA">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5">
    <w:nsid w:val="3851302F"/>
    <w:multiLevelType w:val="hybridMultilevel"/>
    <w:tmpl w:val="1FC6653C"/>
    <w:lvl w:ilvl="0" w:tplc="8E025952">
      <w:start w:val="1"/>
      <w:numFmt w:val="decimal"/>
      <w:lvlText w:val="%1."/>
      <w:lvlJc w:val="left"/>
      <w:pPr>
        <w:ind w:left="1437" w:hanging="87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3B794F4C"/>
    <w:multiLevelType w:val="hybridMultilevel"/>
    <w:tmpl w:val="0F9AD404"/>
    <w:lvl w:ilvl="0" w:tplc="23FE46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CE30A1A"/>
    <w:multiLevelType w:val="hybridMultilevel"/>
    <w:tmpl w:val="0BAC1428"/>
    <w:lvl w:ilvl="0" w:tplc="D54A21F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3E323A04"/>
    <w:multiLevelType w:val="hybridMultilevel"/>
    <w:tmpl w:val="BCBC0D2A"/>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9">
    <w:nsid w:val="419B24BC"/>
    <w:multiLevelType w:val="hybridMultilevel"/>
    <w:tmpl w:val="1C2C33F0"/>
    <w:lvl w:ilvl="0" w:tplc="319A3296">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0">
    <w:nsid w:val="561C48B3"/>
    <w:multiLevelType w:val="hybridMultilevel"/>
    <w:tmpl w:val="CDE0AE68"/>
    <w:lvl w:ilvl="0" w:tplc="B95CA5D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5FC12F80"/>
    <w:multiLevelType w:val="hybridMultilevel"/>
    <w:tmpl w:val="88DA8FF0"/>
    <w:lvl w:ilvl="0" w:tplc="BED441CC">
      <w:start w:val="1"/>
      <w:numFmt w:val="decimal"/>
      <w:lvlText w:val="%1."/>
      <w:lvlJc w:val="left"/>
      <w:pPr>
        <w:ind w:left="1222" w:hanging="720"/>
      </w:pPr>
      <w:rPr>
        <w:rFonts w:hint="default"/>
        <w:b w:val="0"/>
        <w:color w:val="333333"/>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2">
    <w:nsid w:val="614A2CD6"/>
    <w:multiLevelType w:val="hybridMultilevel"/>
    <w:tmpl w:val="6158D0C6"/>
    <w:lvl w:ilvl="0" w:tplc="6B9A851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76C078C4"/>
    <w:multiLevelType w:val="hybridMultilevel"/>
    <w:tmpl w:val="1D5E066C"/>
    <w:lvl w:ilvl="0" w:tplc="73AE6A0E">
      <w:start w:val="1"/>
      <w:numFmt w:val="decimal"/>
      <w:lvlText w:val="%1."/>
      <w:lvlJc w:val="left"/>
      <w:pPr>
        <w:ind w:left="1740" w:hanging="10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790867A9"/>
    <w:multiLevelType w:val="hybridMultilevel"/>
    <w:tmpl w:val="E2F68774"/>
    <w:lvl w:ilvl="0" w:tplc="4026822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3"/>
  </w:num>
  <w:num w:numId="2">
    <w:abstractNumId w:val="2"/>
  </w:num>
  <w:num w:numId="3">
    <w:abstractNumId w:val="6"/>
  </w:num>
  <w:num w:numId="4">
    <w:abstractNumId w:val="10"/>
  </w:num>
  <w:num w:numId="5">
    <w:abstractNumId w:val="1"/>
  </w:num>
  <w:num w:numId="6">
    <w:abstractNumId w:val="8"/>
  </w:num>
  <w:num w:numId="7">
    <w:abstractNumId w:val="4"/>
  </w:num>
  <w:num w:numId="8">
    <w:abstractNumId w:val="0"/>
  </w:num>
  <w:num w:numId="9">
    <w:abstractNumId w:val="11"/>
  </w:num>
  <w:num w:numId="10">
    <w:abstractNumId w:val="5"/>
  </w:num>
  <w:num w:numId="11">
    <w:abstractNumId w:val="13"/>
  </w:num>
  <w:num w:numId="12">
    <w:abstractNumId w:val="9"/>
  </w:num>
  <w:num w:numId="13">
    <w:abstractNumId w:val="14"/>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266"/>
    <w:rsid w:val="000148C5"/>
    <w:rsid w:val="000439AD"/>
    <w:rsid w:val="00062BB6"/>
    <w:rsid w:val="00070C57"/>
    <w:rsid w:val="000A1F55"/>
    <w:rsid w:val="000E7F33"/>
    <w:rsid w:val="00114E8A"/>
    <w:rsid w:val="001445A9"/>
    <w:rsid w:val="00150544"/>
    <w:rsid w:val="001961A5"/>
    <w:rsid w:val="001C7C02"/>
    <w:rsid w:val="002103E8"/>
    <w:rsid w:val="00216AE5"/>
    <w:rsid w:val="002264B9"/>
    <w:rsid w:val="002311E7"/>
    <w:rsid w:val="002407AD"/>
    <w:rsid w:val="00242462"/>
    <w:rsid w:val="0025690B"/>
    <w:rsid w:val="00260DD1"/>
    <w:rsid w:val="00284C88"/>
    <w:rsid w:val="002A7675"/>
    <w:rsid w:val="00344111"/>
    <w:rsid w:val="00350DC6"/>
    <w:rsid w:val="00383266"/>
    <w:rsid w:val="00391AFD"/>
    <w:rsid w:val="003A2A40"/>
    <w:rsid w:val="003C5745"/>
    <w:rsid w:val="003D292A"/>
    <w:rsid w:val="003F4013"/>
    <w:rsid w:val="00424DAF"/>
    <w:rsid w:val="00443F1C"/>
    <w:rsid w:val="00453781"/>
    <w:rsid w:val="00456B79"/>
    <w:rsid w:val="00466230"/>
    <w:rsid w:val="004671E9"/>
    <w:rsid w:val="004760B5"/>
    <w:rsid w:val="004774E0"/>
    <w:rsid w:val="004A72AD"/>
    <w:rsid w:val="00510A64"/>
    <w:rsid w:val="00511383"/>
    <w:rsid w:val="0055685C"/>
    <w:rsid w:val="005630A0"/>
    <w:rsid w:val="0059345F"/>
    <w:rsid w:val="005A05F6"/>
    <w:rsid w:val="005B7FCD"/>
    <w:rsid w:val="005D0DDC"/>
    <w:rsid w:val="006019DD"/>
    <w:rsid w:val="00623EE4"/>
    <w:rsid w:val="00650B7A"/>
    <w:rsid w:val="00661972"/>
    <w:rsid w:val="00687D0F"/>
    <w:rsid w:val="0069352F"/>
    <w:rsid w:val="006A259C"/>
    <w:rsid w:val="006F452A"/>
    <w:rsid w:val="006F460A"/>
    <w:rsid w:val="007250C5"/>
    <w:rsid w:val="00761025"/>
    <w:rsid w:val="00784695"/>
    <w:rsid w:val="00784EC0"/>
    <w:rsid w:val="007A17FF"/>
    <w:rsid w:val="007F56A4"/>
    <w:rsid w:val="008126B6"/>
    <w:rsid w:val="008260DE"/>
    <w:rsid w:val="00834D55"/>
    <w:rsid w:val="00866DFC"/>
    <w:rsid w:val="00892F39"/>
    <w:rsid w:val="008D43F5"/>
    <w:rsid w:val="008D7639"/>
    <w:rsid w:val="008F1565"/>
    <w:rsid w:val="008F6AF7"/>
    <w:rsid w:val="00934C64"/>
    <w:rsid w:val="00965ACC"/>
    <w:rsid w:val="00985F0A"/>
    <w:rsid w:val="00997D27"/>
    <w:rsid w:val="009C73A9"/>
    <w:rsid w:val="009D134D"/>
    <w:rsid w:val="00A01945"/>
    <w:rsid w:val="00A15DCD"/>
    <w:rsid w:val="00A24508"/>
    <w:rsid w:val="00A24E05"/>
    <w:rsid w:val="00A30F0C"/>
    <w:rsid w:val="00A564A5"/>
    <w:rsid w:val="00A90C49"/>
    <w:rsid w:val="00AC470C"/>
    <w:rsid w:val="00AD4383"/>
    <w:rsid w:val="00AE176D"/>
    <w:rsid w:val="00B1743A"/>
    <w:rsid w:val="00B32193"/>
    <w:rsid w:val="00B41E43"/>
    <w:rsid w:val="00B72021"/>
    <w:rsid w:val="00B82386"/>
    <w:rsid w:val="00B958C2"/>
    <w:rsid w:val="00BA26D7"/>
    <w:rsid w:val="00BB769A"/>
    <w:rsid w:val="00BC0731"/>
    <w:rsid w:val="00BC225B"/>
    <w:rsid w:val="00BF51E1"/>
    <w:rsid w:val="00C0005E"/>
    <w:rsid w:val="00C0258F"/>
    <w:rsid w:val="00C052DF"/>
    <w:rsid w:val="00C12816"/>
    <w:rsid w:val="00C20183"/>
    <w:rsid w:val="00C5252C"/>
    <w:rsid w:val="00C71E48"/>
    <w:rsid w:val="00CA20E2"/>
    <w:rsid w:val="00CD366B"/>
    <w:rsid w:val="00CE423B"/>
    <w:rsid w:val="00CF71A8"/>
    <w:rsid w:val="00D154AF"/>
    <w:rsid w:val="00D30D52"/>
    <w:rsid w:val="00D53B67"/>
    <w:rsid w:val="00D70635"/>
    <w:rsid w:val="00DB6317"/>
    <w:rsid w:val="00DC1750"/>
    <w:rsid w:val="00DE18AB"/>
    <w:rsid w:val="00E206DC"/>
    <w:rsid w:val="00E53A08"/>
    <w:rsid w:val="00E96EA2"/>
    <w:rsid w:val="00EA6DA3"/>
    <w:rsid w:val="00EC0CF4"/>
    <w:rsid w:val="00EE032A"/>
    <w:rsid w:val="00F32EEA"/>
    <w:rsid w:val="00F675D3"/>
    <w:rsid w:val="00F765D7"/>
    <w:rsid w:val="00F93E86"/>
    <w:rsid w:val="00FA2BB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3B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83266"/>
    <w:pPr>
      <w:pBdr>
        <w:top w:val="nil"/>
        <w:left w:val="nil"/>
        <w:bottom w:val="nil"/>
        <w:right w:val="nil"/>
        <w:between w:val="nil"/>
        <w:bar w:val="nil"/>
      </w:pBdr>
    </w:pPr>
    <w:rPr>
      <w:rFonts w:ascii="Calibri" w:eastAsia="Arial Unicode MS" w:hAnsi="Calibri" w:cs="Arial Unicode MS"/>
      <w:color w:val="000000"/>
      <w:u w:color="000000"/>
      <w:bdr w:val="nil"/>
      <w:lang w:val="en-ID"/>
      <w14:textOutline w14:w="0" w14:cap="flat" w14:cmpd="sng" w14:algn="ctr">
        <w14:noFill/>
        <w14:prstDash w14:val="solid"/>
        <w14:bevel/>
      </w14:textOutline>
    </w:rPr>
  </w:style>
  <w:style w:type="paragraph" w:customStyle="1" w:styleId="Heading">
    <w:name w:val="Heading"/>
    <w:next w:val="Body"/>
    <w:rsid w:val="00383266"/>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14:textOutline w14:w="0" w14:cap="flat" w14:cmpd="sng" w14:algn="ctr">
        <w14:noFill/>
        <w14:prstDash w14:val="solid"/>
        <w14:bevel/>
      </w14:textOutline>
    </w:rPr>
  </w:style>
  <w:style w:type="character" w:customStyle="1" w:styleId="sw">
    <w:name w:val="sw"/>
    <w:basedOn w:val="DefaultParagraphFont"/>
    <w:rsid w:val="00424DAF"/>
  </w:style>
  <w:style w:type="paragraph" w:styleId="ListParagraph">
    <w:name w:val="List Paragraph"/>
    <w:basedOn w:val="Normal"/>
    <w:uiPriority w:val="34"/>
    <w:qFormat/>
    <w:rsid w:val="000E7F33"/>
    <w:pPr>
      <w:ind w:left="720"/>
      <w:contextualSpacing/>
    </w:pPr>
  </w:style>
  <w:style w:type="character" w:styleId="Strong">
    <w:name w:val="Strong"/>
    <w:basedOn w:val="DefaultParagraphFont"/>
    <w:uiPriority w:val="22"/>
    <w:qFormat/>
    <w:rsid w:val="00114E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83266"/>
    <w:pPr>
      <w:pBdr>
        <w:top w:val="nil"/>
        <w:left w:val="nil"/>
        <w:bottom w:val="nil"/>
        <w:right w:val="nil"/>
        <w:between w:val="nil"/>
        <w:bar w:val="nil"/>
      </w:pBdr>
    </w:pPr>
    <w:rPr>
      <w:rFonts w:ascii="Calibri" w:eastAsia="Arial Unicode MS" w:hAnsi="Calibri" w:cs="Arial Unicode MS"/>
      <w:color w:val="000000"/>
      <w:u w:color="000000"/>
      <w:bdr w:val="nil"/>
      <w:lang w:val="en-ID"/>
      <w14:textOutline w14:w="0" w14:cap="flat" w14:cmpd="sng" w14:algn="ctr">
        <w14:noFill/>
        <w14:prstDash w14:val="solid"/>
        <w14:bevel/>
      </w14:textOutline>
    </w:rPr>
  </w:style>
  <w:style w:type="paragraph" w:customStyle="1" w:styleId="Heading">
    <w:name w:val="Heading"/>
    <w:next w:val="Body"/>
    <w:rsid w:val="00383266"/>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14:textOutline w14:w="0" w14:cap="flat" w14:cmpd="sng" w14:algn="ctr">
        <w14:noFill/>
        <w14:prstDash w14:val="solid"/>
        <w14:bevel/>
      </w14:textOutline>
    </w:rPr>
  </w:style>
  <w:style w:type="character" w:customStyle="1" w:styleId="sw">
    <w:name w:val="sw"/>
    <w:basedOn w:val="DefaultParagraphFont"/>
    <w:rsid w:val="00424DAF"/>
  </w:style>
  <w:style w:type="paragraph" w:styleId="ListParagraph">
    <w:name w:val="List Paragraph"/>
    <w:basedOn w:val="Normal"/>
    <w:uiPriority w:val="34"/>
    <w:qFormat/>
    <w:rsid w:val="000E7F33"/>
    <w:pPr>
      <w:ind w:left="720"/>
      <w:contextualSpacing/>
    </w:pPr>
  </w:style>
  <w:style w:type="character" w:styleId="Strong">
    <w:name w:val="Strong"/>
    <w:basedOn w:val="DefaultParagraphFont"/>
    <w:uiPriority w:val="22"/>
    <w:qFormat/>
    <w:rsid w:val="00114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F6749-C4CD-4BEE-902F-4BD5173FC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10</Pages>
  <Words>5645</Words>
  <Characters>32179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ACER-pc</dc:creator>
  <cp:lastModifiedBy>ismail - [2010]</cp:lastModifiedBy>
  <cp:revision>26</cp:revision>
  <cp:lastPrinted>2023-07-05T05:34:00Z</cp:lastPrinted>
  <dcterms:created xsi:type="dcterms:W3CDTF">2023-07-05T04:13:00Z</dcterms:created>
  <dcterms:modified xsi:type="dcterms:W3CDTF">2023-07-09T02:41:00Z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41a4a2e8-127a-36eb-b529-f8db3ed785df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