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70A8" w14:textId="4E10BCC8" w:rsidR="00BA4BF9" w:rsidRPr="00BA4BF9" w:rsidRDefault="009C0FE5" w:rsidP="007F6008">
      <w:pPr>
        <w:pStyle w:val="Heading"/>
        <w:rPr>
          <w:rFonts w:ascii="Times New Roman" w:hAnsi="Times New Roman" w:cs="Times New Roman"/>
          <w:b w:val="0"/>
          <w:bCs w:val="0"/>
          <w:sz w:val="28"/>
          <w:szCs w:val="28"/>
        </w:rPr>
      </w:pPr>
      <w:r w:rsidRPr="009C0FE5">
        <w:rPr>
          <w:rFonts w:ascii="Times New Roman" w:hAnsi="Times New Roman" w:cs="Times New Roman"/>
          <w:sz w:val="28"/>
          <w:szCs w:val="28"/>
        </w:rPr>
        <w:t>Diversion Efforts against Children Who Commit the Crime of Carrying Sharp Weapons</w:t>
      </w:r>
    </w:p>
    <w:p w14:paraId="7BFCEF2F" w14:textId="77777777" w:rsidR="00FB570A" w:rsidRPr="00FB570A" w:rsidRDefault="00FB570A" w:rsidP="002018F7">
      <w:pPr>
        <w:pStyle w:val="Body"/>
        <w:spacing w:after="0"/>
        <w:rPr>
          <w:lang w:val="en-US"/>
        </w:rPr>
      </w:pPr>
    </w:p>
    <w:p w14:paraId="4AAF0157" w14:textId="0A2375A3" w:rsidR="00DB05C1" w:rsidRDefault="006705E0" w:rsidP="00E25145">
      <w:pPr>
        <w:pStyle w:val="Heading"/>
        <w:rPr>
          <w:rFonts w:ascii="Times New Roman" w:hAnsi="Times New Roman" w:cs="Times New Roman"/>
          <w:sz w:val="24"/>
          <w:szCs w:val="24"/>
          <w:lang w:val="en-ID"/>
        </w:rPr>
      </w:pPr>
      <w:r>
        <w:rPr>
          <w:rFonts w:ascii="Times New Roman" w:hAnsi="Times New Roman" w:cs="Times New Roman"/>
          <w:sz w:val="24"/>
          <w:szCs w:val="24"/>
        </w:rPr>
        <w:t xml:space="preserve">Upaya Diversi </w:t>
      </w:r>
      <w:r w:rsidR="0021765B">
        <w:rPr>
          <w:rFonts w:ascii="Times New Roman" w:hAnsi="Times New Roman" w:cs="Times New Roman"/>
          <w:sz w:val="24"/>
          <w:szCs w:val="24"/>
        </w:rPr>
        <w:t xml:space="preserve">terhadap </w:t>
      </w:r>
      <w:r>
        <w:rPr>
          <w:rFonts w:ascii="Times New Roman" w:hAnsi="Times New Roman" w:cs="Times New Roman"/>
          <w:sz w:val="24"/>
          <w:szCs w:val="24"/>
        </w:rPr>
        <w:t xml:space="preserve">Anak yang Melakukan </w:t>
      </w:r>
      <w:r w:rsidR="00F51D22">
        <w:rPr>
          <w:rFonts w:ascii="Times New Roman" w:hAnsi="Times New Roman" w:cs="Times New Roman"/>
          <w:sz w:val="24"/>
          <w:szCs w:val="24"/>
        </w:rPr>
        <w:t>Tindak Pidana Membawa Senjata Tajam</w:t>
      </w:r>
    </w:p>
    <w:p w14:paraId="2EDB9462" w14:textId="77777777" w:rsidR="00FB570A" w:rsidRPr="00FB570A" w:rsidRDefault="00FB570A" w:rsidP="002018F7">
      <w:pPr>
        <w:pStyle w:val="Body"/>
        <w:spacing w:after="0"/>
        <w:rPr>
          <w:lang w:val="en-US"/>
        </w:rPr>
      </w:pPr>
    </w:p>
    <w:p w14:paraId="4FCC5CDF" w14:textId="77777777" w:rsidR="00F364FB" w:rsidRPr="00F364FB" w:rsidRDefault="00F364FB" w:rsidP="002018F7">
      <w:pPr>
        <w:pStyle w:val="Heading"/>
        <w:rPr>
          <w:rFonts w:ascii="Times New Roman" w:hAnsi="Times New Roman" w:cs="Times New Roman"/>
          <w:sz w:val="24"/>
          <w:szCs w:val="24"/>
        </w:rPr>
      </w:pPr>
      <w:bookmarkStart w:id="0" w:name="_GoBack"/>
      <w:r w:rsidRPr="00F364FB">
        <w:rPr>
          <w:rFonts w:ascii="Times New Roman" w:hAnsi="Times New Roman" w:cs="Times New Roman"/>
          <w:sz w:val="24"/>
          <w:szCs w:val="24"/>
        </w:rPr>
        <w:t>Imam Rosyidin</w:t>
      </w:r>
      <w:r w:rsidRPr="00F364FB">
        <w:rPr>
          <w:rFonts w:ascii="Times New Roman" w:hAnsi="Times New Roman" w:cs="Times New Roman"/>
          <w:sz w:val="24"/>
          <w:szCs w:val="24"/>
        </w:rPr>
        <w:t xml:space="preserve"> </w:t>
      </w:r>
    </w:p>
    <w:bookmarkEnd w:id="0"/>
    <w:p w14:paraId="7B477E5B" w14:textId="77777777" w:rsidR="00F364FB" w:rsidRDefault="00F364FB" w:rsidP="00F364F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00C76AD7" w14:textId="77777777" w:rsidR="00F364FB" w:rsidRPr="00B11770" w:rsidRDefault="00F364FB" w:rsidP="00F364FB"/>
    <w:p w14:paraId="290DAD71" w14:textId="77777777" w:rsidR="00F364FB" w:rsidRDefault="00F364FB" w:rsidP="00F364FB">
      <w:pPr>
        <w:pStyle w:val="Heading"/>
        <w:rPr>
          <w:rFonts w:ascii="Times New Roman" w:hAnsi="Times New Roman" w:cs="Times New Roman"/>
          <w:sz w:val="24"/>
          <w:szCs w:val="24"/>
        </w:rPr>
      </w:pPr>
      <w:r w:rsidRPr="00F364FB">
        <w:rPr>
          <w:rFonts w:ascii="Times New Roman" w:hAnsi="Times New Roman" w:cs="Times New Roman"/>
          <w:sz w:val="24"/>
          <w:szCs w:val="24"/>
        </w:rPr>
        <w:t xml:space="preserve">Rachmat </w:t>
      </w:r>
      <w:proofErr w:type="gramStart"/>
      <w:r w:rsidRPr="00F364FB">
        <w:rPr>
          <w:rFonts w:ascii="Times New Roman" w:hAnsi="Times New Roman" w:cs="Times New Roman"/>
          <w:sz w:val="24"/>
          <w:szCs w:val="24"/>
        </w:rPr>
        <w:t>Dwi</w:t>
      </w:r>
      <w:proofErr w:type="gramEnd"/>
      <w:r w:rsidRPr="00F364FB">
        <w:rPr>
          <w:rFonts w:ascii="Times New Roman" w:hAnsi="Times New Roman" w:cs="Times New Roman"/>
          <w:sz w:val="24"/>
          <w:szCs w:val="24"/>
        </w:rPr>
        <w:t xml:space="preserve"> Putranto </w:t>
      </w:r>
    </w:p>
    <w:p w14:paraId="7D5A5E4B" w14:textId="0CC39588" w:rsidR="00F364FB" w:rsidRDefault="00F364FB" w:rsidP="00F364F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432143C1" w14:textId="412827AE" w:rsidR="008E50A3" w:rsidRPr="008E50A3" w:rsidRDefault="008D07CC" w:rsidP="008E50A3">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BED926E" w14:textId="5068FA73" w:rsidR="009C0FE5" w:rsidRPr="009C0FE5" w:rsidRDefault="008E50A3" w:rsidP="009C0FE5">
      <w:pPr>
        <w:pStyle w:val="Body"/>
        <w:spacing w:after="0" w:line="240" w:lineRule="auto"/>
        <w:jc w:val="both"/>
        <w:rPr>
          <w:rFonts w:ascii="Times New Roman" w:hAnsi="Times New Roman" w:cs="Times New Roman"/>
          <w:i/>
          <w:iCs/>
          <w:sz w:val="24"/>
          <w:szCs w:val="24"/>
        </w:rPr>
      </w:pPr>
      <w:r w:rsidRPr="008E50A3">
        <w:rPr>
          <w:rFonts w:ascii="Times New Roman" w:hAnsi="Times New Roman" w:cs="Times New Roman"/>
          <w:i/>
          <w:iCs/>
          <w:sz w:val="24"/>
          <w:szCs w:val="24"/>
        </w:rPr>
        <w:t xml:space="preserve"> </w:t>
      </w:r>
      <w:r w:rsidR="009C0FE5" w:rsidRPr="009C0FE5">
        <w:rPr>
          <w:rFonts w:ascii="Times New Roman" w:hAnsi="Times New Roman" w:cs="Times New Roman"/>
          <w:i/>
          <w:iCs/>
          <w:sz w:val="24"/>
          <w:szCs w:val="24"/>
        </w:rPr>
        <w:t xml:space="preserve">Children are a mandate and a gift from God Almighty, in which in childhood complex things often occur, one of which is the need for delinquency which leads to a crime. Carrying sharp weapons is one example of a cause of crime. Carrying sharp weapons is a criminal act that can cause or </w:t>
      </w:r>
      <w:proofErr w:type="gramStart"/>
      <w:r w:rsidR="009C0FE5" w:rsidRPr="009C0FE5">
        <w:rPr>
          <w:rFonts w:ascii="Times New Roman" w:hAnsi="Times New Roman" w:cs="Times New Roman"/>
          <w:i/>
          <w:iCs/>
          <w:sz w:val="24"/>
          <w:szCs w:val="24"/>
        </w:rPr>
        <w:t>cause harm</w:t>
      </w:r>
      <w:proofErr w:type="gramEnd"/>
      <w:r w:rsidR="009C0FE5" w:rsidRPr="009C0FE5">
        <w:rPr>
          <w:rFonts w:ascii="Times New Roman" w:hAnsi="Times New Roman" w:cs="Times New Roman"/>
          <w:i/>
          <w:iCs/>
          <w:sz w:val="24"/>
          <w:szCs w:val="24"/>
        </w:rPr>
        <w:t xml:space="preserve"> to other people, both property and even kill other people. In addition to the consequences of a crime that can cause harm to other people, it can also cause harm to the criminal himself, for example the criminal gets reproach/ridicule from the community and even results in loss of life. Children committing the crime of carrying sharp weapons are actually not a new </w:t>
      </w:r>
      <w:proofErr w:type="gramStart"/>
      <w:r w:rsidR="009C0FE5" w:rsidRPr="009C0FE5">
        <w:rPr>
          <w:rFonts w:ascii="Times New Roman" w:hAnsi="Times New Roman" w:cs="Times New Roman"/>
          <w:i/>
          <w:iCs/>
          <w:sz w:val="24"/>
          <w:szCs w:val="24"/>
        </w:rPr>
        <w:t>thing,</w:t>
      </w:r>
      <w:proofErr w:type="gramEnd"/>
      <w:r w:rsidR="009C0FE5" w:rsidRPr="009C0FE5">
        <w:rPr>
          <w:rFonts w:ascii="Times New Roman" w:hAnsi="Times New Roman" w:cs="Times New Roman"/>
          <w:i/>
          <w:iCs/>
          <w:sz w:val="24"/>
          <w:szCs w:val="24"/>
        </w:rPr>
        <w:t xml:space="preserve"> ideal legal rules are needed in handling these cases. This type of legal research is normative legal research. The nature of </w:t>
      </w:r>
      <w:proofErr w:type="gramStart"/>
      <w:r w:rsidR="009C0FE5" w:rsidRPr="009C0FE5">
        <w:rPr>
          <w:rFonts w:ascii="Times New Roman" w:hAnsi="Times New Roman" w:cs="Times New Roman"/>
          <w:i/>
          <w:iCs/>
          <w:sz w:val="24"/>
          <w:szCs w:val="24"/>
        </w:rPr>
        <w:t>the</w:t>
      </w:r>
      <w:proofErr w:type="gramEnd"/>
      <w:r w:rsidR="009C0FE5" w:rsidRPr="009C0FE5">
        <w:rPr>
          <w:rFonts w:ascii="Times New Roman" w:hAnsi="Times New Roman" w:cs="Times New Roman"/>
          <w:i/>
          <w:iCs/>
          <w:sz w:val="24"/>
          <w:szCs w:val="24"/>
        </w:rPr>
        <w:t xml:space="preserve"> research in this study is analytical descriptive in nature. The type of data used in this research is library research. Factors that cause children to commit criminal acts of carrying sharp weapons are internal factors and external factors. Internal factors mean factors that come or come from within the actor himself. Internal factors that cause a person to commit a crime come from within </w:t>
      </w:r>
      <w:proofErr w:type="gramStart"/>
      <w:r w:rsidR="009C0FE5" w:rsidRPr="009C0FE5">
        <w:rPr>
          <w:rFonts w:ascii="Times New Roman" w:hAnsi="Times New Roman" w:cs="Times New Roman"/>
          <w:i/>
          <w:iCs/>
          <w:sz w:val="24"/>
          <w:szCs w:val="24"/>
        </w:rPr>
        <w:t>himself</w:t>
      </w:r>
      <w:proofErr w:type="gramEnd"/>
      <w:r w:rsidR="009C0FE5" w:rsidRPr="009C0FE5">
        <w:rPr>
          <w:rFonts w:ascii="Times New Roman" w:hAnsi="Times New Roman" w:cs="Times New Roman"/>
          <w:i/>
          <w:iCs/>
          <w:sz w:val="24"/>
          <w:szCs w:val="24"/>
        </w:rPr>
        <w:t>, such as a biological abnormality, certain psychic abnormalities from birth, or an unintegrated personality. External factors mean factors that come or come from outside the actor himself. External factors that influence children to commit crimes are environmental factors. By optimizing diversion efforts as stipulated in Law no. 11 of 2012 concerning the Juvenile Criminal Justice System, the expected result is a reduction in the number of children who are arrested, detained, and sentenced to prison.</w:t>
      </w:r>
    </w:p>
    <w:p w14:paraId="588E8E3E" w14:textId="77777777" w:rsidR="0021765B" w:rsidRPr="00BA4BF9" w:rsidRDefault="0021765B" w:rsidP="002018F7">
      <w:pPr>
        <w:pStyle w:val="Body"/>
        <w:spacing w:after="0" w:line="240" w:lineRule="auto"/>
        <w:jc w:val="both"/>
        <w:rPr>
          <w:rFonts w:ascii="Times New Roman" w:hAnsi="Times New Roman" w:cs="Times New Roman"/>
          <w:i/>
          <w:iCs/>
          <w:sz w:val="24"/>
          <w:szCs w:val="24"/>
        </w:rPr>
      </w:pPr>
    </w:p>
    <w:p w14:paraId="619227B7" w14:textId="6388B89E" w:rsidR="00074E9D" w:rsidRPr="002518DC" w:rsidRDefault="008D07CC" w:rsidP="002018F7">
      <w:pPr>
        <w:pStyle w:val="Body"/>
        <w:spacing w:after="0" w:line="240" w:lineRule="auto"/>
        <w:jc w:val="both"/>
        <w:rPr>
          <w:rFonts w:ascii="Times New Roman" w:eastAsia="Times New Roman" w:hAnsi="Times New Roman" w:cs="Times New Roman"/>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9C0FE5" w:rsidRPr="009C0FE5">
        <w:rPr>
          <w:rFonts w:ascii="Times New Roman" w:hAnsi="Times New Roman" w:cs="Times New Roman"/>
          <w:i/>
          <w:iCs/>
          <w:sz w:val="24"/>
          <w:szCs w:val="24"/>
        </w:rPr>
        <w:t>Diversion, Children, Sharp Weapons.</w:t>
      </w:r>
    </w:p>
    <w:p w14:paraId="3F0A760A" w14:textId="77777777" w:rsidR="00074E9D" w:rsidRPr="002518DC" w:rsidRDefault="00074E9D" w:rsidP="002018F7">
      <w:pPr>
        <w:pStyle w:val="Body"/>
        <w:spacing w:after="0" w:line="240" w:lineRule="auto"/>
        <w:jc w:val="center"/>
        <w:rPr>
          <w:rFonts w:ascii="Times New Roman" w:eastAsia="Times New Roman" w:hAnsi="Times New Roman" w:cs="Times New Roman"/>
          <w:b/>
          <w:bCs/>
          <w:i/>
          <w:iCs/>
          <w:sz w:val="24"/>
          <w:szCs w:val="24"/>
          <w:lang w:val="en-US"/>
        </w:rPr>
      </w:pP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4908134A" w14:textId="14DC7A63" w:rsidR="009C0FE5" w:rsidRDefault="009C0FE5" w:rsidP="002018F7">
      <w:pPr>
        <w:pStyle w:val="Body"/>
        <w:spacing w:after="0" w:line="240" w:lineRule="auto"/>
        <w:jc w:val="both"/>
        <w:rPr>
          <w:rFonts w:ascii="Times New Roman" w:hAnsi="Times New Roman" w:cs="Times New Roman"/>
          <w:sz w:val="24"/>
          <w:szCs w:val="24"/>
        </w:rPr>
      </w:pPr>
      <w:r w:rsidRPr="00AA6D03">
        <w:rPr>
          <w:rFonts w:ascii="Times New Roman" w:hAnsi="Times New Roman"/>
          <w:sz w:val="24"/>
          <w:szCs w:val="24"/>
        </w:rPr>
        <w:t xml:space="preserve">Anak adalah amanah dan karunia </w:t>
      </w:r>
      <w:proofErr w:type="gramStart"/>
      <w:r w:rsidRPr="00AA6D03">
        <w:rPr>
          <w:rFonts w:ascii="Times New Roman" w:hAnsi="Times New Roman"/>
          <w:sz w:val="24"/>
          <w:szCs w:val="24"/>
        </w:rPr>
        <w:t>dari  Tuhan</w:t>
      </w:r>
      <w:proofErr w:type="gramEnd"/>
      <w:r w:rsidRPr="00AA6D03">
        <w:rPr>
          <w:rFonts w:ascii="Times New Roman" w:hAnsi="Times New Roman"/>
          <w:sz w:val="24"/>
          <w:szCs w:val="24"/>
        </w:rPr>
        <w:t xml:space="preserve"> Yang Maha Kuasa, yang di dalam masa kanak-kanak sering kali terjadi</w:t>
      </w:r>
      <w:r w:rsidRPr="008E6E94">
        <w:rPr>
          <w:rFonts w:ascii="Times New Roman" w:hAnsi="Times New Roman"/>
          <w:color w:val="FFFFFF" w:themeColor="background1"/>
          <w:sz w:val="24"/>
          <w:szCs w:val="24"/>
          <w:lang w:val="id-ID"/>
        </w:rPr>
        <w:t>_</w:t>
      </w:r>
      <w:r w:rsidRPr="00AA6D03">
        <w:rPr>
          <w:rFonts w:ascii="Times New Roman" w:hAnsi="Times New Roman"/>
          <w:sz w:val="24"/>
          <w:szCs w:val="24"/>
        </w:rPr>
        <w:t>hal-hal yang kompleks yang salah satuya adalah perbutan kenakalan yang</w:t>
      </w:r>
      <w:r w:rsidRPr="00AA6D03">
        <w:rPr>
          <w:rFonts w:ascii="Times New Roman" w:hAnsi="Times New Roman"/>
          <w:color w:val="FFFFFF" w:themeColor="background1"/>
          <w:sz w:val="24"/>
          <w:szCs w:val="24"/>
          <w:lang w:val="id-ID"/>
        </w:rPr>
        <w:t>_</w:t>
      </w:r>
      <w:r w:rsidRPr="00AA6D03">
        <w:rPr>
          <w:rFonts w:ascii="Times New Roman" w:hAnsi="Times New Roman"/>
          <w:sz w:val="24"/>
          <w:szCs w:val="24"/>
        </w:rPr>
        <w:t>menjurus pada tindak pidan</w:t>
      </w:r>
      <w:r>
        <w:t xml:space="preserve">a. </w:t>
      </w:r>
      <w:proofErr w:type="gramStart"/>
      <w:r w:rsidR="00372A45" w:rsidRPr="0021765B">
        <w:rPr>
          <w:rFonts w:ascii="Times New Roman" w:hAnsi="Times New Roman" w:cs="Times New Roman"/>
          <w:color w:val="000000" w:themeColor="text1"/>
          <w:sz w:val="24"/>
          <w:szCs w:val="24"/>
        </w:rPr>
        <w:t>Membawa senjata tajam adalah salah satu contoh sebab terjadinya kejahatan.</w:t>
      </w:r>
      <w:proofErr w:type="gramEnd"/>
      <w:r w:rsidR="00372A45" w:rsidRPr="0021765B">
        <w:rPr>
          <w:rFonts w:ascii="Times New Roman" w:hAnsi="Times New Roman" w:cs="Times New Roman"/>
          <w:color w:val="000000" w:themeColor="text1"/>
          <w:sz w:val="24"/>
          <w:szCs w:val="24"/>
        </w:rPr>
        <w:t xml:space="preserve"> </w:t>
      </w:r>
      <w:r w:rsidR="0021765B">
        <w:rPr>
          <w:rFonts w:ascii="Times New Roman" w:hAnsi="Times New Roman" w:cs="Times New Roman"/>
          <w:color w:val="000000" w:themeColor="text1"/>
          <w:sz w:val="24"/>
          <w:szCs w:val="24"/>
        </w:rPr>
        <w:t>M</w:t>
      </w:r>
      <w:r w:rsidR="00372A45" w:rsidRPr="0021765B">
        <w:rPr>
          <w:rFonts w:ascii="Times New Roman" w:hAnsi="Times New Roman" w:cs="Times New Roman"/>
          <w:color w:val="000000" w:themeColor="text1"/>
          <w:sz w:val="24"/>
          <w:szCs w:val="24"/>
        </w:rPr>
        <w:t xml:space="preserve">embawa senjata tajam merupakan suatu tindakan kriminal yang dapat mengakibatkan atau menimbulkan kerugian pada orang lain baik harta benda bahkan menghilangkan nyawa orang lain. Selain akibat kejahatan dapat menimbulkan kerugian pada orang </w:t>
      </w:r>
      <w:proofErr w:type="gramStart"/>
      <w:r w:rsidR="00372A45" w:rsidRPr="0021765B">
        <w:rPr>
          <w:rFonts w:ascii="Times New Roman" w:hAnsi="Times New Roman" w:cs="Times New Roman"/>
          <w:color w:val="000000" w:themeColor="text1"/>
          <w:sz w:val="24"/>
          <w:szCs w:val="24"/>
        </w:rPr>
        <w:t>lain</w:t>
      </w:r>
      <w:proofErr w:type="gramEnd"/>
      <w:r w:rsidR="00372A45" w:rsidRPr="0021765B">
        <w:rPr>
          <w:rFonts w:ascii="Times New Roman" w:hAnsi="Times New Roman" w:cs="Times New Roman"/>
          <w:color w:val="000000" w:themeColor="text1"/>
          <w:sz w:val="24"/>
          <w:szCs w:val="24"/>
        </w:rPr>
        <w:t xml:space="preserve">, juga dapat mengakibatkan timbulnya kerugian pada diri si penjahat itu sendiri, misalnya si penjahat mendapatkan celaan/ejekan dari masyarakat bahkan mengakibatkan korban jiwa. </w:t>
      </w:r>
      <w:proofErr w:type="gramStart"/>
      <w:r>
        <w:rPr>
          <w:rFonts w:ascii="Times New Roman" w:hAnsi="Times New Roman" w:cs="Times New Roman"/>
          <w:color w:val="000000" w:themeColor="text1"/>
          <w:sz w:val="24"/>
          <w:szCs w:val="24"/>
        </w:rPr>
        <w:t>Anak melakukan tindak pidana m</w:t>
      </w:r>
      <w:r w:rsidR="00372A45" w:rsidRPr="0021765B">
        <w:rPr>
          <w:rFonts w:ascii="Times New Roman" w:hAnsi="Times New Roman" w:cs="Times New Roman"/>
          <w:color w:val="000000" w:themeColor="text1"/>
          <w:sz w:val="24"/>
          <w:szCs w:val="24"/>
        </w:rPr>
        <w:t>embawa senjata tajam sebenarnya bukan suatu hal yang baru</w:t>
      </w:r>
      <w:r>
        <w:rPr>
          <w:rFonts w:ascii="Times New Roman" w:hAnsi="Times New Roman" w:cs="Times New Roman"/>
          <w:color w:val="000000" w:themeColor="text1"/>
          <w:sz w:val="24"/>
          <w:szCs w:val="24"/>
        </w:rPr>
        <w:t>, dibutuhkan aturan hukum yang ideal dalam menangani kasus tersebut</w:t>
      </w:r>
      <w:r w:rsidR="0048435A" w:rsidRPr="0021765B">
        <w:rPr>
          <w:rFonts w:ascii="Times New Roman" w:hAnsi="Times New Roman" w:cs="Times New Roman"/>
          <w:sz w:val="24"/>
          <w:szCs w:val="24"/>
        </w:rPr>
        <w:t>.</w:t>
      </w:r>
      <w:proofErr w:type="gramEnd"/>
      <w:r w:rsidR="0048435A" w:rsidRPr="0021765B">
        <w:rPr>
          <w:rFonts w:ascii="Times New Roman" w:hAnsi="Times New Roman" w:cs="Times New Roman"/>
          <w:sz w:val="24"/>
          <w:szCs w:val="24"/>
        </w:rPr>
        <w:t xml:space="preserve"> </w:t>
      </w:r>
      <w:proofErr w:type="gramStart"/>
      <w:r w:rsidR="00372A45" w:rsidRPr="0021765B">
        <w:rPr>
          <w:rFonts w:ascii="Times New Roman" w:hAnsi="Times New Roman" w:cs="Times New Roman"/>
          <w:sz w:val="24"/>
          <w:szCs w:val="24"/>
        </w:rPr>
        <w:t>Jenis penelitian hukum ini merupakan penelitian hukum normatif.</w:t>
      </w:r>
      <w:proofErr w:type="gramEnd"/>
      <w:r w:rsidR="00372A45" w:rsidRPr="0021765B">
        <w:rPr>
          <w:rFonts w:ascii="Times New Roman" w:hAnsi="Times New Roman" w:cs="Times New Roman"/>
          <w:sz w:val="24"/>
          <w:szCs w:val="24"/>
        </w:rPr>
        <w:t xml:space="preserve"> </w:t>
      </w:r>
      <w:r w:rsidR="0048435A" w:rsidRPr="0021765B">
        <w:rPr>
          <w:rFonts w:ascii="Times New Roman" w:hAnsi="Times New Roman" w:cs="Times New Roman"/>
          <w:sz w:val="24"/>
          <w:szCs w:val="24"/>
        </w:rPr>
        <w:t xml:space="preserve">Sifat </w:t>
      </w:r>
      <w:proofErr w:type="gramStart"/>
      <w:r w:rsidR="0048435A" w:rsidRPr="009C0FE5">
        <w:rPr>
          <w:rFonts w:ascii="Times New Roman" w:hAnsi="Times New Roman" w:cs="Times New Roman"/>
          <w:sz w:val="24"/>
          <w:szCs w:val="24"/>
        </w:rPr>
        <w:t>penelitian  dalam</w:t>
      </w:r>
      <w:proofErr w:type="gramEnd"/>
      <w:r w:rsidR="0048435A" w:rsidRPr="009C0FE5">
        <w:rPr>
          <w:rFonts w:ascii="Times New Roman" w:hAnsi="Times New Roman" w:cs="Times New Roman"/>
          <w:sz w:val="24"/>
          <w:szCs w:val="24"/>
        </w:rPr>
        <w:t xml:space="preserve">  penelitian  ini  adalah bersifat deskriptif   analitis.</w:t>
      </w:r>
      <w:r w:rsidR="00372A45" w:rsidRPr="009C0FE5">
        <w:rPr>
          <w:rFonts w:ascii="Times New Roman" w:hAnsi="Times New Roman" w:cs="Times New Roman"/>
          <w:sz w:val="24"/>
          <w:szCs w:val="24"/>
        </w:rPr>
        <w:t xml:space="preserve"> </w:t>
      </w:r>
      <w:r w:rsidR="0048435A" w:rsidRPr="009C0FE5">
        <w:rPr>
          <w:rFonts w:ascii="Times New Roman" w:hAnsi="Times New Roman" w:cs="Times New Roman"/>
          <w:sz w:val="24"/>
          <w:szCs w:val="24"/>
        </w:rPr>
        <w:t xml:space="preserve">Jenis   data yang   digunakan   dalam   penelitian   ini </w:t>
      </w:r>
      <w:proofErr w:type="gramStart"/>
      <w:r w:rsidR="0048435A" w:rsidRPr="009C0FE5">
        <w:rPr>
          <w:rFonts w:ascii="Times New Roman" w:hAnsi="Times New Roman" w:cs="Times New Roman"/>
          <w:sz w:val="24"/>
          <w:szCs w:val="24"/>
        </w:rPr>
        <w:t>adalah  penelitian</w:t>
      </w:r>
      <w:proofErr w:type="gramEnd"/>
      <w:r w:rsidR="0048435A" w:rsidRPr="009C0FE5">
        <w:rPr>
          <w:rFonts w:ascii="Times New Roman" w:hAnsi="Times New Roman" w:cs="Times New Roman"/>
          <w:sz w:val="24"/>
          <w:szCs w:val="24"/>
        </w:rPr>
        <w:t xml:space="preserve">  kepustakaan (</w:t>
      </w:r>
      <w:r w:rsidR="0048435A" w:rsidRPr="009C0FE5">
        <w:rPr>
          <w:rFonts w:ascii="Times New Roman" w:hAnsi="Times New Roman" w:cs="Times New Roman"/>
          <w:i/>
          <w:iCs/>
          <w:sz w:val="24"/>
          <w:szCs w:val="24"/>
        </w:rPr>
        <w:t>library research</w:t>
      </w:r>
      <w:r w:rsidR="0048435A" w:rsidRPr="009C0FE5">
        <w:rPr>
          <w:rFonts w:ascii="Times New Roman" w:hAnsi="Times New Roman" w:cs="Times New Roman"/>
          <w:sz w:val="24"/>
          <w:szCs w:val="24"/>
        </w:rPr>
        <w:t xml:space="preserve">). </w:t>
      </w:r>
      <w:proofErr w:type="gramStart"/>
      <w:r w:rsidR="00372A45" w:rsidRPr="009C0FE5">
        <w:rPr>
          <w:rFonts w:ascii="Times New Roman" w:hAnsi="Times New Roman" w:cs="Times New Roman"/>
          <w:sz w:val="24"/>
          <w:szCs w:val="24"/>
        </w:rPr>
        <w:t xml:space="preserve">Faktor-faktor penyebab </w:t>
      </w:r>
      <w:r w:rsidRPr="009C0FE5">
        <w:rPr>
          <w:rFonts w:ascii="Times New Roman" w:hAnsi="Times New Roman" w:cs="Times New Roman"/>
          <w:sz w:val="24"/>
          <w:szCs w:val="24"/>
        </w:rPr>
        <w:t xml:space="preserve">anak melakukan </w:t>
      </w:r>
      <w:r w:rsidR="00372A45" w:rsidRPr="009C0FE5">
        <w:rPr>
          <w:rFonts w:ascii="Times New Roman" w:hAnsi="Times New Roman" w:cs="Times New Roman"/>
          <w:sz w:val="24"/>
          <w:szCs w:val="24"/>
        </w:rPr>
        <w:t>tindak pidana membawa senjata tajam adalah faktor internal dan faktor eksternal.</w:t>
      </w:r>
      <w:proofErr w:type="gramEnd"/>
      <w:r w:rsidR="00372A45" w:rsidRPr="009C0FE5">
        <w:rPr>
          <w:rFonts w:ascii="Times New Roman" w:hAnsi="Times New Roman" w:cs="Times New Roman"/>
          <w:sz w:val="24"/>
          <w:szCs w:val="24"/>
        </w:rPr>
        <w:t xml:space="preserve"> </w:t>
      </w:r>
      <w:proofErr w:type="gramStart"/>
      <w:r w:rsidR="00372A45" w:rsidRPr="009C0FE5">
        <w:rPr>
          <w:rFonts w:ascii="Times New Roman" w:hAnsi="Times New Roman" w:cs="Times New Roman"/>
          <w:sz w:val="24"/>
          <w:szCs w:val="24"/>
        </w:rPr>
        <w:t>Faktor internal artinya faktor yang datang atau yang berasal dari dalam diri seseorang pelaku itu sendiri.</w:t>
      </w:r>
      <w:proofErr w:type="gramEnd"/>
      <w:r w:rsidR="00372A45" w:rsidRPr="009C0FE5">
        <w:rPr>
          <w:rFonts w:ascii="Times New Roman" w:hAnsi="Times New Roman" w:cs="Times New Roman"/>
          <w:sz w:val="24"/>
          <w:szCs w:val="24"/>
        </w:rPr>
        <w:t xml:space="preserve"> </w:t>
      </w:r>
      <w:proofErr w:type="gramStart"/>
      <w:r w:rsidR="00372A45" w:rsidRPr="009C0FE5">
        <w:rPr>
          <w:rFonts w:ascii="Times New Roman" w:hAnsi="Times New Roman" w:cs="Times New Roman"/>
          <w:sz w:val="24"/>
          <w:szCs w:val="24"/>
        </w:rPr>
        <w:t>Faktor internal yang menyebabkan seseorang melakukan kejahatan adalah berasal dari dalam dirinya sendiri seperti kelainan biologis, kelainan psikis tertentu sejak lahir, atau keperibadian tidak terintegrasi.</w:t>
      </w:r>
      <w:proofErr w:type="gramEnd"/>
      <w:r w:rsidR="00372A45" w:rsidRPr="009C0FE5">
        <w:rPr>
          <w:rFonts w:ascii="Times New Roman" w:hAnsi="Times New Roman" w:cs="Times New Roman"/>
          <w:sz w:val="24"/>
          <w:szCs w:val="24"/>
        </w:rPr>
        <w:t xml:space="preserve"> </w:t>
      </w:r>
      <w:proofErr w:type="gramStart"/>
      <w:r w:rsidR="00372A45" w:rsidRPr="009C0FE5">
        <w:rPr>
          <w:rFonts w:ascii="Times New Roman" w:hAnsi="Times New Roman" w:cs="Times New Roman"/>
          <w:sz w:val="24"/>
          <w:szCs w:val="24"/>
        </w:rPr>
        <w:t>Faktor eksternal artinya faktor yang datang atau berasal dari luar diri seseorang pelaku itu sendiri.</w:t>
      </w:r>
      <w:proofErr w:type="gramEnd"/>
      <w:r w:rsidR="00372A45" w:rsidRPr="009C0FE5">
        <w:rPr>
          <w:rFonts w:ascii="Times New Roman" w:hAnsi="Times New Roman" w:cs="Times New Roman"/>
          <w:sz w:val="24"/>
          <w:szCs w:val="24"/>
        </w:rPr>
        <w:t xml:space="preserve"> </w:t>
      </w:r>
      <w:proofErr w:type="gramStart"/>
      <w:r w:rsidR="00372A45" w:rsidRPr="009C0FE5">
        <w:rPr>
          <w:rFonts w:ascii="Times New Roman" w:hAnsi="Times New Roman" w:cs="Times New Roman"/>
          <w:sz w:val="24"/>
          <w:szCs w:val="24"/>
        </w:rPr>
        <w:t xml:space="preserve">Faktor eksternal yang mempengaruhi </w:t>
      </w:r>
      <w:r w:rsidRPr="009C0FE5">
        <w:rPr>
          <w:rFonts w:ascii="Times New Roman" w:hAnsi="Times New Roman" w:cs="Times New Roman"/>
          <w:sz w:val="24"/>
          <w:szCs w:val="24"/>
        </w:rPr>
        <w:t xml:space="preserve">anak melakukan kejahatan </w:t>
      </w:r>
      <w:r w:rsidR="00372A45" w:rsidRPr="009C0FE5">
        <w:rPr>
          <w:rFonts w:ascii="Times New Roman" w:hAnsi="Times New Roman" w:cs="Times New Roman"/>
          <w:sz w:val="24"/>
          <w:szCs w:val="24"/>
        </w:rPr>
        <w:t>adalah faktor linfkungan</w:t>
      </w:r>
      <w:r w:rsidR="00545304" w:rsidRPr="009C0FE5">
        <w:rPr>
          <w:rFonts w:ascii="Times New Roman" w:hAnsi="Times New Roman" w:cs="Times New Roman"/>
          <w:sz w:val="24"/>
          <w:szCs w:val="24"/>
        </w:rPr>
        <w:t>.</w:t>
      </w:r>
      <w:proofErr w:type="gramEnd"/>
      <w:r w:rsidR="00545304" w:rsidRPr="009C0FE5">
        <w:rPr>
          <w:rFonts w:ascii="Times New Roman" w:hAnsi="Times New Roman" w:cs="Times New Roman"/>
          <w:sz w:val="24"/>
          <w:szCs w:val="24"/>
        </w:rPr>
        <w:t xml:space="preserve"> </w:t>
      </w:r>
      <w:r w:rsidRPr="009C0FE5">
        <w:rPr>
          <w:rFonts w:ascii="Times New Roman" w:hAnsi="Times New Roman" w:cs="Times New Roman"/>
          <w:color w:val="auto"/>
          <w:sz w:val="24"/>
          <w:szCs w:val="24"/>
        </w:rPr>
        <w:t>Dengan me</w:t>
      </w:r>
      <w:r w:rsidRPr="009C0FE5">
        <w:rPr>
          <w:rFonts w:ascii="Times New Roman" w:hAnsi="Times New Roman" w:cs="Times New Roman"/>
          <w:sz w:val="24"/>
          <w:szCs w:val="24"/>
        </w:rPr>
        <w:t>ngoptimalkan upaya diversi sebagaimana diatur</w:t>
      </w:r>
      <w:r w:rsidRPr="009C0FE5">
        <w:rPr>
          <w:rFonts w:ascii="Times New Roman" w:hAnsi="Times New Roman" w:cs="Times New Roman"/>
          <w:color w:val="auto"/>
          <w:sz w:val="24"/>
          <w:szCs w:val="24"/>
        </w:rPr>
        <w:t xml:space="preserve"> </w:t>
      </w:r>
      <w:r w:rsidRPr="009C0FE5">
        <w:rPr>
          <w:rFonts w:ascii="Times New Roman" w:hAnsi="Times New Roman" w:cs="Times New Roman"/>
          <w:sz w:val="24"/>
          <w:szCs w:val="24"/>
        </w:rPr>
        <w:t>UU No. 11 Tahun 2012 tentang Sistem Peradilan Pidana Anak</w:t>
      </w:r>
      <w:r w:rsidRPr="009C0FE5">
        <w:rPr>
          <w:rFonts w:ascii="Times New Roman" w:hAnsi="Times New Roman" w:cs="Times New Roman"/>
          <w:color w:val="auto"/>
          <w:sz w:val="24"/>
          <w:szCs w:val="24"/>
        </w:rPr>
        <w:t>, hasil yang diharapkan adalah berkurangnya jumlah anak-anak yang ditangkap, ditahan, dan divonis penjara</w:t>
      </w:r>
      <w:r>
        <w:rPr>
          <w:rFonts w:ascii="Times New Roman" w:hAnsi="Times New Roman" w:cs="Times New Roman"/>
          <w:color w:val="auto"/>
          <w:sz w:val="24"/>
          <w:szCs w:val="24"/>
        </w:rPr>
        <w:t>.</w:t>
      </w:r>
    </w:p>
    <w:p w14:paraId="0B91A5C8" w14:textId="77777777" w:rsidR="00B7384A" w:rsidRDefault="00B7384A" w:rsidP="002018F7">
      <w:pPr>
        <w:pStyle w:val="Body"/>
        <w:spacing w:after="0" w:line="240" w:lineRule="auto"/>
        <w:jc w:val="both"/>
        <w:rPr>
          <w:rFonts w:ascii="Times New Roman" w:hAnsi="Times New Roman" w:cs="Times New Roman"/>
          <w:b/>
          <w:bCs/>
          <w:sz w:val="24"/>
          <w:szCs w:val="24"/>
          <w:lang w:val="en-US"/>
        </w:rPr>
      </w:pPr>
    </w:p>
    <w:p w14:paraId="48473EFA" w14:textId="12B3C014" w:rsidR="00074E9D" w:rsidRDefault="008D07CC" w:rsidP="002018F7">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w:t>
      </w:r>
      <w:r w:rsidR="008E50A3">
        <w:rPr>
          <w:rFonts w:ascii="Times New Roman" w:hAnsi="Times New Roman" w:cs="Times New Roman"/>
          <w:sz w:val="24"/>
          <w:szCs w:val="24"/>
          <w:lang w:val="en-US"/>
        </w:rPr>
        <w:t xml:space="preserve"> </w:t>
      </w:r>
      <w:r w:rsidR="009C0FE5">
        <w:rPr>
          <w:rFonts w:ascii="Times New Roman" w:hAnsi="Times New Roman" w:cs="Times New Roman"/>
          <w:sz w:val="24"/>
          <w:szCs w:val="24"/>
          <w:lang w:val="en-US"/>
        </w:rPr>
        <w:t>Diversi</w:t>
      </w:r>
      <w:r w:rsidR="00545304">
        <w:rPr>
          <w:rFonts w:ascii="Times New Roman" w:hAnsi="Times New Roman" w:cs="Times New Roman"/>
          <w:sz w:val="24"/>
          <w:szCs w:val="24"/>
          <w:lang w:val="en-US"/>
        </w:rPr>
        <w:t xml:space="preserve">, </w:t>
      </w:r>
      <w:r w:rsidR="009C0FE5">
        <w:rPr>
          <w:rFonts w:ascii="Times New Roman" w:hAnsi="Times New Roman" w:cs="Times New Roman"/>
          <w:sz w:val="24"/>
          <w:szCs w:val="24"/>
          <w:lang w:val="en-US"/>
        </w:rPr>
        <w:t>Anak</w:t>
      </w:r>
      <w:r w:rsidR="00545304">
        <w:rPr>
          <w:rFonts w:ascii="Times New Roman" w:hAnsi="Times New Roman" w:cs="Times New Roman"/>
          <w:sz w:val="24"/>
          <w:szCs w:val="24"/>
          <w:lang w:val="en-US"/>
        </w:rPr>
        <w:t xml:space="preserve">, </w:t>
      </w:r>
      <w:r w:rsidR="0021765B">
        <w:rPr>
          <w:rFonts w:ascii="Times New Roman" w:hAnsi="Times New Roman" w:cs="Times New Roman"/>
          <w:sz w:val="24"/>
          <w:szCs w:val="24"/>
          <w:lang w:val="en-US"/>
        </w:rPr>
        <w:t>Senjata Tajam</w:t>
      </w:r>
      <w:r w:rsidR="008E50A3">
        <w:rPr>
          <w:rFonts w:ascii="Times New Roman" w:hAnsi="Times New Roman" w:cs="Times New Roman"/>
          <w:sz w:val="24"/>
          <w:szCs w:val="24"/>
          <w:lang w:val="en-US"/>
        </w:rPr>
        <w:t>.</w:t>
      </w:r>
    </w:p>
    <w:p w14:paraId="2ACD60C7" w14:textId="77777777" w:rsidR="007D1924" w:rsidRPr="002518DC" w:rsidRDefault="007D1924" w:rsidP="002018F7">
      <w:pPr>
        <w:pStyle w:val="Body"/>
        <w:spacing w:after="0" w:line="240" w:lineRule="auto"/>
        <w:jc w:val="both"/>
        <w:rPr>
          <w:rFonts w:ascii="Times New Roman" w:hAnsi="Times New Roman" w:cs="Times New Roman"/>
          <w:iCs/>
          <w:sz w:val="24"/>
          <w:szCs w:val="24"/>
          <w:lang w:val="en-US"/>
        </w:rPr>
      </w:pPr>
    </w:p>
    <w:p w14:paraId="4A0CA088" w14:textId="0C292F1C" w:rsidR="00F51D22" w:rsidRPr="00E2459F" w:rsidRDefault="008621B0" w:rsidP="00E2459F">
      <w:pPr>
        <w:pStyle w:val="Heading3"/>
        <w:numPr>
          <w:ilvl w:val="0"/>
          <w:numId w:val="2"/>
        </w:numPr>
        <w:spacing w:line="276" w:lineRule="auto"/>
        <w:rPr>
          <w:rFonts w:ascii="Times New Roman" w:hAnsi="Times New Roman" w:cs="Times New Roman"/>
          <w:sz w:val="24"/>
          <w:szCs w:val="24"/>
        </w:rPr>
      </w:pPr>
      <w:r w:rsidRPr="00BA4BF9">
        <w:rPr>
          <w:rFonts w:ascii="Times New Roman" w:hAnsi="Times New Roman" w:cs="Times New Roman"/>
          <w:sz w:val="24"/>
          <w:szCs w:val="24"/>
        </w:rPr>
        <w:t>PENDAHULUAN</w:t>
      </w:r>
    </w:p>
    <w:p w14:paraId="00E9B1F0" w14:textId="072D5B0D" w:rsidR="00E2459F" w:rsidRDefault="00E2459F" w:rsidP="00E2459F">
      <w:pPr>
        <w:spacing w:line="276" w:lineRule="auto"/>
        <w:ind w:firstLine="567"/>
        <w:jc w:val="both"/>
      </w:pPr>
      <w:r w:rsidRPr="00AA6D03">
        <w:t>Anak adalah amanah dan karunia dari  Tuhan Yang Maha Kuasa, yang di dalam masa kanak-kanak sering kali terjadi</w:t>
      </w:r>
      <w:r w:rsidRPr="008E6E94">
        <w:rPr>
          <w:color w:val="FFFFFF" w:themeColor="background1"/>
          <w:lang w:val="id-ID"/>
        </w:rPr>
        <w:t>_</w:t>
      </w:r>
      <w:r w:rsidRPr="00AA6D03">
        <w:t>hal-hal yang kompleks yang salah satuya adalah perbutan kenakalan yang</w:t>
      </w:r>
      <w:r w:rsidRPr="00AA6D03">
        <w:rPr>
          <w:color w:val="FFFFFF" w:themeColor="background1"/>
          <w:lang w:val="id-ID"/>
        </w:rPr>
        <w:t>_</w:t>
      </w:r>
      <w:r w:rsidRPr="00AA6D03">
        <w:t>menjurus pada tindak pidan</w:t>
      </w:r>
      <w:r w:rsidR="006B1BC5">
        <w:t xml:space="preserve">a </w:t>
      </w:r>
      <w:r w:rsidR="006B1BC5">
        <w:rPr>
          <w:rStyle w:val="FootnoteReference"/>
        </w:rPr>
        <w:fldChar w:fldCharType="begin" w:fldLock="1"/>
      </w:r>
      <w:r w:rsidR="006B1BC5">
        <w:instrText>ADDIN CSL_CITATION {"citationItems":[{"id":"ITEM-1","itemData":{"abstract":"… Jika tidak tercapai kesepakatan, baru proses peradilan di lanjutkan dengan tetap memperhatikan kepentingan terbaik untuk anak. Sehingga sejalan dengan sistem peradilan anak yang mengutamakan pendekatan Keadilan Restoratif. 6 Ibid, h. 73. Page 6. 6 III. Kesimpulan …","author":[{"dropping-particle":"","family":"Kadek Widya Dharma Putra","given":"I Made Sumbawa","non-dropping-particle":"","parse-names":false,"suffix":""}],"container-title":"Jurnal Kerta Wicana","id":"ITEM-1","issue":"3","issued":{"date-parts":[["2018"]]},"title":"Perlindungan Hukum terhadap Anak yng Berkonflik dengan Hukum ditinjau dari Hukum Positif Indonesia","type":"article-journal","volume":"7"},"uris":["http://www.mendeley.com/documents/?uuid=3e5c49f4-789a-3123-b97a-0ba3ec44adaf"]}],"mendeley":{"formattedCitation":"(Kadek Widya Dharma Putra, 2018)","plainTextFormattedCitation":"(Kadek Widya Dharma Putra, 2018)","previouslyFormattedCitation":"(Kadek Widya Dharma Putra, 2018)"},"properties":{"noteIndex":0},"schema":"https://github.com/citation-style-language/schema/raw/master/csl-citation.json"}</w:instrText>
      </w:r>
      <w:r w:rsidR="006B1BC5">
        <w:rPr>
          <w:rStyle w:val="FootnoteReference"/>
        </w:rPr>
        <w:fldChar w:fldCharType="separate"/>
      </w:r>
      <w:r w:rsidR="006B1BC5" w:rsidRPr="006B1BC5">
        <w:rPr>
          <w:noProof/>
        </w:rPr>
        <w:t>(Kadek Widya Dharma Putra, 2018)</w:t>
      </w:r>
      <w:r w:rsidR="006B1BC5">
        <w:rPr>
          <w:rStyle w:val="FootnoteReference"/>
        </w:rPr>
        <w:fldChar w:fldCharType="end"/>
      </w:r>
      <w:r w:rsidRPr="00AA6D03">
        <w:t xml:space="preserve">. Masa </w:t>
      </w:r>
      <w:r w:rsidR="006B1BC5">
        <w:t xml:space="preserve">anak – anak </w:t>
      </w:r>
      <w:r w:rsidRPr="00AA6D03">
        <w:t>adalah masa dimana seseorang mencari</w:t>
      </w:r>
      <w:r w:rsidRPr="00AA6D03">
        <w:rPr>
          <w:color w:val="FFFFFF" w:themeColor="background1"/>
          <w:lang w:val="id-ID"/>
        </w:rPr>
        <w:t>_</w:t>
      </w:r>
      <w:r w:rsidRPr="00AA6D03">
        <w:t>jati diri yang ditandai</w:t>
      </w:r>
      <w:r>
        <w:t xml:space="preserve"> dengan perbuatan perbuatan tertentu untuk menentukan sendiri siapa diri mereka yang sesungguhya, bagaimana sikap baik lahir maupun batin mereka, apa yang menjadi tumpuan mereka dan fungsi mereka dalam konteks kehidpan masyarakat</w:t>
      </w:r>
      <w:r w:rsidR="006B1BC5">
        <w:t xml:space="preserve"> </w:t>
      </w:r>
      <w:r w:rsidR="006B1BC5">
        <w:fldChar w:fldCharType="begin" w:fldLock="1"/>
      </w:r>
      <w:r w:rsidR="006B1BC5">
        <w:instrText>ADDIN CSL_CITATION {"citationItems":[{"id":"ITEM-1","itemData":{"abstract":"Anak sebagai generasi penerus cita-cita perjuangan bangsa, memiliki peran yang sangat strategis demi kelangsungan bangsa dan negara di masa depan. Oleh karena itu agar anak dapat mengemban tugas tersebut dengan baik, maka tumbuh kembang anak dan pemenuhan hak-hak anak merupakan upaya yang perlu terus digelorakan pada semua orang tua agar dapat memenuhinya. Anak-anak yang mengalami kekerasan, penelantaran, eksploitasi, perlakuan salah dan diskriminasi oleh orang-orang diluar dirinya juga berhak mendapatkan perlindungan agar tumbuh kembangnya tidak mengalami hambatan. Berbagai upaya telah dilakukan oleh pemerintah pusat, pemerintah propinsi, pemerintah kabupaten/kota, organisasi masyarakat, dunia usaha dan peran serta masyarakat untuk terus memberikan perlindungan terhadap anak dari tindak kekerasan, penelantaran, eksploitasi, perlakuan salah, dan diskriminasi. Beberapa pemikiran yang juga perlu untuk dilakukan agar tindak kekerasan terhadap anak dapat ditekan sedikit mungkin antara lain: pencegahan, advokasi sosial, pemberdayaan masyarakat, pendampingan sosial, dan gerakan nasional perlindungan anak.","author":[{"dropping-particle":"","family":"Hartono","given":"Uji","non-dropping-particle":"","parse-names":false,"suffix":""}],"container-title":"Media Informasi Penelitian Kesejahteraan Sosial","id":"ITEM-1","issue":"2","issued":{"date-parts":[["2019"]]},"title":"Kekerasan dan Perlindungan Anak","type":"article-journal","volume":"43"},"uris":["http://www.mendeley.com/documents/?uuid=1d431471-a30e-3768-99b4-f1cc049b0633"]}],"mendeley":{"formattedCitation":"(Hartono, 2019)","plainTextFormattedCitation":"(Hartono, 2019)","previouslyFormattedCitation":"(Hartono, 2019)"},"properties":{"noteIndex":0},"schema":"https://github.com/citation-style-language/schema/raw/master/csl-citation.json"}</w:instrText>
      </w:r>
      <w:r w:rsidR="006B1BC5">
        <w:fldChar w:fldCharType="separate"/>
      </w:r>
      <w:r w:rsidR="006B1BC5" w:rsidRPr="006B1BC5">
        <w:rPr>
          <w:noProof/>
        </w:rPr>
        <w:t>(Hartono, 2019)</w:t>
      </w:r>
      <w:r w:rsidR="006B1BC5">
        <w:fldChar w:fldCharType="end"/>
      </w:r>
      <w:r>
        <w:t xml:space="preserve">. </w:t>
      </w:r>
      <w:proofErr w:type="gramStart"/>
      <w:r>
        <w:t>Dalam konteks seperti ini, bi</w:t>
      </w:r>
      <w:r>
        <w:rPr>
          <w:lang w:val="id-ID"/>
        </w:rPr>
        <w:t>asa</w:t>
      </w:r>
      <w:r>
        <w:t>nya para remaja sibuk setiap harinya untuk mencari dan menuntut kemandirian dan tidak ingin campur</w:t>
      </w:r>
      <w:r w:rsidRPr="00D22485">
        <w:rPr>
          <w:color w:val="FFFFFF" w:themeColor="background1"/>
          <w:lang w:val="id-ID"/>
        </w:rPr>
        <w:softHyphen/>
        <w:t>_</w:t>
      </w:r>
      <w:r>
        <w:t xml:space="preserve">tangan dari </w:t>
      </w:r>
      <w:r>
        <w:rPr>
          <w:lang w:val="id-ID"/>
        </w:rPr>
        <w:t>b</w:t>
      </w:r>
      <w:r>
        <w:t>a</w:t>
      </w:r>
      <w:r>
        <w:rPr>
          <w:lang w:val="id-ID"/>
        </w:rPr>
        <w:t>nyak orang</w:t>
      </w:r>
      <w:r>
        <w:t>, termasuk orang tua sendiri.</w:t>
      </w:r>
      <w:proofErr w:type="gramEnd"/>
      <w:r>
        <w:t xml:space="preserve"> </w:t>
      </w:r>
      <w:proofErr w:type="gramStart"/>
      <w:r>
        <w:t>Dalam diri seorang anak melekat harkat dan martabat sebagai manusia seutuhnya.</w:t>
      </w:r>
      <w:proofErr w:type="gramEnd"/>
      <w:r>
        <w:t xml:space="preserve"> Anak </w:t>
      </w:r>
      <w:r>
        <w:rPr>
          <w:lang w:val="id-ID"/>
        </w:rPr>
        <w:t>adalah</w:t>
      </w:r>
      <w:r>
        <w:t xml:space="preserve"> bagian dari generasi muda merupakan penerus</w:t>
      </w:r>
      <w:r w:rsidRPr="00D22485">
        <w:rPr>
          <w:color w:val="FFFFFF" w:themeColor="background1"/>
          <w:lang w:val="id-ID"/>
        </w:rPr>
        <w:t>_</w:t>
      </w:r>
      <w:r>
        <w:t>cita-cita perjuangan bangsa dan sumber daya manusia bagi pembangunan nasional</w:t>
      </w:r>
      <w:r w:rsidR="006B1BC5">
        <w:t xml:space="preserve"> </w:t>
      </w:r>
      <w:r w:rsidR="006B1BC5">
        <w:lastRenderedPageBreak/>
        <w:fldChar w:fldCharType="begin" w:fldLock="1"/>
      </w:r>
      <w:r w:rsidR="006B1BC5">
        <w:instrText>ADDIN CSL_CITATION {"citationItems":[{"id":"ITEM-1","itemData":{"abstract":"Perlindungan anak adalah suatu kegiatan yang menjamin dan melindungi anak dan segala haknya agar dapat hidup. Tujuan dari penelitian ini untuk dapat melihat gambaran serta mengetahui bagaimana cara efektif dalam memenuhi Hak Perlindungan dan Pendidikan anak di Indonesia. Metode penelitian ini bersifat normatif yaitu berupa data yang akurat. Berdasarkan Undang-Undang Nomor 23 Tahun 2002 tentang perlindungan anak yang perlu diberikan perhatian lebih dari semua aspek. Hasil penelitian adalah implementasi hak-hak anak sebagai HAM dalam berbagai perspektif sistem hukum keluarga di Indonesia Pemerintah, Pemerintah Daerah, dan Kabupaten/Kota. Selain itu, seluruh penduduk Indonesia berkewajiban melindungi dan memajukan hak-hak anak serta melakukan upaya pemberdayaan yang bermartabat. Kesimpulannya adalah perlu adanya kordinasi yang baik antar pemerintah dan masyarakat untuk terwujudnya anak-anak yang terbebas dari kekerasan. Implikasi praktis perlindungan anak sebagai hasil dari hukum positif di Indonesia merupakan poin yang sangat penting. Hal ini penting untuk menjamin kehidupan anak sebagai generasi penerus bangsa Indonesia ini","author":[{"dropping-particle":"","family":"Herlinda Ragil Feby Carmela","given":"Suryaningsi","non-dropping-particle":"","parse-names":false,"suffix":""}],"container-title":"Nomos : Jurnal Penelitian Ilmu Hukum","id":"ITEM-1","issue":"2","issued":{"date-parts":[["2021"]]},"title":"Penegakan Hukum Dalam Pendidikan dan Perlindungan Anak di Indonesia","type":"article-journal","volume":"1"},"uris":["http://www.mendeley.com/documents/?uuid=76d35ee3-7f8e-3830-a51a-432a41a042a8"]}],"mendeley":{"formattedCitation":"(Herlinda Ragil Feby Carmela, 2021)","plainTextFormattedCitation":"(Herlinda Ragil Feby Carmela, 2021)","previouslyFormattedCitation":"(Herlinda Ragil Feby Carmela, 2021)"},"properties":{"noteIndex":0},"schema":"https://github.com/citation-style-language/schema/raw/master/csl-citation.json"}</w:instrText>
      </w:r>
      <w:r w:rsidR="006B1BC5">
        <w:fldChar w:fldCharType="separate"/>
      </w:r>
      <w:r w:rsidR="006B1BC5" w:rsidRPr="006B1BC5">
        <w:rPr>
          <w:noProof/>
        </w:rPr>
        <w:t>(Herlinda Ragil Feby Carmela, 2021)</w:t>
      </w:r>
      <w:r w:rsidR="006B1BC5">
        <w:fldChar w:fldCharType="end"/>
      </w:r>
      <w:r>
        <w:t>. Dalm rangka</w:t>
      </w:r>
      <w:r w:rsidRPr="00D22485">
        <w:rPr>
          <w:color w:val="FFFFFF" w:themeColor="background1"/>
          <w:lang w:val="id-ID"/>
        </w:rPr>
        <w:t>_</w:t>
      </w:r>
      <w:r>
        <w:t>mewujudkan sumber daya manusia Indonesia yang berkualitas dan mampu memimpin serta memelihara kesaatuan dan persatuan bangsa dalam wadah</w:t>
      </w:r>
      <w:r>
        <w:rPr>
          <w:lang w:val="id-ID"/>
        </w:rPr>
        <w:t xml:space="preserve"> </w:t>
      </w:r>
      <w:r>
        <w:t>Negra Kesatuan Republik Indonesia Yang berdasarkan</w:t>
      </w:r>
      <w:r w:rsidRPr="00D22485">
        <w:rPr>
          <w:color w:val="FFFFFF" w:themeColor="background1"/>
          <w:lang w:val="id-ID"/>
        </w:rPr>
        <w:t>_</w:t>
      </w:r>
      <w:r>
        <w:t xml:space="preserve">Pancasila dan Undag Undang Dasar 1945, diperlukan pembinaan secara terus menerus demi kelangsungan hidup, pertumbuhan dan perkembangan fisik, mental dan sosial serta perlindungan dari segala kemungkinan yang akan membahayakan mereka dan bangsa di masa depan. Secara tegas Pasal 28 ayat (2) Undang Undang Dasar  1945 merumuskan hak-hak konstitusional anak yang </w:t>
      </w:r>
      <w:r w:rsidR="006B1BC5">
        <w:t xml:space="preserve">menyebutkan </w:t>
      </w:r>
      <w:r>
        <w:t>Setiap anak berhak atas kelangsungan hidup, tumbuh, dan berkembang,dan perlindungan dari berbagai bentuk kekerasan dan diskriminasi</w:t>
      </w:r>
      <w:r w:rsidR="006B1BC5">
        <w:t xml:space="preserve"> </w:t>
      </w:r>
      <w:r w:rsidR="006B1BC5">
        <w:fldChar w:fldCharType="begin" w:fldLock="1"/>
      </w:r>
      <w:r w:rsidR="006B1BC5">
        <w:instrText>ADDIN CSL_CITATION {"citationItems":[{"id":"ITEM-1","itemData":{"DOI":"10.22373/legitimasi.v6i2.3954","ISSN":"2088-8813","abstract":"Penanganan anak yang berkonflik dengan hukum seringkali disamakan dengan penanganan orang dewasa yang melakukan tindak pidana. Menanggapi kenakalan remaja, secara yuridis di Indonesia, perlindungan hukum terhadap anak dapat dijumpai di berbagai peraturan perundang-undangan seperti yang terkandung dalam Keputusan Presiden No. 36 Tahun 1990, yang mana hal tersebut merupakan ratifikasi dari konvensi PBB yang terkait dengan Hak Anak, yang mencakup Undang-Undang No. 4 Tahun 1979 tentang Kesejahteraan Anak, Undang-Undang No. 39 Tahun 1999 tentang Hak Asasi Manusia serta Peraturan Pemerintah Pengganti Undang-Undang Republik Indonesia No. 1 Tahun 2016 tentang perubahan kedua atas Undang-Undang No. 23 Tahun 2002 tentang Perlindungan Anak. Semua peraturan perundang-undangan tersebut bertujuan untuk menciptakan kesejahteraan yang dianggap dapat menjadi solusi terbaik bagi anak. Setelah Undang-Undang No. 3 Tahun 1997 menuai kritik dari berbagai kalangan, pemerintah mencoba melakukan trobosan baru dengan mengesahkan Undang-Undang No. 11 Tahun 2012 tentang Sistem Peradilan Anak menjadi undang-undang sebagai pengganti Undang-Undang No. 3 Tahun 1997. Langkah pemerintah tersebut dinilai lebih maju karena dalam undang-undang sistem peradilan pidana anak yang baru ada upaya diversi yang diadopsi dari The Beijing Rules yang menggunakan pendekatan restorative justice. Yang menjadi fokus kajian penulis lebih kepada penelusuran kesesuaian antara ide diversi tersebut dengan hukum Islam, dalam hal ini penulis menggunakan teori al-shulh. Pertanyaan penelitian dalam skripsi ini adalah bagaimana konsep diversi dalam Undang-Undang No. 11 Tahun 2012, bagaimana proses diversi dalam undang-undang sistem peradilan pidana anak di Indonesia dan bagaimana kesesuaian antara diversi dengan hukum Islam. Penelitian ini menggunakan jenis penelitian kepustakaan (library reseach), dengan menggunakan metode deskriptif analisis dan pendekatan yang bersifat deskriptif komparatif. Hasil penelitian ditemukan bahwa adanya kesesuaian antara diversi dengan hukum Islam, yaitu mengedepankan penyelesaian perkara secara kekeluargaan. Selain itu, orientasi sulh menggunakan victim oriented, demikian halnya dengan diversi yang ada dalam undang-undang sistem peradilan anak.","author":[{"dropping-particle":"","family":"Hirdayadi","given":"Israr","non-dropping-particle":"","parse-names":false,"suffix":""},{"dropping-particle":"","family":"Susanti","given":"Hera","non-dropping-particle":"","parse-names":false,"suffix":""}],"container-title":"LEGITIMASI: Jurnal Hukum Pidana dan Politik Hukum","id":"ITEM-1","issue":"2","issued":{"date-parts":[["2018"]]},"title":"DIVERSI DALAM SISTEM PERADILAN PIDANA ANAK DI INDONESIA DAN TINJAUANNYA MENURUT HUKUM ISLAM","type":"article-journal","volume":"6"},"uris":["http://www.mendeley.com/documents/?uuid=39d796cd-77e8-36f1-bb5b-2dc849884648"]}],"mendeley":{"formattedCitation":"(Hirdayadi &amp; Susanti, 2018)","plainTextFormattedCitation":"(Hirdayadi &amp; Susanti, 2018)","previouslyFormattedCitation":"(Hirdayadi &amp; Susanti, 2018)"},"properties":{"noteIndex":0},"schema":"https://github.com/citation-style-language/schema/raw/master/csl-citation.json"}</w:instrText>
      </w:r>
      <w:r w:rsidR="006B1BC5">
        <w:fldChar w:fldCharType="separate"/>
      </w:r>
      <w:r w:rsidR="006B1BC5" w:rsidRPr="006B1BC5">
        <w:rPr>
          <w:noProof/>
        </w:rPr>
        <w:t>(Hirdayadi &amp; Susanti, 2018)</w:t>
      </w:r>
      <w:r w:rsidR="006B1BC5">
        <w:fldChar w:fldCharType="end"/>
      </w:r>
      <w:r>
        <w:t>.</w:t>
      </w:r>
    </w:p>
    <w:p w14:paraId="22CA4FE1" w14:textId="43A2AFFD" w:rsidR="00E2459F" w:rsidRDefault="00E2459F" w:rsidP="00E2459F">
      <w:pPr>
        <w:spacing w:line="276" w:lineRule="auto"/>
        <w:ind w:firstLine="567"/>
        <w:jc w:val="both"/>
      </w:pPr>
      <w:r>
        <w:t>Kejahatan anak merupakan kejahatan yang sering terjadi akhir-</w:t>
      </w:r>
      <w:proofErr w:type="gramStart"/>
      <w:r>
        <w:t>akhir  ini</w:t>
      </w:r>
      <w:proofErr w:type="gramEnd"/>
      <w:r>
        <w:t>. Seringkali kita mendengar atau melihat berita pelaku tindak pidana itu sendiri dilakukan oleh anak-anak, dan korbannya pun beragam mulai dari anak itu sendiri sampai orang dewasa</w:t>
      </w:r>
      <w:r w:rsidR="006B1BC5">
        <w:t xml:space="preserve"> </w:t>
      </w:r>
      <w:r w:rsidR="006B1BC5">
        <w:fldChar w:fldCharType="begin" w:fldLock="1"/>
      </w:r>
      <w:r w:rsidR="006B1BC5">
        <w:instrText>ADDIN CSL_CITATION {"citationItems":[{"id":"ITEM-1","itemData":{"DOI":"10.56301/juris.v6i1.646","ISSN":"2580-0299","abstract":"Dalam perkembangan penerapan hukum pidana di Indonesia keberadaan anak yang melakukan kejahatan atau tindak pidana yang biasa dikenal dengan sebutan “anak” ini tetap diproses secara hukum. Di sisi lain penegakan hukum terhadap kejahatan anak menimbulkan masalah karena pelaku kejahatan itu adalah anak yang secara hukum belum cakap hukum. Rumusan masalah dalam penelitian ini adalah Bagaimana Pengertian Anak Di Bawah Umur Secara Hukum, Bagaimana Kejahatan Anak Dibawah Umur Dari Aspek Sosiologi Hukum. Metode yang dipergunakan adalah penelitian hukum normatif. Berdasarkan hasil penelitian diketahui bahwa Pengertian Anak Di Bawah Umur Secara Hukum bahwa dalam Pasal UU No. 23 tahun 2002 tentang Perlindungan Anak Pasal 1 angka 1 memberikan batasan usia anak yakni seorang yang belum berusia 18 (delapan belas) tahun. Isi Pasal itu menyatakan; “Anak adalah seseorang yang belum berusia 18 (delapan belas) tahun, termasuk anak yang masih dalam kandungan. Kejahatan Anak Dibawah Umur Dari Aspek Sosiologi Hukum bahwa berkaitan dengan kejahatan anak dibawah umur ini biasanya terjadi tindak pidana pemerkosaan, pencurian, pembegalan, dan lain sebagainya. Namun, apabila dilihat dari aspek sosiologi hukum, hal ini tentu menjadi moril dan tanggungjawab orang tua untuk mengawasi anaknya. Konteks anak yang berkonflik dengan hukum sangat penting mengkualifikasikan antara pertanggungjawaban pidana terhadap anak yang dibedakan dengan orang dewasa, hal ini dikarenakan semua perbuatan yang dari orang dewasa merupakan suatu kejahatan, namun bagi anak-anak merupakan delinquency. Delinquency merupakan perbuatan yang tidak sesuai dengan aturan dan norma yang dilakukan oleh anak apabila dilakukan orang dewasa dikualifikasikan sebagai tindak kejahatan.","author":[{"dropping-particle":"","family":"Mohd. Yusuf D.M.","given":"","non-dropping-particle":"","parse-names":false,"suffix":""},{"dropping-particle":"","family":"Raja Ferza Fakhlevi","given":"","non-dropping-particle":"","parse-names":false,"suffix":""},{"dropping-particle":"","family":"Tengku Apriyanita","given":"","non-dropping-particle":"","parse-names":false,"suffix":""},{"dropping-particle":"","family":"Vriandri Bachtiar","given":"","non-dropping-particle":"","parse-names":false,"suffix":""},{"dropping-particle":"","family":"Syafruddin","given":"","non-dropping-particle":"","parse-names":false,"suffix":""}],"container-title":"The Juris","id":"ITEM-1","issue":"1","issued":{"date-parts":[["2022"]]},"title":"KEJAHATAN ANAK DIBAWAH UMUR DARI ASPEK SOSIOLOGI HUKUM","type":"article-journal","volume":"6"},"uris":["http://www.mendeley.com/documents/?uuid=b40045e4-6d31-3f95-93b8-27229a47c716"]}],"mendeley":{"formattedCitation":"(Mohd. Yusuf D.M. et al., 2022)","plainTextFormattedCitation":"(Mohd. Yusuf D.M. et al., 2022)","previouslyFormattedCitation":"(Mohd. Yusuf D.M. et al., 2022)"},"properties":{"noteIndex":0},"schema":"https://github.com/citation-style-language/schema/raw/master/csl-citation.json"}</w:instrText>
      </w:r>
      <w:r w:rsidR="006B1BC5">
        <w:fldChar w:fldCharType="separate"/>
      </w:r>
      <w:r w:rsidR="006B1BC5" w:rsidRPr="006B1BC5">
        <w:rPr>
          <w:noProof/>
        </w:rPr>
        <w:t xml:space="preserve">(Mohd. </w:t>
      </w:r>
      <w:proofErr w:type="gramStart"/>
      <w:r w:rsidR="006B1BC5" w:rsidRPr="006B1BC5">
        <w:rPr>
          <w:noProof/>
        </w:rPr>
        <w:t>Yusuf D.M. et al., 2022)</w:t>
      </w:r>
      <w:r w:rsidR="006B1BC5">
        <w:fldChar w:fldCharType="end"/>
      </w:r>
      <w:r>
        <w:t>.</w:t>
      </w:r>
      <w:proofErr w:type="gramEnd"/>
      <w:r>
        <w:t xml:space="preserve"> Dari beberapa kejatan yang dilakukan oleh anak, terdapat banyak ragam atau </w:t>
      </w:r>
      <w:proofErr w:type="gramStart"/>
      <w:r>
        <w:t>cara</w:t>
      </w:r>
      <w:proofErr w:type="gramEnd"/>
      <w:r>
        <w:t xml:space="preserve"> bagaimana anak tersebut melakukan tindak pidana. Kejahatan yang dilakukan oleh anak bentuknya pun </w:t>
      </w:r>
      <w:proofErr w:type="gramStart"/>
      <w:r>
        <w:t>beragam  mulai</w:t>
      </w:r>
      <w:proofErr w:type="gramEnd"/>
      <w:r>
        <w:t xml:space="preserve"> dari tindak pidana ringan sampai tindak pidana yang bisa dikategorikan tindak pidana berat. Pasal 1 ayat 3</w:t>
      </w:r>
      <w:r w:rsidR="006B1BC5">
        <w:t xml:space="preserve"> </w:t>
      </w:r>
      <w:r>
        <w:t>UU No. 11 Tahun 2012 Sistem Peradilan Anak menyebutkan bahwa anak yang berkonflik dengan Hukum yang selanjutnya disebut anak adalah anak yang telah berumur 12 Tahun, tetapi belum berumur 18 Tahun yang diduga melakukan tindak pidana</w:t>
      </w:r>
      <w:r w:rsidR="006B1BC5">
        <w:t xml:space="preserve"> </w:t>
      </w:r>
      <w:r w:rsidR="006B1BC5">
        <w:fldChar w:fldCharType="begin" w:fldLock="1"/>
      </w:r>
      <w:r w:rsidR="006B1BC5">
        <w:instrText>ADDIN CSL_CITATION {"citationItems":[{"id":"ITEM-1","itemData":{"abstract":"Keadilan restoratif sebenarnya telah dikenal dalam kenyataan sehari-hari bahkan sudah merupakan kearifan lokal di berbagai hukum adat di Indonesia. Kearifan lokal yang merupakan mutiara terpendam itu sudah sepatutnya dikaji dan dimodifikasi ulang agar bersinar kembali, menerangi kepudaran dan kegelapan wajah hukum saat ini. Kegelapan wajah hukum saat ini disebabkan oleh sistem peradilan pidana yang berlaku belum sepenuhnya menjamin keadilan terpadu (integrated justice), yaitu keadilan bagi pelaku, keadilan bagi korban, dan keadilan bagi masyarakat. Hal inilah yang mendorong ke depan konsep “restorative justice”. Kedudukan restorative justice yang merupakan implementasi konsep dari diversi telah dirumuskan sekalipun masih terbatas dalam sistem peradilan pidana anak dan keadilan restoratif dapat dikontribusikan melalui dua cara atau bentuk, yaitu bentuk penyelesaian di luar proses peradilan pidana (lembaga adat desa/lembaga kemasyarakatan desa) serta bentuk penyelesaian sebagai bagian dari proses sistem peradilan pidana terpadu (SPPT) melalui kepolisian, kejaksaan, pengadilan dan lembaga pemasyarakatan","author":[{"dropping-particle":"","family":"Rado","given":"Rudini Hasyim","non-dropping-particle":"","parse-names":false,"suffix":""}],"container-title":"Jurnal Restorative Justice","id":"ITEM-1","issued":{"date-parts":[["2019"]]},"title":"Kondep Keadilan Restoratif Dalam Sistem Peradilan Pidana Terpadu","type":"article-journal","volume":"3"},"uris":["http://www.mendeley.com/documents/?uuid=37139a42-8fe9-37e8-a2e6-4b2e8fab8e0e"]}],"mendeley":{"formattedCitation":"(Rado, 2019)","plainTextFormattedCitation":"(Rado, 2019)","previouslyFormattedCitation":"(Rado, 2019)"},"properties":{"noteIndex":0},"schema":"https://github.com/citation-style-language/schema/raw/master/csl-citation.json"}</w:instrText>
      </w:r>
      <w:r w:rsidR="006B1BC5">
        <w:fldChar w:fldCharType="separate"/>
      </w:r>
      <w:r w:rsidR="006B1BC5" w:rsidRPr="006B1BC5">
        <w:rPr>
          <w:noProof/>
        </w:rPr>
        <w:t>(Rado, 2019)</w:t>
      </w:r>
      <w:r w:rsidR="006B1BC5">
        <w:fldChar w:fldCharType="end"/>
      </w:r>
      <w:r>
        <w:t xml:space="preserve">. </w:t>
      </w:r>
      <w:proofErr w:type="gramStart"/>
      <w:r>
        <w:t>Pada masa itulah, anak sering mlakukan perbuatan dan tindakan yang mengarah pada perbuatan yang melawan hukum (</w:t>
      </w:r>
      <w:r>
        <w:rPr>
          <w:i/>
        </w:rPr>
        <w:t>weder rech telijkheid</w:t>
      </w:r>
      <w:r>
        <w:t>) dan dapat merugikan pi</w:t>
      </w:r>
      <w:r>
        <w:rPr>
          <w:lang w:val="id-ID"/>
        </w:rPr>
        <w:t>hk</w:t>
      </w:r>
      <w:r>
        <w:t xml:space="preserve"> lain seperti, minuman keras, pencurian, perkelahian, narkoba, dan pembunuhan, dan sebagainy</w:t>
      </w:r>
      <w:r w:rsidR="006B1BC5">
        <w:t>a</w:t>
      </w:r>
      <w:r>
        <w:t>.</w:t>
      </w:r>
      <w:proofErr w:type="gramEnd"/>
      <w:r>
        <w:t xml:space="preserve"> Perbuatan itu bisa berdampak terhadap anak, yaitu anak dapat berurusan dengan </w:t>
      </w:r>
      <w:r>
        <w:rPr>
          <w:lang w:val="id-ID"/>
        </w:rPr>
        <w:t>aparat</w:t>
      </w:r>
      <w:r>
        <w:t xml:space="preserve"> penegak hukum untuk mempertanggungjawabkan prbuatan </w:t>
      </w:r>
      <w:r>
        <w:rPr>
          <w:lang w:val="id-ID"/>
        </w:rPr>
        <w:t>anak tersebut</w:t>
      </w:r>
      <w:r w:rsidR="006B1BC5">
        <w:t xml:space="preserve"> </w:t>
      </w:r>
      <w:r w:rsidR="006B1BC5">
        <w:fldChar w:fldCharType="begin" w:fldLock="1"/>
      </w:r>
      <w:r w:rsidR="006B1BC5">
        <w:instrText>ADDIN CSL_CITATION {"citationItems":[{"id":"ITEM-1","itemData":{"abstract":"Penelitian ini bertujuan untuk mengetahui bagaimana angka statistik kejahatan yang dilakukan anak dan faktor penyebabnya. Data primer diperoleh dari unit reskrim polres magelang kota mengenai statistik kejahatan yang dilakukan anak dalam rentang waktu 3 tahun yakni mulai 2017-2019. Adapun data sekunder berupa bahan pustaka yang diperoleh dari buku ilmu hukum dan artikel dalam jurnal yang membahas tentang hukum pidana dan kriminologi. Hasil penelitian menunjukkan bahwa angka kejahatan yang dilakukan anak cenderung naik dan faktor yang paling dominan berpengaruh terhadap kejahatan yang dilakukan oleh anak adalah akibat lingkungan pergaulan di tempat tinggal dan sekolah.","author":[{"dropping-particle":"","family":"Kurniaty","given":"Yulia","non-dropping-particle":"","parse-names":false,"suffix":""}],"container-title":"The 11th University Research Colloquium 2020 Universitas ‘Aisyiyah Yogyakarta mengetahui","id":"ITEM-1","issued":{"date-parts":[["2020"]]},"title":"Pengaruh Lingkungan Pergaulan Terhadap Peningkatan Kejahatan yang Dilakukan Anak","type":"article-journal"},"uris":["http://www.mendeley.com/documents/?uuid=902ec91f-9316-33fc-9f93-24fcac5c3399"]}],"mendeley":{"formattedCitation":"(Kurniaty, 2020)","plainTextFormattedCitation":"(Kurniaty, 2020)","previouslyFormattedCitation":"(Kurniaty, 2020)"},"properties":{"noteIndex":0},"schema":"https://github.com/citation-style-language/schema/raw/master/csl-citation.json"}</w:instrText>
      </w:r>
      <w:r w:rsidR="006B1BC5">
        <w:fldChar w:fldCharType="separate"/>
      </w:r>
      <w:r w:rsidR="006B1BC5" w:rsidRPr="006B1BC5">
        <w:rPr>
          <w:noProof/>
        </w:rPr>
        <w:t>(Kurniaty, 2020)</w:t>
      </w:r>
      <w:r w:rsidR="006B1BC5">
        <w:fldChar w:fldCharType="end"/>
      </w:r>
      <w:r>
        <w:t xml:space="preserve">. </w:t>
      </w:r>
    </w:p>
    <w:p w14:paraId="5381E5A9" w14:textId="2FEC3FB5" w:rsidR="00E2459F" w:rsidRDefault="00E2459F" w:rsidP="00E2459F">
      <w:pPr>
        <w:spacing w:line="276" w:lineRule="auto"/>
        <w:ind w:firstLine="567"/>
        <w:jc w:val="both"/>
      </w:pPr>
      <w:proofErr w:type="gramStart"/>
      <w:r>
        <w:t>Pada situasi seperti itulah mereka mendapat banyak sekali tekanan, seperti yang bersifat f</w:t>
      </w:r>
      <w:r w:rsidR="006B1BC5">
        <w:t>i</w:t>
      </w:r>
      <w:r>
        <w:t>sik maupun p</w:t>
      </w:r>
      <w:r>
        <w:rPr>
          <w:lang w:val="id-ID"/>
        </w:rPr>
        <w:t>s</w:t>
      </w:r>
      <w:r>
        <w:t>iki</w:t>
      </w:r>
      <w:r w:rsidR="006B1BC5">
        <w:t>s</w:t>
      </w:r>
      <w:r>
        <w:t xml:space="preserve"> yang </w:t>
      </w:r>
      <w:r w:rsidR="006B1BC5">
        <w:t xml:space="preserve">dapat </w:t>
      </w:r>
      <w:r>
        <w:t>menyebabkan anak melakukan tindakan yang menjurus pada perbuatan pidana.</w:t>
      </w:r>
      <w:proofErr w:type="gramEnd"/>
      <w:r>
        <w:t xml:space="preserve"> </w:t>
      </w:r>
      <w:proofErr w:type="gramStart"/>
      <w:r>
        <w:t xml:space="preserve">Kenakalan yang dilakukan anak harus mndapat perhatian yang cukup serius, baik itu dari kalangan </w:t>
      </w:r>
      <w:r>
        <w:rPr>
          <w:lang w:val="id-ID"/>
        </w:rPr>
        <w:t>aparat</w:t>
      </w:r>
      <w:r>
        <w:t xml:space="preserve"> hukum maupun dari kalangan masyarakat yang dimana anak itu bersosialisasi, mengingat perbuatan ini dapat merugikan masyarakat.</w:t>
      </w:r>
      <w:proofErr w:type="gramEnd"/>
      <w:r>
        <w:t xml:space="preserve"> Pada masa anak-anak, jika mereka berada dalam keadaan marah atau emosi</w:t>
      </w:r>
      <w:r w:rsidR="006B1BC5">
        <w:t xml:space="preserve"> </w:t>
      </w:r>
      <w:r w:rsidR="006B1BC5">
        <w:fldChar w:fldCharType="begin" w:fldLock="1"/>
      </w:r>
      <w:r w:rsidR="006B1BC5">
        <w:instrText>ADDIN CSL_CITATION {"citationItems":[{"id":"ITEM-1","itemData":{"DOI":"10.30996/dih.v10i19.283","ISSN":"0216-6534","abstract":"Dalam perkembangan era globalisasi, arus media dan teknologi menjadi pengaruh terbesar bagi anak yang mengalami masa tumbuh kembang. dalam masa tersebut, anak seringkali tidak mendapatkan pola asuh yang tepat oleh orang tua maupun institusi tumbuh kembang dan pendidikan anak, sehingga anak banyak terjebak dalam kenakalan remaja, mulai dari tingkat yang ringan seperti miras, penyalahgunaan narkotika, bulliying hingga memperdagangan teman sebayanya. Menyikapi hal ini, anak harus tetap bertanggungjawab atas perilaku yang dilakukannya agar dia mendapatkan pembeajaran dan perubahan diri. Hal ini diatur oleh Undang-UndangÂ  nomer 23 tahun 2002 tentang Perlindungan Anak dan Undang-Undang nomer 11 tahun 2012 tentang Sistem Peradilan Pidana Anak memiliki alternatif pemidanaan anak yang bebrasi perlindungan anak.Â Kata Kunci: anak konflik hukum, pertanggungjawaban pidana anak","author":[{"dropping-particle":"","family":"Afifah","given":"Wiwik","non-dropping-particle":"","parse-names":false,"suffix":""}],"container-title":"DiH: Jurnal Ilmu Hukum","id":"ITEM-1","issue":"19","issued":{"date-parts":[["2014"]]},"title":"PERTANGGUNGJAWABAN PIDANA ANAK KONFLIK HUKUM","type":"article-journal","volume":"10"},"uris":["http://www.mendeley.com/documents/?uuid=3ffa0fdc-7b8f-3161-b162-722df539af8f"]}],"mendeley":{"formattedCitation":"(Afifah, 2014)","plainTextFormattedCitation":"(Afifah, 2014)","previouslyFormattedCitation":"(Afifah, 2014)"},"properties":{"noteIndex":0},"schema":"https://github.com/citation-style-language/schema/raw/master/csl-citation.json"}</w:instrText>
      </w:r>
      <w:r w:rsidR="006B1BC5">
        <w:fldChar w:fldCharType="separate"/>
      </w:r>
      <w:r w:rsidR="006B1BC5" w:rsidRPr="006B1BC5">
        <w:rPr>
          <w:noProof/>
        </w:rPr>
        <w:t>(Afifah, 2014)</w:t>
      </w:r>
      <w:r w:rsidR="006B1BC5">
        <w:fldChar w:fldCharType="end"/>
      </w:r>
      <w:r>
        <w:t xml:space="preserve">. Mereka masih belum bisa mengontrol emosinya dengan baik karena anak masih belum bisa berpikir panjang untuk dampak dari </w:t>
      </w:r>
      <w:proofErr w:type="gramStart"/>
      <w:r>
        <w:t>apa</w:t>
      </w:r>
      <w:proofErr w:type="gramEnd"/>
      <w:r>
        <w:t xml:space="preserve"> yang dia lakukan. Oleh karena itu, para kriminolog berpendapat jika itu adalah suatu kejahatan sangat sulit atau bahkan tidak mungkin untuk dihilangkan</w:t>
      </w:r>
      <w:r w:rsidR="006B1BC5">
        <w:t xml:space="preserve"> </w:t>
      </w:r>
      <w:r w:rsidR="006B1BC5">
        <w:fldChar w:fldCharType="begin" w:fldLock="1"/>
      </w:r>
      <w:r w:rsidR="009C0FE5">
        <w:instrText>ADDIN CSL_CITATION {"citationItems":[{"id":"ITEM-1","itemData":{"DOI":"10.25041/fiatjustisia.v6no1.346","ISSN":"1978-5186","abstract":"Suatu negara hukum (rechts staat), peranan hukum menempati kedudukan yang utama apabila hukum tersebut dapat melaksanakan fungsi, sebagaimana yang digariskan dalam konstitusi kita yakni melindungi segenap bangsa Indonesia dan seluruh tumpah darah Indonesia. Tugas pemerintah yakni menciptakan instrumen sosial untuk melindungi segenap bangsa Indonesia dari berbagai tindakan yang menimbulkan kerugian. Untuk menjelaskan fenomena kejahatan ada tiga aliran pemikiran, yaitu kriminologi klasik bahwa kejahatan dan penjahat pada umumnya dipandang dari sudut hukum artinya kejahatan adalah perbuatan yang dilarang oleh undang-undang dan penjahat adalah orang yang melakukan kejahatan, kriminologi positivis yaitu mengarahkan usaha untuk menganalisis sebab-sebab prilaku kejahatan melalui studi ilmiah, dan kriminologi kritis yaitu tidak berusaha menjawab persoalan-persoalan apakah prilaku manusia bebas ataukah ditentukan, akan tetapi lebih mengarahkan pada proses-proses yang dilakukan oleh manusia dalam membangunan dunianya dimana dia hidup. Penanggulangan kejahatan tentu mencari faktor yang dapat menimbulkan kejahatan, sehingga dengan penemuan faktor-faktor menimbulkan kejahatan dapat memberi bahan untuk","author":[{"dropping-particle":"","family":"Muliadi","given":"Saleh","non-dropping-particle":"","parse-names":false,"suffix":""}],"container-title":"FIAT JUSTISIA:Jurnal Ilmu Hukum","id":"ITEM-1","issue":"1","issued":{"date-parts":[["2015"]]},"title":"Aspek Kriminologis Dalam Penanggulangan Kejahatan","type":"article-journal","volume":"6"},"uris":["http://www.mendeley.com/documents/?uuid=5cea9f96-05f9-3835-828d-79d017cd4802"]}],"mendeley":{"formattedCitation":"(Muliadi, 2015)","plainTextFormattedCitation":"(Muliadi, 2015)","previouslyFormattedCitation":"(Muliadi, 2015)"},"properties":{"noteIndex":0},"schema":"https://github.com/citation-style-language/schema/raw/master/csl-citation.json"}</w:instrText>
      </w:r>
      <w:r w:rsidR="006B1BC5">
        <w:fldChar w:fldCharType="separate"/>
      </w:r>
      <w:r w:rsidR="006B1BC5" w:rsidRPr="006B1BC5">
        <w:rPr>
          <w:noProof/>
        </w:rPr>
        <w:t>(Muliadi, 2015)</w:t>
      </w:r>
      <w:r w:rsidR="006B1BC5">
        <w:fldChar w:fldCharType="end"/>
      </w:r>
      <w:r>
        <w:t xml:space="preserve">. </w:t>
      </w:r>
      <w:proofErr w:type="gramStart"/>
      <w:r>
        <w:t xml:space="preserve">Hal yang mereka dapat lakukan hanya mengurangi jumlah kejahatan itu sendiri dengan melibatkan masyarakat </w:t>
      </w:r>
      <w:r>
        <w:lastRenderedPageBreak/>
        <w:t>dan aparat penegak hukum itu sendiri.</w:t>
      </w:r>
      <w:proofErr w:type="gramEnd"/>
      <w:r>
        <w:t xml:space="preserve"> Tidak dapat dipungkiri bahwa dalam masyarakat sering terjadi anak yang dibawah </w:t>
      </w:r>
      <w:proofErr w:type="gramStart"/>
      <w:r>
        <w:t>usia</w:t>
      </w:r>
      <w:proofErr w:type="gramEnd"/>
      <w:r>
        <w:t xml:space="preserve"> 18 Tahun melakukan kejahatan dan pelanggaran, sehingga harus mempertanggungjawabkan secara hukum melalui persidangan di pengadilan. Dalam proses ini seorang hakim harus memiliki sifat mulia dan manusiawi. </w:t>
      </w:r>
      <w:proofErr w:type="gramStart"/>
      <w:r>
        <w:t>Dalam menghadapi perbuatan anak, hakim harus menyelidiki dengan teliti apakah anak tersebut sudah mampu membedakan secara hukum akibat dari perbuatannya atau belum.</w:t>
      </w:r>
      <w:proofErr w:type="gramEnd"/>
      <w:r>
        <w:t xml:space="preserve"> Jika seorang hakim memiliki keyakinan bahwa anak yang bersangkutan tersebut sudah mampu membedakan, maka ia bisa saja menjatuhkan pidana terhadap anak dengan dikurangi sepertiga dari hukuman pidana biasa</w:t>
      </w:r>
      <w:r w:rsidR="009C0FE5">
        <w:t xml:space="preserve"> </w:t>
      </w:r>
      <w:r w:rsidR="009C0FE5">
        <w:fldChar w:fldCharType="begin" w:fldLock="1"/>
      </w:r>
      <w:r w:rsidR="009C0FE5">
        <w:instrText>ADDIN CSL_CITATION {"citationItems":[{"id":"ITEM-1","itemData":{"DOI":"10.14710/lr.v14i2.20869","ISSN":"1858-4810","abstract":"Mencari hukum yang berkeadilan bagi anak melalui diversi, tidak jarang justru dimanfaatkan hanya untuk menghindarkan pelaku anak dari pidana penjara saja, tanpa benar-benar memahami konsep keadilan restoratif. Kewajiban bagi Polisi, Jaksa dan Hakim untuk melaksanakan diversi pada tiap-tiap tahap penanganan perkara, tidak menjamin keadilan restoraktif bagi pelaku anak akan terwujud, karena pelaksanaan diversi tidak mengedepankan tentang kesejahteraan anak dan pengaruhnya terhadap psikologi anak. Pengaturan diversi dalam PERMA Nomor 4 Tahun 2014 tentang Diversi yang mewajibkan diversi tetap dilaksanakan terhadap anak pelaku pidana berat dalam hal dakwaan disusun sedemikian rupa, membuktikan bahwa proses hukum bagi pelaku anak dalam suasana ramah bagi anak dengan konsep pelaku anak dianggap belum tentu bersalah hingga terbukti sah dan meyakinkan, justru lebih memberikan keadilan restoraktif bagi pelaku anak dan korban.Kata kunci : Diversi; Keadilan Restoratif; Anak.","author":[{"dropping-particle":"","family":"Priamsari","given":"Rr Putri A","non-dropping-particle":"","parse-names":false,"suffix":""}],"container-title":"LAW REFORM","id":"ITEM-1","issue":"2","issued":{"date-parts":[["2018"]]},"title":"MENCARI HUKUM YANG BERKEADILAN BAGI ANAK MELALUI DIVERSI","type":"article-journal","volume":"14"},"uris":["http://www.mendeley.com/documents/?uuid=5d4c8120-fb68-3d24-8bfe-d8d29870afb9"]}],"mendeley":{"formattedCitation":"(Priamsari, 2018)","plainTextFormattedCitation":"(Priamsari, 2018)","previouslyFormattedCitation":"(Priamsari, 2018)"},"properties":{"noteIndex":0},"schema":"https://github.com/citation-style-language/schema/raw/master/csl-citation.json"}</w:instrText>
      </w:r>
      <w:r w:rsidR="009C0FE5">
        <w:fldChar w:fldCharType="separate"/>
      </w:r>
      <w:r w:rsidR="009C0FE5" w:rsidRPr="009C0FE5">
        <w:rPr>
          <w:noProof/>
        </w:rPr>
        <w:t>(Priamsari, 2018)</w:t>
      </w:r>
      <w:r w:rsidR="009C0FE5">
        <w:fldChar w:fldCharType="end"/>
      </w:r>
      <w:r>
        <w:t xml:space="preserve">. Kemungkinan </w:t>
      </w:r>
      <w:proofErr w:type="gramStart"/>
      <w:r>
        <w:t>lain</w:t>
      </w:r>
      <w:proofErr w:type="gramEnd"/>
      <w:r>
        <w:t xml:space="preserve"> adalah hakim dapat memerintahkan agar anak tersebut</w:t>
      </w:r>
      <w:r w:rsidR="006B1BC5">
        <w:t xml:space="preserve"> </w:t>
      </w:r>
      <w:r>
        <w:t>diserahkan kepada Negara untuk dididik</w:t>
      </w:r>
      <w:r w:rsidR="006B1BC5">
        <w:t xml:space="preserve"> </w:t>
      </w:r>
      <w:r>
        <w:t xml:space="preserve">tanpa pidana apapun. </w:t>
      </w:r>
      <w:proofErr w:type="gramStart"/>
      <w:r>
        <w:t>Sebaliknya, apabila anak tersebut belum memiliki kemampuan untuk membedakan akibat dari perbuatannya.</w:t>
      </w:r>
      <w:proofErr w:type="gramEnd"/>
      <w:r>
        <w:t xml:space="preserve"> Maka hakim dapat memerintahkan agar anak dikembalikan kepada orang tua atau wali yang mengasuhya tanpa pidana apapun</w:t>
      </w:r>
      <w:r w:rsidR="009C0FE5">
        <w:t xml:space="preserve"> </w:t>
      </w:r>
      <w:r w:rsidR="009C0FE5">
        <w:fldChar w:fldCharType="begin" w:fldLock="1"/>
      </w:r>
      <w:r w:rsidR="009C0FE5">
        <w:instrText>ADDIN CSL_CITATION {"citationItems":[{"id":"ITEM-1","itemData":{"DOI":"10.37303/maksigama.v14i2.96","ISSN":"1410-8763","abstract":"Anak adalah generasi penerus bangsa yang memiliki hak-hak untuk diperlakukan sama dimata hukum. Negara bertanggung jawab atas hidup anak, tanpa terkecuali dalam hal sistem peradilan pidana anak, adanya penyempurnaan undang-undang peradilan anak, dengan menerapkan dan mengutamakan sistem diversi untuk keadilan restoratif, dimana adanya pengalihan penyelesaian pidana anak dari dalam pengadilan ke luar pengadilan. Sistem diversi merupakan proses mediasi mempertemukan dan melibatkan para pihak terkait yang difasilitasi Hakim.  Penelitian ini merupakan penelitian normative yang menggunakan metode pendekatan yuridis normative dengan bahan hukum yang digunakan adalah bahan hukum primer yaitu berupa peraturan perundang-undangan dan bahan hukum sekunder yang berupa hasil penelitian, karya ilmiah hukum, serta dokumen-dokumen lain yang berkaitan dengan pokok bahasan penelitian ini. Metode analisisnya berupa metode preskriptif. Hasil dari penelitian ini adalah bahwa proses diversi dalam UU sistem peradilan pidana anak diwajibkan dalam pelaksanaannya di lapangan. Hal ini merupakan upaya untuk melindungi hak anak demi untuk mendapatkan keadilan restorative. Diversi juga sangat membutuhkan peran dari pembimbing kemasyarakatan. Dimana tugas pembimbing kemasyarakatan dalam diversi selain men dampingi anak juga memberika informasi tentang anak serta memberikan rekomendasi penyelesaian. Pembimbing kemasyarakatan juga bertugas mengawasi pelaksanaan dari kesepakatan musyawarah diversi dengan konsekuensi jika tidak dilaksanakan dengan baik oleh para pihak sesuai kesepakatan maka oleh Hakim akan dilanjutkan proses pidana anak biasa. \r  \r Kata Kunci:keadilan, restorative, diversi, anak, pembimbing kemasyarakatan, peradilan","author":[{"dropping-particle":"","family":"Prasetyo","given":"Gatot Heri","non-dropping-particle":"","parse-names":false,"suffix":""}],"container-title":"MAKSIGAMA","id":"ITEM-1","issue":"2","issued":{"date-parts":[["2020"]]},"title":"SISTEM PERADILAN PIDANA ANAK DENGAN KONSEP KEADILAN RESTORATIF DAN DIVERSI","type":"article-journal","volume":"14"},"uris":["http://www.mendeley.com/documents/?uuid=6196583d-d208-3b63-8302-9c38312e1dbc"]}],"mendeley":{"formattedCitation":"(Prasetyo, 2020)","plainTextFormattedCitation":"(Prasetyo, 2020)"},"properties":{"noteIndex":0},"schema":"https://github.com/citation-style-language/schema/raw/master/csl-citation.json"}</w:instrText>
      </w:r>
      <w:r w:rsidR="009C0FE5">
        <w:fldChar w:fldCharType="separate"/>
      </w:r>
      <w:r w:rsidR="009C0FE5" w:rsidRPr="009C0FE5">
        <w:rPr>
          <w:noProof/>
        </w:rPr>
        <w:t>(Prasetyo, 2020)</w:t>
      </w:r>
      <w:r w:rsidR="009C0FE5">
        <w:fldChar w:fldCharType="end"/>
      </w:r>
      <w:r>
        <w:t>.</w:t>
      </w:r>
    </w:p>
    <w:p w14:paraId="1404E1A0" w14:textId="09887875" w:rsidR="00F51D22" w:rsidRDefault="00F51D22" w:rsidP="00E2459F">
      <w:pPr>
        <w:spacing w:line="276" w:lineRule="auto"/>
        <w:ind w:firstLine="567"/>
        <w:jc w:val="both"/>
      </w:pPr>
      <w:proofErr w:type="gramStart"/>
      <w:r w:rsidRPr="00B75D8E">
        <w:t>Membawa senjata tajam adalah salah satu contoh sebab terjadinya kejahatan.</w:t>
      </w:r>
      <w:proofErr w:type="gramEnd"/>
      <w:r w:rsidRPr="00B75D8E">
        <w:t xml:space="preserve"> membawa senjata tajam merupakan suatu tindakan kriminal yang dapat mengakibatkan atau menimbulkan kerugian pada orang lain baik harta benda bahkan menghilangkan nyawa orang lain</w:t>
      </w:r>
      <w:r w:rsidR="00245EB9">
        <w:t xml:space="preserve"> </w:t>
      </w:r>
      <w:r w:rsidR="00245EB9">
        <w:fldChar w:fldCharType="begin" w:fldLock="1"/>
      </w:r>
      <w:r w:rsidR="00380D91">
        <w:instrText>ADDIN CSL_CITATION {"citationItems":[{"id":"ITEM-1","itemData":{"abstract":"ABSTRAKKejahatan yang terjadi di masyarakat merupakan sebuah pelanggaran terhadap hukum positif, yaitu hukum pidana. Penggunaan senjata tajam secara umum sering digunakan dalam aksi tawuran yang dilakukan baik dalam tingkatan pelajar, mahasiswa, dan masyarakat, sehingga menyebabkan jatuh korban yang lebih banyak, dan melibatkan aparat Kepolisian untuk mengantisipasinya. sehingga dalam Jurnal ini penulis tertarik untuk meneliti mengenai Faktor yang menjadi penyebab terjadinya tindak pidana penyalahgunaan senjata tajam, Kendala yang ditemui dalam penegakan hukum bagi pelaku penyalahgunaan senjata tajam, Upaya dalam meminimalisir penggunaan senjata tajam. Metode penelitian yang digunakan dalam penulisan jurnal ini adalah dengan menggunakan metode kualitatif yaitu mencari data dengan melakukan interview mengenai fenomena penyalahgunaan senjata tajam yang terjadi di sekitar Kota Sukabumi, Pendekatan Penelitian Yuridis Sosiologis adalah menekankan penelitian yang bertujuan memperoleh pengetahuan hukum secara empiris dengan jalan terjun langsung ke objeknya. Berdasarkan hasil penelitian penulis, kasus penyalahgunaan senjata tajam yang terjadi di Sukabumi terjadi karena faktor solidaritas atau kebersamaan antar warga yang dianiaya oleh warga lain yang menimbulkan kerusuhan dengan senjata tajam. ABSTRACTCrimes that occur in society are a violation of positive law, namely criminal law. The use of sharp weapons in general is often used in brawls that are carried out both at the student level, students, and the community, causing more victims to fall, and involving the police to anticipate it. so that in this journal the authors are interested in researching the factors that cause criminal acts of abuse of sharp weapons, the obstacles encountered in law enforcement for perpetrators of the abuse of sharp weapons, efforts to minimize the use of sharp weapons. The research method used in writing this journal is to use the method Qualitative research is to find data by conducting interviews about the phenomenon of sharp weapon abuse that occurs around Sukabumi City, the Sociological Juridical Research Approach is to emphasize research that aims to obtain legal knowledge empirically by going directly to the object. Based on the results of the author's research, cases of abuse of sharp weapons that occurred in Sukabumi occurred because of the solidarity factor or togetherness between residents who were persecuted by other residents who caused riots with sharp weapons.","author":[{"dropping-particle":"","family":"Arsad","given":"Agus Nur","non-dropping-particle":"","parse-names":false,"suffix":""}],"container-title":"Faktor Kriminogen Penyalahgunaan Senjata Tajam Di Muka Umum","id":"ITEM-1","issued":{"date-parts":[["2022"]]},"title":"Journal Justiciabelen (Jj)","type":"article-journal"},"uris":["http://www.mendeley.com/documents/?uuid=85a9574a-cd83-3fce-b1ae-0cb2defd6d2b"]}],"mendeley":{"formattedCitation":"(Arsad, 2022b)","plainTextFormattedCitation":"(Arsad, 2022b)","previouslyFormattedCitation":"(Arsad, 2022b)"},"properties":{"noteIndex":0},"schema":"https://github.com/citation-style-language/schema/raw/master/csl-citation.json"}</w:instrText>
      </w:r>
      <w:r w:rsidR="00245EB9">
        <w:fldChar w:fldCharType="separate"/>
      </w:r>
      <w:r w:rsidR="00380D91" w:rsidRPr="00380D91">
        <w:rPr>
          <w:noProof/>
        </w:rPr>
        <w:t>(Arsad, 2022b)</w:t>
      </w:r>
      <w:r w:rsidR="00245EB9">
        <w:fldChar w:fldCharType="end"/>
      </w:r>
      <w:r w:rsidRPr="00B75D8E">
        <w:t xml:space="preserve">. Selain akibat kejahatan dapat menimbulkan kerugian pada orang </w:t>
      </w:r>
      <w:proofErr w:type="gramStart"/>
      <w:r w:rsidRPr="00B75D8E">
        <w:t>lain</w:t>
      </w:r>
      <w:proofErr w:type="gramEnd"/>
      <w:r w:rsidRPr="00B75D8E">
        <w:t xml:space="preserve">, juga dapat mengakibatkan timbulnya kerugian pada diri si penjahat itu sendiri, misalnya si penjahat mendapatkan celaan/ejekan dari masyarakat bahkan mengakibatkan korban jiwa. </w:t>
      </w:r>
      <w:proofErr w:type="gramStart"/>
      <w:r w:rsidRPr="00B75D8E">
        <w:t>Membawa senjata tajam sebenarnya bukan suatu hal yang baru.</w:t>
      </w:r>
      <w:proofErr w:type="gramEnd"/>
      <w:r w:rsidRPr="00B75D8E">
        <w:t xml:space="preserve">  membawa senjata tajam yang dilakukan oleh masyar</w:t>
      </w:r>
      <w:r w:rsidR="00372A45">
        <w:t>a</w:t>
      </w:r>
      <w:r w:rsidRPr="00B75D8E">
        <w:t>kat adalah salah satu dari bentuk tindak pidana</w:t>
      </w:r>
      <w:r w:rsidR="00245EB9">
        <w:t xml:space="preserve"> </w:t>
      </w:r>
      <w:r w:rsidR="00245EB9">
        <w:fldChar w:fldCharType="begin" w:fldLock="1"/>
      </w:r>
      <w:r w:rsidR="00245EB9">
        <w:instrText>ADDIN CSL_CITATION {"citationItems":[{"id":"ITEM-1","itemData":{"DOI":"10.24252/aldev.v2i3.16362","ISSN":"2714-8742","abstract":"Tujuan penelitian adalah Untuk mengetahui penerapan hukum pidana materil terhadap pelaku tindak pidana tanpa hak menguasai dan membawa senjata tajam dan Untuk mengetahui pertimbangan hukum hakim dalam menjatuhkan sanksi terhadap pelaku tindak pidana tanpa hak menguasai dan membawa senjata tajam. Metode Penelitian yang di gunakan yakni penelitian hukum normatif dengan pendekatan penelitian meliputi pendekatan perundang–undangan (statute approach) dan pendekatan Konseptual (conceptual approaach). Hasil penelitian ini menunjukkan bahwa Penerapan hukum atas tindakan yang dilakukan oleh terdakwa HASBULLAH Bin BASO Dg. NURU Alias BULLA telah sesuai dengan peraturan hukum yang berlaku yakni Pasal 2 ayat (1) UU Darurat No. 12 Tahun 1951 yaitu tentang penyalahgunaan senjata tajam Menyimpan, Membawa, Menguasai, dan atau memiliki senjata tajam. Pertimbangan hukum oleh Hakim mulai dari tuntutan jaksa penuntut umum, terpenuhinya unsur-unsur sesuai dengan pasal yang didakwakan serta undang-undang sistem peradilan pidana anak dan tidak ada alasan pembenar, sehingga dinyatakan bersalah, serta hal-hal yang memberatkan dan meringankan. Adapun pertimbangan majelis hakim yang telah memutus perkara ini yaitu perbuatan terdakwa dapat meresahkan masyarakat.","author":[{"dropping-particle":"","family":"Pabbu","given":"Amiruddin","non-dropping-particle":"","parse-names":false,"suffix":""},{"dropping-particle":"","family":"Arief","given":"Syamsiar","non-dropping-particle":"","parse-names":false,"suffix":""}],"container-title":"Alauddin Law Development Journal","id":"ITEM-1","issue":"3","issued":{"date-parts":[["2020"]]},"title":"Tinjauan Yuridis Terhadap Tindak Pidana Tanpa Hak Menguasai Dan Membawa Senjata Tajam","type":"article-journal","volume":"2"},"uris":["http://www.mendeley.com/documents/?uuid=6a46278b-1184-331f-b608-8349459c37d5"]}],"mendeley":{"formattedCitation":"(Pabbu &amp; Arief, 2020)","plainTextFormattedCitation":"(Pabbu &amp; Arief, 2020)","previouslyFormattedCitation":"(Pabbu &amp; Arief, 2020)"},"properties":{"noteIndex":0},"schema":"https://github.com/citation-style-language/schema/raw/master/csl-citation.json"}</w:instrText>
      </w:r>
      <w:r w:rsidR="00245EB9">
        <w:fldChar w:fldCharType="separate"/>
      </w:r>
      <w:r w:rsidR="00245EB9" w:rsidRPr="00245EB9">
        <w:rPr>
          <w:noProof/>
        </w:rPr>
        <w:t>(Pabbu &amp; Arief, 2020)</w:t>
      </w:r>
      <w:r w:rsidR="00245EB9">
        <w:fldChar w:fldCharType="end"/>
      </w:r>
      <w:r w:rsidRPr="00B75D8E">
        <w:t xml:space="preserve"> , seperti yang diatur dalam pasal 2 Ayat 1 Undang-Undang Darurat Republik Indonesia Nomor 12 Tahun 1951 Tentang Mengubah "Ordonnantietijdelijke Bijzondere Strafbepalingen" (Stbl. 1948 Nomor 17) Dan Undang-Undang Republik Indonesia Dahulu Nomor 8 Tahun 1948, menyatakan bahwa “Barang siapa yang tanpa hak memasukan ke indonesia, membuat, menerima, mencoba memperolehnya, menyerahkan atau mencoba menyerahkan, menguasai, membawa mempunyai persediaan padanya atau mempunyai dalam miliknya, menyimpan, mengangkut, menyembunyikan, mempergunakan atau mengeluarkan dari Indonesia sesuatu senjata pemukul, senjata penikam atau penusuk (</w:t>
      </w:r>
      <w:r w:rsidRPr="00B75D8E">
        <w:rPr>
          <w:i/>
        </w:rPr>
        <w:t>slag steek of stootwapen)</w:t>
      </w:r>
      <w:r w:rsidRPr="00B75D8E">
        <w:t xml:space="preserve"> dihukum dengan hukuman penjara setinggi-tingginya sepuluh tahun”. </w:t>
      </w:r>
    </w:p>
    <w:p w14:paraId="6A161728" w14:textId="77777777" w:rsidR="00CF2114" w:rsidRPr="00684D62" w:rsidRDefault="00CF2114" w:rsidP="00CF2114">
      <w:pPr>
        <w:spacing w:line="276" w:lineRule="auto"/>
        <w:ind w:firstLine="567"/>
        <w:jc w:val="both"/>
      </w:pPr>
      <w:r w:rsidRPr="00684D62">
        <w:rPr>
          <w:lang w:val="id-ID" w:eastAsia="id-ID"/>
        </w:rPr>
        <w:t>S</w:t>
      </w:r>
      <w:r w:rsidRPr="00684D62">
        <w:rPr>
          <w:lang w:val="sv-SE" w:eastAsia="id-ID"/>
        </w:rPr>
        <w:t>etiap kasus yang tersangkanya adalah anak</w:t>
      </w:r>
      <w:r w:rsidRPr="00684D62">
        <w:rPr>
          <w:lang w:val="id-ID" w:eastAsia="id-ID"/>
        </w:rPr>
        <w:t>, hampir selalu</w:t>
      </w:r>
      <w:r w:rsidRPr="00684D62">
        <w:rPr>
          <w:lang w:val="sv-SE" w:eastAsia="id-ID"/>
        </w:rPr>
        <w:t xml:space="preserve"> berakhir dibalik jeruji besi, hal ini dikarenakan sistem peradilan pidana anak di Indonesia masih menggunakan paradigma keadilan dengan menekankan pembalasan (</w:t>
      </w:r>
      <w:r w:rsidRPr="00684D62">
        <w:rPr>
          <w:i/>
          <w:lang w:val="sv-SE" w:eastAsia="id-ID"/>
        </w:rPr>
        <w:t>restributive justice</w:t>
      </w:r>
      <w:r w:rsidRPr="00684D62">
        <w:rPr>
          <w:lang w:val="sv-SE" w:eastAsia="id-ID"/>
        </w:rPr>
        <w:t>) yang ujung-ujungnya adalah pidana dengan perampasan kemerdekaan (</w:t>
      </w:r>
      <w:r w:rsidRPr="00684D62">
        <w:rPr>
          <w:i/>
          <w:lang w:val="sv-SE" w:eastAsia="id-ID"/>
        </w:rPr>
        <w:t>punitive aproach</w:t>
      </w:r>
      <w:r w:rsidRPr="00684D62">
        <w:rPr>
          <w:lang w:val="sv-SE" w:eastAsia="id-ID"/>
        </w:rPr>
        <w:t>) yang dimata masyarakat secara sosiologis disebut penjara</w:t>
      </w:r>
      <w:r>
        <w:rPr>
          <w:lang w:val="sv-SE" w:eastAsia="id-ID"/>
        </w:rPr>
        <w:t xml:space="preserve"> </w:t>
      </w:r>
      <w:r>
        <w:rPr>
          <w:lang w:val="sv-SE" w:eastAsia="id-ID"/>
        </w:rPr>
        <w:lastRenderedPageBreak/>
        <w:fldChar w:fldCharType="begin" w:fldLock="1"/>
      </w:r>
      <w:r>
        <w:rPr>
          <w:lang w:val="sv-SE" w:eastAsia="id-ID"/>
        </w:rPr>
        <w:instrText>ADDIN CSL_CITATION {"citationItems":[{"id":"ITEM-1","itemData":{"DOI":"10.37303/maksigama.v14i2.96","ISSN":"1410-8763","abstract":"Anak adalah generasi penerus bangsa yang memiliki hak-hak untuk diperlakukan sama dimata hukum. Negara bertanggung jawab atas hidup anak, tanpa terkecuali dalam hal sistem peradilan pidana anak, adanya penyempurnaan undang-undang peradilan anak, dengan menerapkan dan mengutamakan sistem diversi untuk keadilan restoratif, dimana adanya pengalihan penyelesaian pidana anak dari dalam pengadilan ke luar pengadilan. Sistem diversi merupakan proses mediasi mempertemukan dan melibatkan para pihak terkait yang difasilitasi Hakim.  Penelitian ini merupakan penelitian normative yang menggunakan metode pendekatan yuridis normative dengan bahan hukum yang digunakan adalah bahan hukum primer yaitu berupa peraturan perundang-undangan dan bahan hukum sekunder yang berupa hasil penelitian, karya ilmiah hukum, serta dokumen-dokumen lain yang berkaitan dengan pokok bahasan penelitian ini. Metode analisisnya berupa metode preskriptif. Hasil dari penelitian ini adalah bahwa proses diversi dalam UU sistem peradilan pidana anak diwajibkan dalam pelaksanaannya di lapangan. Hal ini merupakan upaya untuk melindungi hak anak demi untuk mendapatkan keadilan restorative. Diversi juga sangat membutuhkan peran dari pembimbing kemasyarakatan. Dimana tugas pembimbing kemasyarakatan dalam diversi selain men dampingi anak juga memberika informasi tentang anak serta memberikan rekomendasi penyelesaian. Pembimbing kemasyarakatan juga bertugas mengawasi pelaksanaan dari kesepakatan musyawarah diversi dengan konsekuensi jika tidak dilaksanakan dengan baik oleh para pihak sesuai kesepakatan maka oleh Hakim akan dilanjutkan proses pidana anak biasa. \r  \r Kata Kunci:keadilan, restorative, diversi, anak, pembimbing kemasyarakatan, peradilan","author":[{"dropping-particle":"","family":"Prasetyo","given":"Gatot Heri","non-dropping-particle":"","parse-names":false,"suffix":""}],"container-title":"MAKSIGAMA","id":"ITEM-1","issue":"2","issued":{"date-parts":[["2020"]]},"title":"SISTEM PERADILAN PIDANA ANAK DENGAN KONSEP KEADILAN RESTORATIF DAN DIVERSI","type":"article-journal","volume":"14"},"uris":["http://www.mendeley.com/documents/?uuid=6196583d-d208-3b63-8302-9c38312e1dbc"]}],"mendeley":{"formattedCitation":"(Prasetyo, 2020)","plainTextFormattedCitation":"(Prasetyo, 2020)","previouslyFormattedCitation":"(Prasetyo, 2020)"},"properties":{"noteIndex":0},"schema":"https://github.com/citation-style-language/schema/raw/master/csl-citation.json"}</w:instrText>
      </w:r>
      <w:r>
        <w:rPr>
          <w:lang w:val="sv-SE" w:eastAsia="id-ID"/>
        </w:rPr>
        <w:fldChar w:fldCharType="separate"/>
      </w:r>
      <w:r w:rsidRPr="00262E96">
        <w:rPr>
          <w:noProof/>
          <w:lang w:val="sv-SE" w:eastAsia="id-ID"/>
        </w:rPr>
        <w:t>(Prasetyo, 2020)</w:t>
      </w:r>
      <w:r>
        <w:rPr>
          <w:lang w:val="sv-SE" w:eastAsia="id-ID"/>
        </w:rPr>
        <w:fldChar w:fldCharType="end"/>
      </w:r>
      <w:r w:rsidRPr="00684D62">
        <w:rPr>
          <w:lang w:val="sv-SE" w:eastAsia="id-ID"/>
        </w:rPr>
        <w:t>. Lebih memprihatinkan lagi banyak anak-anak yang menjalani proses peradilan dipidana, kebanyakan karena melakukan kejahatan ringan. Hanya dengan melakukan kejahatan ringan yang ancaman hukumannya juga ringan, sangat naif jika mereka harus mendekam dalam penjara, karena penjara bukanlah tempat yang layak bagi anak, dengan pemenjaraan akan banyak sekali dampak buruk terhadap anak. Dengan pemenjaraan hak-hak mereka yang dijamin oleh Undang-undang Perlindungan anak besar kemungkinan tak akan dapat dipenuhi. Fakta menunjukkan bahwa di banyak penjara di Indonesia, anak-anak seringkali diingkari haknya akan perawatan medis, pendidikan, dan perkembangan individunya</w:t>
      </w:r>
      <w:r>
        <w:rPr>
          <w:lang w:val="sv-SE" w:eastAsia="id-ID"/>
        </w:rPr>
        <w:t xml:space="preserve"> </w:t>
      </w:r>
      <w:r>
        <w:rPr>
          <w:lang w:val="sv-SE" w:eastAsia="id-ID"/>
        </w:rPr>
        <w:fldChar w:fldCharType="begin" w:fldLock="1"/>
      </w:r>
      <w:r>
        <w:rPr>
          <w:lang w:val="sv-SE" w:eastAsia="id-ID"/>
        </w:rPr>
        <w:instrText>ADDIN CSL_CITATION {"citationItems":[{"id":"ITEM-1","itemData":{"DOI":"10.47080/propatria.v4i2.1422","ISSN":"2622-9862","abstract":"ABSTRACT\r The crime of theft that often occurs in society is not only committed by adults but also children. The purpose of this study is to find out the factors that cause children to commit theft, how to apply restorative justice to crimes committed by children and what the future concept will be so that the diversion process runs properly. The method used is normative juridical through a statutory approach. The legal materials consist of the 1945 Constitution, Law Number 11 of 2012 concerning the Juvenile Criminal Justice System, Secondary materials consist of books, journals related to research. The data processing technique is obtained from primary and secondary legal materials which are processed in such a way as to be used as material to be studied. The finished data analysis is carried out as an effort to find and organize systematically in order to increase understanding of the subject matter studied. The results of this study are factors that cause children to steal because of endogenous factors from within themselves besides factors from the family and the surrounding environment that can influence children to steal and the last is economic factors and mass media, in addition to the application of restorative justice for criminal acts. theft committed by children is contained in Article 7 of Law Number 11 of 2012 concerning the juvenile criminal justice system, but in the Act on the juvenile criminal justice system there are several articles that are considered harmful, therefore for the future concept that the rules are changed so that everything is fair not only the perpetrators but also all the injured parties.","author":[{"dropping-particle":"","family":"Wardana","given":"Ferdin Okta","non-dropping-particle":"","parse-names":false,"suffix":""},{"dropping-particle":"","family":"Muhammad","given":"Danang Wahyu","non-dropping-particle":"","parse-names":false,"suffix":""},{"dropping-particle":"","family":"Bintarto","given":"Muhammad Al Ikhwan","non-dropping-particle":"","parse-names":false,"suffix":""}],"container-title":"Pro Patria: Jurnal Pendidikan, Kewarganegaraan, Hukum, Sosial, dan Politik","id":"ITEM-1","issue":"2","issued":{"date-parts":[["2021"]]},"title":"PENERAPAN RESTORATIVE JUSTICE DALAM UPAYA DIVERSI TINDAK PIDANA PENCURIAN YANG DILAKUKAN OLEH ANAK","type":"article-journal","volume":"4"},"uris":["http://www.mendeley.com/documents/?uuid=d6ea8d59-bf8f-36e9-975f-78dfbb6825f6"]}],"mendeley":{"formattedCitation":"(Wardana et al., 2021)","plainTextFormattedCitation":"(Wardana et al., 2021)","previouslyFormattedCitation":"(Wardana et al., 2021)"},"properties":{"noteIndex":0},"schema":"https://github.com/citation-style-language/schema/raw/master/csl-citation.json"}</w:instrText>
      </w:r>
      <w:r>
        <w:rPr>
          <w:lang w:val="sv-SE" w:eastAsia="id-ID"/>
        </w:rPr>
        <w:fldChar w:fldCharType="separate"/>
      </w:r>
      <w:r w:rsidRPr="00262E96">
        <w:rPr>
          <w:noProof/>
          <w:lang w:val="sv-SE" w:eastAsia="id-ID"/>
        </w:rPr>
        <w:t>(Wardana et al., 2021)</w:t>
      </w:r>
      <w:r>
        <w:rPr>
          <w:lang w:val="sv-SE" w:eastAsia="id-ID"/>
        </w:rPr>
        <w:fldChar w:fldCharType="end"/>
      </w:r>
      <w:r w:rsidRPr="00684D62">
        <w:rPr>
          <w:lang w:val="sv-SE" w:eastAsia="id-ID"/>
        </w:rPr>
        <w:t>.</w:t>
      </w:r>
      <w:r w:rsidRPr="00684D62">
        <w:t xml:space="preserve"> </w:t>
      </w:r>
    </w:p>
    <w:p w14:paraId="7083D5AC" w14:textId="5E4C160E" w:rsidR="00CF2114" w:rsidRDefault="00CF2114" w:rsidP="00CF2114">
      <w:pPr>
        <w:spacing w:line="276" w:lineRule="auto"/>
        <w:ind w:firstLine="567"/>
        <w:jc w:val="both"/>
      </w:pPr>
      <w:r w:rsidRPr="00684D62">
        <w:rPr>
          <w:lang w:val="id-ID" w:eastAsia="id-ID"/>
        </w:rPr>
        <w:t>P</w:t>
      </w:r>
      <w:r w:rsidRPr="00684D62">
        <w:rPr>
          <w:lang w:val="sv-SE" w:eastAsia="id-ID"/>
        </w:rPr>
        <w:t>emidanaan</w:t>
      </w:r>
      <w:r>
        <w:rPr>
          <w:lang w:val="sv-SE" w:eastAsia="id-ID"/>
        </w:rPr>
        <w:t xml:space="preserve"> terhadap anak yang membawa senjata tajam memang secara legalitas memenuhi unsur apa yang diatur dalam </w:t>
      </w:r>
      <w:r w:rsidRPr="00B75D8E">
        <w:t xml:space="preserve">pasal 2 Ayat 1 Undang-Undang Darurat Republik Indonesia Nomor 12 Tahun 1951 Tentang Mengubah "Ordonnantietijdelijke Bijzondere Strafbepalingen" (Stbl. </w:t>
      </w:r>
      <w:proofErr w:type="gramStart"/>
      <w:r w:rsidRPr="00B75D8E">
        <w:t>1948 Nomor 17) Dan Undang-Undang Republik Indonesia Dahulu Nomor 8 Tahun 1948</w:t>
      </w:r>
      <w:r>
        <w:t>.</w:t>
      </w:r>
      <w:proofErr w:type="gramEnd"/>
      <w:r>
        <w:t xml:space="preserve"> </w:t>
      </w:r>
      <w:proofErr w:type="gramStart"/>
      <w:r>
        <w:t xml:space="preserve">Namun, perlu dipahami </w:t>
      </w:r>
      <w:r>
        <w:rPr>
          <w:lang w:val="sv-SE" w:eastAsia="id-ID"/>
        </w:rPr>
        <w:t>bahwa</w:t>
      </w:r>
      <w:r w:rsidRPr="00684D62">
        <w:rPr>
          <w:lang w:val="sv-SE" w:eastAsia="id-ID"/>
        </w:rPr>
        <w:t xml:space="preserve"> </w:t>
      </w:r>
      <w:r w:rsidRPr="00684D62">
        <w:rPr>
          <w:lang w:val="sv-SE"/>
        </w:rPr>
        <w:t>anak yang menghadapi perkara pidana</w:t>
      </w:r>
      <w:r w:rsidRPr="00684D62">
        <w:rPr>
          <w:lang w:val="sv-SE" w:eastAsia="id-ID"/>
        </w:rPr>
        <w:t xml:space="preserve"> adalah stigma (label sebagai anak nakal) yang dapat memperbesar tingkah laku menyimpang dan dapat membentuk karakter kriminal sehingga sulit bagi anak untuk kembali ke</w:t>
      </w:r>
      <w:r w:rsidRPr="00684D62">
        <w:rPr>
          <w:lang w:val="id-ID" w:eastAsia="id-ID"/>
        </w:rPr>
        <w:t xml:space="preserve"> </w:t>
      </w:r>
      <w:r w:rsidRPr="00684D62">
        <w:rPr>
          <w:lang w:val="sv-SE" w:eastAsia="id-ID"/>
        </w:rPr>
        <w:t>dalam masyarakat.</w:t>
      </w:r>
      <w:proofErr w:type="gramEnd"/>
      <w:r w:rsidRPr="00684D62">
        <w:rPr>
          <w:lang w:val="sv-SE" w:eastAsia="id-ID"/>
        </w:rPr>
        <w:t xml:space="preserve"> Masyarakat akan</w:t>
      </w:r>
      <w:r w:rsidRPr="00684D62">
        <w:rPr>
          <w:lang w:val="id-ID" w:eastAsia="id-ID"/>
        </w:rPr>
        <w:t xml:space="preserve"> </w:t>
      </w:r>
      <w:r w:rsidRPr="00684D62">
        <w:rPr>
          <w:lang w:val="sv-SE" w:eastAsia="id-ID"/>
        </w:rPr>
        <w:t xml:space="preserve">tetap menganggap mereka sebagai anak nakal, bahkan di sekolahpun anak sulit diterima kembali. Dampak lain yang tidak kalah penting adalah “efek domino” dari pada sistem peradilan pidana bagi anak, yaitu semakin banyak anak yang dibawa ke penjara maka semakin </w:t>
      </w:r>
      <w:r w:rsidRPr="00684D62">
        <w:rPr>
          <w:i/>
          <w:lang w:val="sv-SE" w:eastAsia="id-ID"/>
        </w:rPr>
        <w:t>overload</w:t>
      </w:r>
      <w:r w:rsidRPr="00684D62">
        <w:rPr>
          <w:lang w:val="sv-SE" w:eastAsia="id-ID"/>
        </w:rPr>
        <w:t xml:space="preserve"> penjara tersebut, dari </w:t>
      </w:r>
      <w:r w:rsidRPr="00684D62">
        <w:rPr>
          <w:i/>
          <w:lang w:val="sv-SE" w:eastAsia="id-ID"/>
        </w:rPr>
        <w:t>overload</w:t>
      </w:r>
      <w:r w:rsidRPr="00684D62">
        <w:rPr>
          <w:lang w:val="sv-SE" w:eastAsia="id-ID"/>
        </w:rPr>
        <w:t xml:space="preserve"> ini akan membawa dampak yang lebih serius bagi anak yaitu mereka rentan menjadi korban kekerasan sekalipun itu di Lapas Anak</w:t>
      </w:r>
      <w:r>
        <w:rPr>
          <w:lang w:val="sv-SE" w:eastAsia="id-ID"/>
        </w:rPr>
        <w:t xml:space="preserve"> </w:t>
      </w:r>
      <w:r>
        <w:rPr>
          <w:lang w:val="sv-SE" w:eastAsia="id-ID"/>
        </w:rPr>
        <w:fldChar w:fldCharType="begin" w:fldLock="1"/>
      </w:r>
      <w:r>
        <w:rPr>
          <w:lang w:val="sv-SE" w:eastAsia="id-ID"/>
        </w:rPr>
        <w:instrText>ADDIN CSL_CITATION {"citationItems":[{"id":"ITEM-1","itemData":{"DOI":"10.14710/jphi.v2i3.331-342","abstract":"Saat ini salah satu upaya pencegahan anak-anak yang berhadapan dengan hukum melalui proses peradilan formal adalah melalui penerapan Sistem Peradilan Pidana Anak (SPPA). Tujuan pengorganisasian sistem peradilan pidana tidak hanya untuk menjatuhkan sanksi pidana, tetapi untuk lebih fokus pada pertanggungjawaban pelaku kejahatan, yang disebut  pendekatan keadilan restoratif. Tujuan keadilan restoratif adalah untuk kesejahteraan anak yang bersangkutan, tanpa mengurangi kepentingan para korban dan masyarakat. Tulisan ini membahas perlindungan hukum terhadap anak yang berhadapan dengan hukum melalui implementasi diversi. Penelitian ini menggunakan metoda penelitian hukum normatif atau doktrinal.  Hasil  Penelitian  menunjukan  bahwa Undang-Undang tentang Sistem Peradilan Pidana Anak telah mengatur upaya pengalihan dan pendekatan keadilan restoratif dalam menyelesaikan kasus-kasus anak yang berkonflik dengan hukum. Peranan diversi sebagai upaya perlindungan hak atas perlindungan hak-hak anak diharapkan dapat menyelesaikan permasalahan anak yang berhadapan dengan hukum. Pada saat anak berhadapan dengan proses peradilan pidana formal, maka dapat dipastikan anak akan kehilangan kebebasannya. Dengan dialihkan, maka kebebasan anak tetap terjamin, dan perampasan kemerdekaan terhadap mereka dapat dihindari. Diversi (pengalihan) menjadi suatu upaya yang sangat berarti untuk memberikan perlindungan bagi anak yang berhadapan dengan hukum agar dapat memenuhi hak-hak dasar anak.","author":[{"dropping-particle":"","family":"Ghoni","given":"Mahendra Ridwanul","non-dropping-particle":"","parse-names":false,"suffix":""},{"dropping-particle":"","family":"Pujiyono","given":"Pujiyono","non-dropping-particle":"","parse-names":false,"suffix":""}],"container-title":"Jurnal Pembangunan Hukum Indonesia","id":"ITEM-1","issue":"3","issued":{"date-parts":[["2020"]]},"title":"Perlindungan Hukum Terhadap Anak yang Berhadapan dengan Hukum Melalui Implementasi Diversi di Indonesia","type":"article-journal","volume":"2"},"uris":["http://www.mendeley.com/documents/?uuid=bde64b3c-8855-3179-98bc-89f542f28eb9"]}],"mendeley":{"formattedCitation":"(Ghoni &amp; Pujiyono, 2020)","plainTextFormattedCitation":"(Ghoni &amp; Pujiyono, 2020)","previouslyFormattedCitation":"(Ghoni &amp; Pujiyono, 2020)"},"properties":{"noteIndex":0},"schema":"https://github.com/citation-style-language/schema/raw/master/csl-citation.json"}</w:instrText>
      </w:r>
      <w:r>
        <w:rPr>
          <w:lang w:val="sv-SE" w:eastAsia="id-ID"/>
        </w:rPr>
        <w:fldChar w:fldCharType="separate"/>
      </w:r>
      <w:r w:rsidRPr="00262E96">
        <w:rPr>
          <w:noProof/>
          <w:lang w:val="sv-SE" w:eastAsia="id-ID"/>
        </w:rPr>
        <w:t>(Ghoni &amp; Pujiyono, 2020)</w:t>
      </w:r>
      <w:r>
        <w:rPr>
          <w:lang w:val="sv-SE" w:eastAsia="id-ID"/>
        </w:rPr>
        <w:fldChar w:fldCharType="end"/>
      </w:r>
      <w:r w:rsidRPr="00684D62">
        <w:rPr>
          <w:lang w:val="sv-SE" w:eastAsia="id-ID"/>
        </w:rPr>
        <w:t>.</w:t>
      </w:r>
      <w:r w:rsidRPr="00684D62">
        <w:rPr>
          <w:lang w:val="id-ID" w:eastAsia="id-ID"/>
        </w:rPr>
        <w:t xml:space="preserve"> Jika </w:t>
      </w:r>
      <w:r w:rsidRPr="00684D62">
        <w:rPr>
          <w:lang w:val="sv-SE" w:eastAsia="id-ID"/>
        </w:rPr>
        <w:t xml:space="preserve">dikaitkan dengan salah satu tujuan hukum pidana sebagai </w:t>
      </w:r>
      <w:r w:rsidRPr="00684D62">
        <w:rPr>
          <w:i/>
          <w:iCs/>
          <w:lang w:val="sv-SE" w:eastAsia="id-ID"/>
        </w:rPr>
        <w:t>ultimum remidium</w:t>
      </w:r>
      <w:r w:rsidRPr="00684D62">
        <w:rPr>
          <w:lang w:val="sv-SE" w:eastAsia="id-ID"/>
        </w:rPr>
        <w:t>, maka penjatuhan pidana ini kurang tepat, oleh karenanya perlu untuk dilakukan upaya agar anak sebisa mungkin tidak masuk penjara.  Pada titik inilah keadilan yang menekankan pada pemulihan atau Keadilan Restoratif</w:t>
      </w:r>
      <w:r w:rsidRPr="00684D62">
        <w:rPr>
          <w:i/>
          <w:lang w:val="sv-SE" w:eastAsia="id-ID"/>
        </w:rPr>
        <w:t xml:space="preserve"> </w:t>
      </w:r>
      <w:r w:rsidRPr="00684D62">
        <w:rPr>
          <w:lang w:val="sv-SE" w:eastAsia="id-ID"/>
        </w:rPr>
        <w:t>melalui mekanisme Diversi menemukan relevansinya sebagai upaya penyelesaian konflik dalam hal terjadinya perbuatan pidana oleh anak. Penulis meyakini bahwa prisonisasi dan pemenjaraan memiliki efek yang negatif terutama pada anak, oleh karenanya  upaya untuk menjauhkan anak dari pengaruh buruk tembok penjara dan stigma buruk masyarakat menjadi sesuatu yang mutlak</w:t>
      </w:r>
      <w:r>
        <w:rPr>
          <w:lang w:val="sv-SE" w:eastAsia="id-ID"/>
        </w:rPr>
        <w:t xml:space="preserve"> </w:t>
      </w:r>
      <w:r>
        <w:rPr>
          <w:lang w:val="sv-SE" w:eastAsia="id-ID"/>
        </w:rPr>
        <w:fldChar w:fldCharType="begin" w:fldLock="1"/>
      </w:r>
      <w:r>
        <w:rPr>
          <w:lang w:val="sv-SE" w:eastAsia="id-ID"/>
        </w:rPr>
        <w:instrText>ADDIN CSL_CITATION {"citationItems":[{"id":"ITEM-1","itemData":{"DOI":"10.14710/lr.v14i2.20869","ISSN":"1858-4810","abstract":"Mencari hukum yang berkeadilan bagi anak melalui diversi, tidak jarang justru dimanfaatkan hanya untuk menghindarkan pelaku anak dari pidana penjara saja, tanpa benar-benar memahami konsep keadilan restoratif. Kewajiban bagi Polisi, Jaksa dan Hakim untuk melaksanakan diversi pada tiap-tiap tahap penanganan perkara, tidak menjamin keadilan restoraktif bagi pelaku anak akan terwujud, karena pelaksanaan diversi tidak mengedepankan tentang kesejahteraan anak dan pengaruhnya terhadap psikologi anak. Pengaturan diversi dalam PERMA Nomor 4 Tahun 2014 tentang Diversi yang mewajibkan diversi tetap dilaksanakan terhadap anak pelaku pidana berat dalam hal dakwaan disusun sedemikian rupa, membuktikan bahwa proses hukum bagi pelaku anak dalam suasana ramah bagi anak dengan konsep pelaku anak dianggap belum tentu bersalah hingga terbukti sah dan meyakinkan, justru lebih memberikan keadilan restoraktif bagi pelaku anak dan korban.Kata kunci : Diversi; Keadilan Restoratif; Anak.","author":[{"dropping-particle":"","family":"Priamsari","given":"Rr Putri A","non-dropping-particle":"","parse-names":false,"suffix":""}],"container-title":"LAW REFORM","id":"ITEM-1","issue":"2","issued":{"date-parts":[["2018"]]},"title":"MENCARI HUKUM YANG BERKEADILAN BAGI ANAK MELALUI DIVERSI","type":"article-journal","volume":"14"},"uris":["http://www.mendeley.com/documents/?uuid=5d4c8120-fb68-3d24-8bfe-d8d29870afb9"]}],"mendeley":{"formattedCitation":"(Priamsari, 2018)","plainTextFormattedCitation":"(Priamsari, 2018)","previouslyFormattedCitation":"(Priamsari, 2018)"},"properties":{"noteIndex":0},"schema":"https://github.com/citation-style-language/schema/raw/master/csl-citation.json"}</w:instrText>
      </w:r>
      <w:r>
        <w:rPr>
          <w:lang w:val="sv-SE" w:eastAsia="id-ID"/>
        </w:rPr>
        <w:fldChar w:fldCharType="separate"/>
      </w:r>
      <w:r w:rsidRPr="00262E96">
        <w:rPr>
          <w:noProof/>
          <w:lang w:val="sv-SE" w:eastAsia="id-ID"/>
        </w:rPr>
        <w:t>(Priamsari, 2018)</w:t>
      </w:r>
      <w:r>
        <w:rPr>
          <w:lang w:val="sv-SE" w:eastAsia="id-ID"/>
        </w:rPr>
        <w:fldChar w:fldCharType="end"/>
      </w:r>
      <w:r w:rsidRPr="00684D62">
        <w:rPr>
          <w:lang w:val="sv-SE" w:eastAsia="id-ID"/>
        </w:rPr>
        <w:t>.</w:t>
      </w:r>
      <w:r w:rsidRPr="00684D62">
        <w:t xml:space="preserve"> </w:t>
      </w:r>
    </w:p>
    <w:p w14:paraId="7D656263" w14:textId="10876AA8" w:rsidR="00CF2114" w:rsidRPr="00CF2114" w:rsidRDefault="00CF2114" w:rsidP="00CF2114">
      <w:pPr>
        <w:spacing w:line="276" w:lineRule="auto"/>
        <w:ind w:firstLine="567"/>
        <w:jc w:val="both"/>
        <w:rPr>
          <w:lang w:val="sv-SE" w:eastAsia="id-ID"/>
        </w:rPr>
      </w:pPr>
      <w:r w:rsidRPr="00684D62">
        <w:rPr>
          <w:lang w:val="sv-SE" w:eastAsia="id-ID"/>
        </w:rPr>
        <w:t>Politik hukum</w:t>
      </w:r>
      <w:r w:rsidRPr="00684D62">
        <w:rPr>
          <w:lang w:val="id-ID" w:eastAsia="id-ID"/>
        </w:rPr>
        <w:t xml:space="preserve"> </w:t>
      </w:r>
      <w:r w:rsidRPr="00684D62">
        <w:rPr>
          <w:lang w:val="sv-SE" w:eastAsia="id-ID"/>
        </w:rPr>
        <w:t xml:space="preserve">telah memberikan perlindungan terhadap </w:t>
      </w:r>
      <w:r w:rsidRPr="00684D62">
        <w:rPr>
          <w:lang w:val="sv-SE"/>
        </w:rPr>
        <w:t>anak yang menghadapi perkara pidana</w:t>
      </w:r>
      <w:r w:rsidRPr="00684D62">
        <w:rPr>
          <w:lang w:val="sv-SE" w:eastAsia="id-ID"/>
        </w:rPr>
        <w:t xml:space="preserve"> melalui berbagai istrumen hukum nasional. </w:t>
      </w:r>
      <w:r w:rsidRPr="00684D62">
        <w:rPr>
          <w:lang w:val="sv-SE"/>
        </w:rPr>
        <w:t xml:space="preserve">Peraturan perundang-undangan yang telah dibuat oleh pemerintah Indonesia untuk memberikan perlindungan hak terhadap anak antara lain : Undang-undang Nomor 4 Tahun 1979 tentang Kesejahteraan anak, Undang-Undang Nomor 39 Tahun 1999 tentang Hak Asasi Manusia, Undang-Undang Nomor 23 Tahun 2002 tentang </w:t>
      </w:r>
      <w:r w:rsidRPr="00684D62">
        <w:rPr>
          <w:lang w:val="sv-SE"/>
        </w:rPr>
        <w:lastRenderedPageBreak/>
        <w:t>Perlindungan Anak,</w:t>
      </w:r>
      <w:r>
        <w:rPr>
          <w:lang w:val="sv-SE"/>
        </w:rPr>
        <w:t xml:space="preserve"> dan </w:t>
      </w:r>
      <w:r w:rsidRPr="00684D62">
        <w:rPr>
          <w:lang w:val="sv-SE" w:eastAsia="id-ID"/>
        </w:rPr>
        <w:t xml:space="preserve">Undang-Undang Nomor 11 Tahun 2012 tentang Sistem Peradilan Pidana Anak (selanjutnya disingkat </w:t>
      </w:r>
      <w:r w:rsidRPr="00684D62">
        <w:t xml:space="preserve">UU No. 11 Tahun </w:t>
      </w:r>
      <w:proofErr w:type="gramStart"/>
      <w:r w:rsidRPr="00684D62">
        <w:t>2012</w:t>
      </w:r>
      <w:r>
        <w:t xml:space="preserve"> </w:t>
      </w:r>
      <w:r w:rsidRPr="00684D62">
        <w:rPr>
          <w:lang w:val="sv-SE" w:eastAsia="id-ID"/>
        </w:rPr>
        <w:t>)</w:t>
      </w:r>
      <w:proofErr w:type="gramEnd"/>
      <w:r w:rsidRPr="00684D62">
        <w:rPr>
          <w:lang w:val="sv-SE" w:eastAsia="id-ID"/>
        </w:rPr>
        <w:t xml:space="preserve"> yaitu Keadilan Restoratif</w:t>
      </w:r>
      <w:r w:rsidRPr="00684D62">
        <w:rPr>
          <w:i/>
          <w:lang w:val="sv-SE" w:eastAsia="id-ID"/>
        </w:rPr>
        <w:t xml:space="preserve"> </w:t>
      </w:r>
      <w:r w:rsidRPr="00684D62">
        <w:rPr>
          <w:lang w:val="sv-SE" w:eastAsia="id-ID"/>
        </w:rPr>
        <w:t>melalui mekanisme diversi</w:t>
      </w:r>
      <w:r>
        <w:rPr>
          <w:lang w:val="sv-SE" w:eastAsia="id-ID"/>
        </w:rPr>
        <w:t>.</w:t>
      </w:r>
      <w:r w:rsidR="00CB145D" w:rsidRPr="00CB145D">
        <w:rPr>
          <w:lang w:val="sv-SE" w:eastAsia="id-ID"/>
        </w:rPr>
        <w:t xml:space="preserve"> </w:t>
      </w:r>
      <w:r w:rsidR="00CB145D" w:rsidRPr="00684D62">
        <w:rPr>
          <w:lang w:val="sv-SE" w:eastAsia="id-ID"/>
        </w:rPr>
        <w:t xml:space="preserve">Pasal 1 angka ke </w:t>
      </w:r>
      <w:r w:rsidR="00CB145D" w:rsidRPr="00684D62">
        <w:t>UU No. 11 Tahun 2012</w:t>
      </w:r>
      <w:r w:rsidR="00CB145D" w:rsidRPr="00684D62">
        <w:rPr>
          <w:lang w:val="sv-SE" w:eastAsia="id-ID"/>
        </w:rPr>
        <w:t xml:space="preserve"> menyebutkan Keadilan Restoratif adalah penyelesaian perkara tindak pidana dengan melibatkan pelaku, korban, keluarga pelaku/korban, dan pihak lain yang terkait untuk bersama-sama mencari penyelesaian yang adil dengan menekankan pemulihan kembali pada keadaan semula, dan bukan pembalasan. Sedangkan Pasal 1 angka ke 7 mengatakan diversi adalah pengalihan penyelesaian perkara anak dari proses peradilan pidana ke proses diluar peradilan pidana</w:t>
      </w:r>
      <w:r w:rsidR="00CB145D">
        <w:rPr>
          <w:lang w:val="sv-SE" w:eastAsia="id-ID"/>
        </w:rPr>
        <w:t xml:space="preserve"> </w:t>
      </w:r>
      <w:r w:rsidR="00CB145D">
        <w:rPr>
          <w:lang w:val="sv-SE" w:eastAsia="id-ID"/>
        </w:rPr>
        <w:fldChar w:fldCharType="begin" w:fldLock="1"/>
      </w:r>
      <w:r w:rsidR="00CB145D">
        <w:rPr>
          <w:lang w:val="sv-SE" w:eastAsia="id-ID"/>
        </w:rPr>
        <w:instrText>ADDIN CSL_CITATION {"citationItems":[{"id":"ITEM-1","itemData":{"id":"ITEM-1","issued":{"date-parts":[["2012"]]},"publisher-place":"Indonesian","title":"Undang-Undang Republik Indonesia Nomor 11 Tahun 2012 Tentang Sistem Peradilan Pidana Anak","type":"legislation"},"uris":["http://www.mendeley.com/documents/?uuid=8273acc4-af23-40ec-b329-fae931757202"]}],"mendeley":{"formattedCitation":"(Undang-Undang Republik Indonesia Nomor 11 Tahun 2012 Tentang Sistem Peradilan Pidana Anak, 2012)","plainTextFormattedCitation":"(Undang-Undang Republik Indonesia Nomor 11 Tahun 2012 Tentang Sistem Peradilan Pidana Anak, 2012)","previouslyFormattedCitation":"(Undang-Undang Republik Indonesia Nomor 11 Tahun 2012 Tentang Sistem Peradilan Pidana Anak, 2012)"},"properties":{"noteIndex":0},"schema":"https://github.com/citation-style-language/schema/raw/master/csl-citation.json"}</w:instrText>
      </w:r>
      <w:r w:rsidR="00CB145D">
        <w:rPr>
          <w:lang w:val="sv-SE" w:eastAsia="id-ID"/>
        </w:rPr>
        <w:fldChar w:fldCharType="separate"/>
      </w:r>
      <w:r w:rsidR="00CB145D" w:rsidRPr="00262E96">
        <w:rPr>
          <w:noProof/>
          <w:lang w:val="sv-SE" w:eastAsia="id-ID"/>
        </w:rPr>
        <w:t>(Undang-Undang Republik Indonesia Nomor 11 Tahun 2012 Tentang Sistem Peradilan Pidana Anak, 2012)</w:t>
      </w:r>
      <w:r w:rsidR="00CB145D">
        <w:rPr>
          <w:lang w:val="sv-SE" w:eastAsia="id-ID"/>
        </w:rPr>
        <w:fldChar w:fldCharType="end"/>
      </w:r>
      <w:r w:rsidR="00CB145D" w:rsidRPr="00684D62">
        <w:rPr>
          <w:lang w:val="sv-SE" w:eastAsia="id-ID"/>
        </w:rPr>
        <w:t>.</w:t>
      </w:r>
    </w:p>
    <w:p w14:paraId="7ECC93CE" w14:textId="3FA0FA32" w:rsidR="00C6381A" w:rsidRPr="00B75D8E" w:rsidRDefault="00C6381A" w:rsidP="00B75D8E">
      <w:pPr>
        <w:spacing w:line="276" w:lineRule="auto"/>
        <w:ind w:firstLine="567"/>
        <w:jc w:val="both"/>
      </w:pPr>
      <w:r w:rsidRPr="00B75D8E">
        <w:t xml:space="preserve">Untuk membahas permasalahan   yang   telah   dirumuskan dan      dibatasi   sebagaimana   tersebut diatas, maka dalam </w:t>
      </w:r>
      <w:proofErr w:type="gramStart"/>
      <w:r w:rsidRPr="00B75D8E">
        <w:t>metode  penyusunan</w:t>
      </w:r>
      <w:proofErr w:type="gramEnd"/>
      <w:r w:rsidRPr="00B75D8E">
        <w:t xml:space="preserve"> dan penyelesaian peneliti dalam penelitian</w:t>
      </w:r>
      <w:r w:rsidR="00B7384A" w:rsidRPr="00B75D8E">
        <w:t xml:space="preserve"> </w:t>
      </w:r>
      <w:r w:rsidRPr="00B75D8E">
        <w:t xml:space="preserve">ini,     akan     dipergunakan  metode dan  Teknik penelitian sebagaimana      dibawah      ini. Jenis penelitian     yang     dilakukan     adalah penelitian </w:t>
      </w:r>
      <w:r w:rsidR="00AD74A8" w:rsidRPr="00B75D8E">
        <w:t xml:space="preserve">hukum </w:t>
      </w:r>
      <w:r w:rsidR="00F00EF1" w:rsidRPr="00B75D8E">
        <w:t xml:space="preserve">normatif </w:t>
      </w:r>
      <w:r w:rsidR="00F00EF1" w:rsidRPr="00B75D8E">
        <w:fldChar w:fldCharType="begin" w:fldLock="1"/>
      </w:r>
      <w:r w:rsidR="000449EA" w:rsidRPr="00B75D8E">
        <w:instrText>ADDIN CSL_CITATION {"citationItems":[{"id":"ITEM-1","itemData":{"abstract":"Hukum bagi kebanyakan orang semula dipandang tidak lebih daripada sekumpulan undang-undang atau hanya merupakan suatu bidang studi yang mempelajari tentang undang-undang atau peraturan-peraturan, kini telah berkembang menjadi suatu (disiplin) ilmu yang memiliki kelengkapan metode penelitian, penelahaan dan pemahaman yang lebih luas dan rumit. Dengan kata lain perkembangan tersebut membuat para ahli hukum dihadapkan pada berbagai permasalahan mengenai hukum dengan tuntutan pemecahan secara metodologi. Namun tidak dapat dihindari bahwa metode yang cocok dipakai untuk suatu Analisa permasalahan tidak dapat dipisahkan dari “kaca penglihatan” atau konsep pemaknaan hukum oleh seorang pengkaji mengenai hakikat dari hukum. Untuk melakukan kegiatan analisis maka kegiatan penalaran tersebut harus diisi dengan materi pengetahuan yang berasal dari suatu sumber kebenaran. Apabila bersumber pada rasio atau fakta maka kemudian dikenal sebagai paham rasionalisme. Sedangkan mereka yang menyatakan bashwa fakta yang tertangkap lewat pengalaman manusia merupakan sumber kebenara, mengembangkan paham epirisme.","author":[{"dropping-particle":"","family":"Suteki dan Galang Taufani","given":"","non-dropping-particle":"","parse-names":false,"suffix":""}],"container-title":"Metodologi Penelitian Hukum","id":"ITEM-1","issued":{"date-parts":[["2018"]]},"title":"Metodologi Penelitian Hukum","type":"article"},"uris":["http://www.mendeley.com/documents/?uuid=de09b250-5147-3a6c-96d9-8ede12f32b97"]}],"mendeley":{"formattedCitation":"(Suteki dan Galang Taufani, 2018)","plainTextFormattedCitation":"(Suteki dan Galang Taufani, 2018)","previouslyFormattedCitation":"(Suteki dan Galang Taufani, 2018)"},"properties":{"noteIndex":0},"schema":"https://github.com/citation-style-language/schema/raw/master/csl-citation.json"}</w:instrText>
      </w:r>
      <w:r w:rsidR="00F00EF1" w:rsidRPr="00B75D8E">
        <w:fldChar w:fldCharType="separate"/>
      </w:r>
      <w:r w:rsidR="00F00EF1" w:rsidRPr="00B75D8E">
        <w:rPr>
          <w:noProof/>
        </w:rPr>
        <w:t>(Suteki dan Galang Taufani, 2018)</w:t>
      </w:r>
      <w:r w:rsidR="00F00EF1" w:rsidRPr="00B75D8E">
        <w:fldChar w:fldCharType="end"/>
      </w:r>
      <w:r w:rsidRPr="00B75D8E">
        <w:t>.</w:t>
      </w:r>
      <w:r w:rsidR="00F00EF1" w:rsidRPr="00B75D8E">
        <w:t xml:space="preserve"> </w:t>
      </w:r>
      <w:r w:rsidRPr="00B75D8E">
        <w:t xml:space="preserve">Sifat </w:t>
      </w:r>
      <w:proofErr w:type="gramStart"/>
      <w:r w:rsidRPr="00B75D8E">
        <w:t>penelitian  dalam</w:t>
      </w:r>
      <w:proofErr w:type="gramEnd"/>
      <w:r w:rsidRPr="00B75D8E">
        <w:t xml:space="preserve">  penelitian  ini  adalah bersifat deskriptif   analitis.</w:t>
      </w:r>
      <w:r w:rsidR="000449EA" w:rsidRPr="00B75D8E">
        <w:t xml:space="preserve"> </w:t>
      </w:r>
      <w:r w:rsidRPr="00B75D8E">
        <w:t>Jenis   data yang   digunakan   dalam   penelitian   ini adalah  penelitian  kepustakaan (</w:t>
      </w:r>
      <w:r w:rsidRPr="00B75D8E">
        <w:rPr>
          <w:i/>
          <w:iCs/>
        </w:rPr>
        <w:t>library research</w:t>
      </w:r>
      <w:r w:rsidRPr="00B75D8E">
        <w:t xml:space="preserve">).Sumber  data  yang  digunakan dalam     penelitian     ini     adalah     data sekunder  yang    berupa  bahan  hukum primer: </w:t>
      </w:r>
      <w:r w:rsidR="00EF6F13" w:rsidRPr="00B75D8E">
        <w:t xml:space="preserve">Kitab Undang - Undang Hukum Pidana (KUHP), Undang-Undang Darurat Republik Indonesia Nomor 12 Tahun 1951 Tentang Mengubah "Ordonnantietijdelijke Bijzondere Strafbepalingen" (Stbl. 1948 Nomor 17) Dan Undang-Undang Republik Indonesia Dahulu Nomor 8 Tahun 1948, Undang-Undang No.8 tahun 1981 tentang Kitab Undang – Undang Hukum Acara Pidana, </w:t>
      </w:r>
      <w:r w:rsidR="009C0FE5" w:rsidRPr="00684D62">
        <w:rPr>
          <w:lang w:val="sv-SE"/>
        </w:rPr>
        <w:t>Undang-Undang Nomor 23 Tahun 2002 tentang Perlindungan Anak</w:t>
      </w:r>
      <w:r w:rsidR="009C0FE5">
        <w:t xml:space="preserve"> </w:t>
      </w:r>
      <w:r w:rsidR="009C0FE5" w:rsidRPr="00684D62">
        <w:t xml:space="preserve">dan </w:t>
      </w:r>
      <w:r w:rsidR="009C0FE5" w:rsidRPr="00684D62">
        <w:rPr>
          <w:lang w:val="sv-SE" w:eastAsia="id-ID"/>
        </w:rPr>
        <w:t>Undang-Undang Nomor 11 Tahun 2012 tentang Sistem Peradilan Pidana Anak</w:t>
      </w:r>
      <w:r w:rsidR="00D25618" w:rsidRPr="00B75D8E">
        <w:t xml:space="preserve">. </w:t>
      </w:r>
      <w:proofErr w:type="gramStart"/>
      <w:r w:rsidR="00D25618" w:rsidRPr="00B75D8E">
        <w:t>B</w:t>
      </w:r>
      <w:r w:rsidRPr="00B75D8E">
        <w:t>ahan  hukum</w:t>
      </w:r>
      <w:proofErr w:type="gramEnd"/>
      <w:r w:rsidRPr="00B75D8E">
        <w:t xml:space="preserve"> sekunder:   yaitu   bahan-bahan   hukum yang  diperoleh  buku</w:t>
      </w:r>
      <w:r w:rsidR="000449EA" w:rsidRPr="00B75D8E">
        <w:t xml:space="preserve"> - </w:t>
      </w:r>
      <w:r w:rsidRPr="00B75D8E">
        <w:t>buku</w:t>
      </w:r>
      <w:r w:rsidR="000449EA" w:rsidRPr="00B75D8E">
        <w:t xml:space="preserve"> </w:t>
      </w:r>
      <w:r w:rsidRPr="00B75D8E">
        <w:t>bacaan  dan laporan-laporan  hasil  penelitian  hukum yang ada hubungannya dengan masalah yang     diteliti     dan     bahan     hukum tersier yaitu bahan hukum yang pelengkap sifatnya memberikan petunjuk atau      penjelasantambahan terhadap bahan hukum primerdan bahan hukum  sekunder.  Bahan</w:t>
      </w:r>
      <w:r w:rsidR="00237567" w:rsidRPr="00B75D8E">
        <w:t xml:space="preserve"> </w:t>
      </w:r>
      <w:r w:rsidRPr="00B75D8E">
        <w:t>hukum  tersier ini   terdapat   dalam penelitian   misalnya kamus hukum, kamus  bahasa, ensiklopedia</w:t>
      </w:r>
      <w:r w:rsidR="000449EA" w:rsidRPr="00B75D8E">
        <w:t xml:space="preserve"> </w:t>
      </w:r>
      <w:r w:rsidRPr="00B75D8E">
        <w:t>dan lain sebagainya</w:t>
      </w:r>
      <w:r w:rsidR="000449EA" w:rsidRPr="00B75D8E">
        <w:t xml:space="preserve"> </w:t>
      </w:r>
      <w:r w:rsidR="000449EA" w:rsidRPr="00B75D8E">
        <w:fldChar w:fldCharType="begin" w:fldLock="1"/>
      </w:r>
      <w:r w:rsidR="000449EA" w:rsidRPr="00B75D8E">
        <w:instrText>ADDIN CSL_CITATION {"citationItems":[{"id":"ITEM-1","itemData":{"author":[{"dropping-particle":"","family":"Soerjono Soekanto &amp; Sri Mamudji","given":"","non-dropping-particle":"","parse-names":false,"suffix":""}],"id":"ITEM-1","issued":{"date-parts":[["2001"]]},"number-of-pages":"1-250","publisher":"Rajawali Pers","publisher-place":"Jakarta","title":"Penelitian Hukum Normatif (Suatu Tinjauan Singkat)","type":"book"},"uris":["http://www.mendeley.com/documents/?uuid=461180ef-6a8d-4f3f-ac68-49aae7d1dabc"]}],"mendeley":{"formattedCitation":"(Soerjono Soekanto &amp; Sri Mamudji, 2001)","plainTextFormattedCitation":"(Soerjono Soekanto &amp; Sri Mamudji, 2001)","previouslyFormattedCitation":"(Soerjono Soekanto &amp; Sri Mamudji, 2001)"},"properties":{"noteIndex":0},"schema":"https://github.com/citation-style-language/schema/raw/master/csl-citation.json"}</w:instrText>
      </w:r>
      <w:r w:rsidR="000449EA" w:rsidRPr="00B75D8E">
        <w:fldChar w:fldCharType="separate"/>
      </w:r>
      <w:r w:rsidR="000449EA" w:rsidRPr="00B75D8E">
        <w:rPr>
          <w:noProof/>
        </w:rPr>
        <w:t>(Soerjono Soekanto &amp; Sri Mamudji, 2001)</w:t>
      </w:r>
      <w:r w:rsidR="000449EA" w:rsidRPr="00B75D8E">
        <w:fldChar w:fldCharType="end"/>
      </w:r>
      <w:r w:rsidRPr="00B75D8E">
        <w:t>.</w:t>
      </w:r>
    </w:p>
    <w:p w14:paraId="3DFD66CD" w14:textId="77777777" w:rsidR="000E36D4" w:rsidRPr="00B75D8E" w:rsidRDefault="000E36D4" w:rsidP="00B75D8E">
      <w:pPr>
        <w:pStyle w:val="Heading3"/>
        <w:spacing w:line="276" w:lineRule="auto"/>
        <w:ind w:left="567"/>
        <w:jc w:val="both"/>
        <w:rPr>
          <w:rFonts w:ascii="Times New Roman" w:hAnsi="Times New Roman" w:cs="Times New Roman"/>
          <w:sz w:val="24"/>
          <w:szCs w:val="24"/>
        </w:rPr>
      </w:pPr>
    </w:p>
    <w:p w14:paraId="1E3F21BF" w14:textId="21C86335" w:rsidR="00386DE1" w:rsidRPr="00386DE1" w:rsidRDefault="00EF6F13" w:rsidP="00386DE1">
      <w:pPr>
        <w:pStyle w:val="Heading3"/>
        <w:numPr>
          <w:ilvl w:val="0"/>
          <w:numId w:val="2"/>
        </w:numPr>
        <w:spacing w:line="276" w:lineRule="auto"/>
        <w:ind w:left="0"/>
        <w:jc w:val="both"/>
        <w:rPr>
          <w:rFonts w:ascii="Times New Roman" w:hAnsi="Times New Roman" w:cs="Times New Roman"/>
          <w:sz w:val="24"/>
          <w:szCs w:val="24"/>
        </w:rPr>
      </w:pPr>
      <w:r w:rsidRPr="00B75D8E">
        <w:rPr>
          <w:rFonts w:ascii="Times New Roman" w:hAnsi="Times New Roman" w:cs="Times New Roman"/>
          <w:sz w:val="24"/>
          <w:szCs w:val="24"/>
          <w:lang w:val="en-US"/>
        </w:rPr>
        <w:t xml:space="preserve">FAKTOR – FAKTOR PENYEBAB TIMBULNYA </w:t>
      </w:r>
      <w:r w:rsidR="00824ED6">
        <w:rPr>
          <w:rFonts w:ascii="Times New Roman" w:hAnsi="Times New Roman" w:cs="Times New Roman"/>
          <w:sz w:val="24"/>
          <w:szCs w:val="24"/>
          <w:lang w:val="en-US"/>
        </w:rPr>
        <w:t xml:space="preserve">ANAK MENJADI PELAKU </w:t>
      </w:r>
      <w:r w:rsidRPr="00B75D8E">
        <w:rPr>
          <w:rFonts w:ascii="Times New Roman" w:hAnsi="Times New Roman" w:cs="Times New Roman"/>
          <w:sz w:val="24"/>
          <w:szCs w:val="24"/>
          <w:lang w:val="en-US"/>
        </w:rPr>
        <w:t>TINDAK PIDANA MEMBAWA SENJATA TAJAM</w:t>
      </w:r>
    </w:p>
    <w:p w14:paraId="0A68D258" w14:textId="620A1668" w:rsidR="00386DE1" w:rsidRDefault="00386DE1" w:rsidP="00386DE1">
      <w:pPr>
        <w:spacing w:line="276" w:lineRule="auto"/>
        <w:ind w:firstLine="567"/>
        <w:jc w:val="both"/>
      </w:pPr>
      <w:r w:rsidRPr="00B75D8E">
        <w:t xml:space="preserve">Didalam masyarakat sering kali terjadi pelanggaran hukum baik dikalangan pemuda, remaja, orang-orang tua, maupun dikalangan penegak </w:t>
      </w:r>
      <w:proofErr w:type="gramStart"/>
      <w:r w:rsidRPr="00B75D8E">
        <w:t>hukum  sendiri</w:t>
      </w:r>
      <w:proofErr w:type="gramEnd"/>
      <w:r w:rsidRPr="00B75D8E">
        <w:t xml:space="preserve">.  Hal  tersebut  terbukti dengan main hakim sendiri, perkelahian antar pelajar, </w:t>
      </w:r>
      <w:r w:rsidRPr="00B75D8E">
        <w:lastRenderedPageBreak/>
        <w:t>banyaknya kasus tabrak lari, pemerkosaan, pembunuhan, membawa senjata tajam, dan pelanggaran-pelanggran kriminalitas lainnya</w:t>
      </w:r>
      <w:r>
        <w:t xml:space="preserve"> </w:t>
      </w:r>
      <w:r>
        <w:fldChar w:fldCharType="begin" w:fldLock="1"/>
      </w:r>
      <w:r>
        <w:instrText>ADDIN CSL_CITATION {"citationItems":[{"id":"ITEM-1","itemData":{"ISSN":"10960309","abstract":"Conclusions: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training.","author":[{"dropping-particle":"","family":"Sumampow","given":"Jeremy E.","non-dropping-particle":"","parse-names":false,"suffix":""}],"container-title":"Analytical Biochemistry","id":"ITEM-1","issue":"1","issued":{"date-parts":[["2018"]]},"title":"TINDAK PIDANA TERHADAP PELAKU PENGANIAYAAN MENGGUNAKAN SENJATA TAJAM BERDASARKAN PASAL 351 KUHP DAN UU NO.12/DRT 19511","type":"article-journal","volume":"11"},"uris":["http://www.mendeley.com/documents/?uuid=bba18c62-a0d3-3ace-9eed-1de0fa61b86c"]}],"mendeley":{"formattedCitation":"(Sumampow, 2018)","plainTextFormattedCitation":"(Sumampow, 2018)","previouslyFormattedCitation":"(Sumampow, 2018)"},"properties":{"noteIndex":0},"schema":"https://github.com/citation-style-language/schema/raw/master/csl-citation.json"}</w:instrText>
      </w:r>
      <w:r>
        <w:fldChar w:fldCharType="separate"/>
      </w:r>
      <w:r w:rsidRPr="00245EB9">
        <w:rPr>
          <w:noProof/>
        </w:rPr>
        <w:t>(Sumampow, 2018)</w:t>
      </w:r>
      <w:r>
        <w:fldChar w:fldCharType="end"/>
      </w:r>
      <w:r w:rsidRPr="00B75D8E">
        <w:t xml:space="preserve">. </w:t>
      </w:r>
      <w:proofErr w:type="gramStart"/>
      <w:r w:rsidRPr="00B75D8E">
        <w:t>Sampai akhirnya mengakibatkan kerugian pada seseorang, bahkan dapan mengakibatkan kematian.</w:t>
      </w:r>
      <w:proofErr w:type="gramEnd"/>
      <w:r w:rsidRPr="00B75D8E">
        <w:t xml:space="preserve"> Pengertian kejahatan adalah suatu kata yang digunakan untuk melukiskan suatu perbuatan yang tercelah (</w:t>
      </w:r>
      <w:r w:rsidRPr="00B75D8E">
        <w:rPr>
          <w:i/>
        </w:rPr>
        <w:t>wrongs</w:t>
      </w:r>
      <w:r w:rsidRPr="00B75D8E">
        <w:t>) yang dilakukan oleh seseorang atau beberapa orang</w:t>
      </w:r>
      <w:r>
        <w:t xml:space="preserve"> </w:t>
      </w:r>
      <w:r>
        <w:fldChar w:fldCharType="begin" w:fldLock="1"/>
      </w:r>
      <w:r>
        <w:instrText>ADDIN CSL_CITATION {"citationItems":[{"id":"ITEM-1","itemData":{"DOI":"10.35586/jyur.v6i2.789","ISSN":"16934458","abstract":"Penegakan hukum merupakan suatu keharusan yang dijalankan negara dalam melindungi warganya, karena penegakan hukum adalah menegakkan nilai-nilai kebenaran dan keadilan. Usaha penanggulangan kejahatan dengan hukum pidana pada hakikatnya adalah bagian dari usaha penegakan hukum pidana. Penegakan hukum pidana diwujudkan melalui suatu kebijakan hukum yang merupakan bagian dari politik hukum nasional. Hal ini melibatkan berbagai unsur dalam negara, mulai dari pembuat undang-undang, aparat penegak hukum, sampai warga negara. Fokus pembahasan makalah ini adalah bagaimanakah kebijakan penegakan hukum pidana terhadap penanggulangan kejahatan, dan faktor apakah yang dapat menunjang penerapan kebijakan penegakan hukum pidana terhadap penanggulangan kejahatan. Pembahasan makalah ini terdiri dari empat poin utama, yaitu kebijakan penegakan hukum, faktor perundang-undangan, faktor penegak hukum, dan faktor budaya hukum masyarakat. Kajian ini berkesimpulan bahwa kebijakan penegakan hukum pidana dapat dimulai dengan pembentukan produk hukum yang tepat dan sesuai dengan perkembangan masyarakat. Adapun kendala yang dihadapi penegakan hukum dapat bersumber dari perundang-undangan, aparat penegak hukum, dan budaya hukum masyarakat.","author":[{"dropping-particle":"","family":"Ariyanti","given":"Vivi","non-dropping-particle":"","parse-names":false,"suffix":""}],"container-title":"Jurnal Yuridis","id":"ITEM-1","issue":"2","issued":{"date-parts":[["2019"]]},"title":"KEBIJAKAN PENEGAKAN HUKUM DALAM SISTEM PERADILAN PIDANA INDONESIA","type":"article-journal","volume":"6"},"uris":["http://www.mendeley.com/documents/?uuid=2ba0daec-9791-3ffc-a4d8-0f7d834f3421"]}],"mendeley":{"formattedCitation":"(Ariyanti, 2019)","plainTextFormattedCitation":"(Ariyanti, 2019)","previouslyFormattedCitation":"(Ariyanti, 2019)"},"properties":{"noteIndex":0},"schema":"https://github.com/citation-style-language/schema/raw/master/csl-citation.json"}</w:instrText>
      </w:r>
      <w:r>
        <w:fldChar w:fldCharType="separate"/>
      </w:r>
      <w:r w:rsidRPr="00245EB9">
        <w:rPr>
          <w:noProof/>
        </w:rPr>
        <w:t>(Ariyanti, 2019)</w:t>
      </w:r>
      <w:r>
        <w:fldChar w:fldCharType="end"/>
      </w:r>
      <w:r w:rsidRPr="00B75D8E">
        <w:t>. Sudah banyak teori yang membahas tentang sebab-sebab kejahatan (</w:t>
      </w:r>
      <w:r w:rsidRPr="00B75D8E">
        <w:rPr>
          <w:i/>
        </w:rPr>
        <w:t>etiologi criminal</w:t>
      </w:r>
      <w:r w:rsidRPr="00B75D8E">
        <w:t>) dan sudah banyak pula peneliti yang dilakukan oleh para ahli untuk mencari kebenaran teori sebab-sebab kejahatan yang ada terdahulu, dan melakukan pembaharuan-pembaharuan teori tersebut, sehingga timbul teori baru yang membahas sebab-sebab terjadintya kejahatan</w:t>
      </w:r>
      <w:r>
        <w:t xml:space="preserve"> </w:t>
      </w:r>
      <w:r>
        <w:fldChar w:fldCharType="begin" w:fldLock="1"/>
      </w:r>
      <w:r>
        <w:instrText>ADDIN CSL_CITATION {"citationItems":[{"id":"ITEM-1","itemData":{"abstract":"Buku ini menampilkan senarai tulisan yang menggambarkan tantangan dan solusi dalam penegakan hukum serta kebijakan penanggulangan kejahatan pidana di Indonesia, dalam rangka menegakkan supremasi hukum. Di antara topik utamanya: reformasi hukum; supremasi hukum; kekuasaan kehakiman yang merdeka dan sistem peradilan pidana terpadu; mafia peradilan; kepolisian dan kebijakan kriminal; perlindungan HAM dan korban Buku persembahan penerbit PrenadaMediaGroup","author":[{"dropping-particle":"","family":"Arief","given":"Barda Nawawi","non-dropping-particle":"","parse-names":false,"suffix":""}],"container-title":"Kencana Prenada Media Group","id":"ITEM-1","issued":{"date-parts":[["2018"]]},"title":"Masalah Penegakan Hukum dan Kebijakan Hukum Pidana Dalam Penanggulangan Kejahatan","type":"article"},"uris":["http://www.mendeley.com/documents/?uuid=35fb18a5-ad40-3f31-85d9-239e8db11dee"]}],"mendeley":{"formattedCitation":"(Arief, 2018)","plainTextFormattedCitation":"(Arief, 2018)","previouslyFormattedCitation":"(Arief, 2018)"},"properties":{"noteIndex":0},"schema":"https://github.com/citation-style-language/schema/raw/master/csl-citation.json"}</w:instrText>
      </w:r>
      <w:r>
        <w:fldChar w:fldCharType="separate"/>
      </w:r>
      <w:r w:rsidRPr="00245EB9">
        <w:rPr>
          <w:noProof/>
        </w:rPr>
        <w:t>(Arief, 2018)</w:t>
      </w:r>
      <w:r>
        <w:fldChar w:fldCharType="end"/>
      </w:r>
      <w:r>
        <w:t xml:space="preserve">. </w:t>
      </w:r>
      <w:proofErr w:type="gramStart"/>
      <w:r w:rsidRPr="00B75D8E">
        <w:t>Hampir dalam setiap bidang kehidupan masyarakat sering dijumpai peraturan-peratuan hukum.</w:t>
      </w:r>
      <w:proofErr w:type="gramEnd"/>
      <w:r w:rsidRPr="00B75D8E">
        <w:t xml:space="preserve"> </w:t>
      </w:r>
      <w:proofErr w:type="gramStart"/>
      <w:r w:rsidRPr="00B75D8E">
        <w:t>Melalui penormaan terhadap tingkah laku manusia tersebut hukum menjelajahi hampir semua bidang kehidupan manusia.</w:t>
      </w:r>
      <w:proofErr w:type="gramEnd"/>
      <w:r w:rsidRPr="00B75D8E">
        <w:t xml:space="preserve">  Apabila kita meninjaunya dari sudut persepktif perkembangan masyarakat, maka kita dapat mengatakan, bahwa kejadian masuknya hukum itu ke dalam bidang-bidang masyarakat menjadi semakin meningkat bersamaan dengan makin meningkatnya peranan yang dimainkan oleh negara didalam masyarakat</w:t>
      </w:r>
      <w:r>
        <w:t xml:space="preserve"> </w:t>
      </w:r>
      <w:r>
        <w:fldChar w:fldCharType="begin" w:fldLock="1"/>
      </w:r>
      <w:r>
        <w:instrText>ADDIN CSL_CITATION {"citationItems":[{"id":"ITEM-1","itemData":{"abstract":"Dilansir dari Tirto.id, pada Agustus 2019, Lembaga Bantuan Hukum Jakarta menerima ribuan pengaduan masyarakat mengenai penyalahgunaan data pribadi. Kasus yang diadukan bervariasi, mulai dari perundungan, pinjaman uang online, hingga jual beli pekerja seksual di media sosial. Salah satu kasus yang paling menyita perhatian publik adalah penandatanganan Memorandum of Understanding (MoU) yang dilakukan oleh Kementerian Dalam Negeri (Kemendagri) dalam rangka pemberian akses data kependudukan kepada 1.227 lembaga pemerintah dan swasta. Walaupun Kemendagri sudah menyatakan bahwa tidak semua data bisa diakses oleh pihak swasta, tetapi pihak Kemendagri tidak menjelaskan lebih lanjut data apa saja yang tidak bisa diakses. Menurut Koalisi Advokasi Perlindungan Data Pribadi, pemanfaatan data penduduk untuk kepentingan pembangunan tetap harus menjamin hak setiap orang atas perlindungan data pribadi. Pemanfaatan tersebut tidak boleh mengorbankan perlindungan data pribadi milik masyarakat. Berangkat dari kasus tersebut, BALAIRUNG berkesempatan untuk mewawancarai Damar Juniarto, Direktur Eksekutif Southeast Asia Freedom of Expression Network (SAFEnet), organisasi regional yang berfokus mempertahankan hak digital di Asia Tenggara. Dalam wawancara tersebut, Damar menjelaskan betapa pentingnya perlindungan data pribadi bagi masyarakat. Apa itu data pribadi? Pertama kita perlu tahu apa yang dimaksud dengan data untuk publik dan data sensitif. Di Indonesia sudah ada Undang-Undang Administrasi Kependudukan, di situ dirumuskan bahwa data-data yang menyangkut kependudukan sudah ada rinciannya. Data dalam e-KTP kita seperti nama, nama ibu kandung, alamat, agama, sidik jari sampai ke retina mata itu disebut sebagai data kependudukan. Nama itu termasuk data untuk publik. Karena semua orang boleh tahu bahwa Damar Juniarto adalah warga negara Indonesia. Beda halnya dengan data sensitif, yang menyangkut tentang dirinya dan jika disebarluaskan akan berisiko. Misalnya, nama ibu kandung yang kaitannya dengan pembukaan rekening keuangan. Contoh lain ialah data kesehatan, misalnya nomor BPJS, itu termasuk data sensitif karena ada riwayat data kesehatan. Jadi, yang dianggap perlu dilindungi adalah data-data yang sifatnya sensitif, bukan keseluruhan. Bagaimana cara negara mengelola data pribadi masyarakat? Negara mewajibkan setiap warga negara yang sudah berusia 17 tahun untuk menyerahkan data pribadinya dalam pembuatan e-KTP yang nantinya direkam sebagai data kependudukan. UU No. 23 Tahun…","author":[{"dropping-particle":"","family":"Damar Juniarto","given":"","non-dropping-particle":"","parse-names":false,"suffix":""}],"container-title":"Insan Wawasan","id":"ITEM-1","issued":{"date-parts":[["2019"]]},"title":"Perlunya Meningkatkan Kesadaran Masyarakat mengenai Perlindungan Data Pribadi","type":"webpage"},"uris":["http://www.mendeley.com/documents/?uuid=3954d38d-b638-3350-a653-90713f816515"]}],"mendeley":{"formattedCitation":"(Damar Juniarto, 2019)","plainTextFormattedCitation":"(Damar Juniarto, 2019)","previouslyFormattedCitation":"(Damar Juniarto, 2019)"},"properties":{"noteIndex":0},"schema":"https://github.com/citation-style-language/schema/raw/master/csl-citation.json"}</w:instrText>
      </w:r>
      <w:r>
        <w:fldChar w:fldCharType="separate"/>
      </w:r>
      <w:r w:rsidRPr="00245EB9">
        <w:rPr>
          <w:noProof/>
        </w:rPr>
        <w:t>(Damar Juniarto, 2019)</w:t>
      </w:r>
      <w:r>
        <w:fldChar w:fldCharType="end"/>
      </w:r>
      <w:r w:rsidRPr="00B75D8E">
        <w:t>. Hampir di setiap daerah di Indonesia, memiliki aneka kriminalitas yang beraneka ragam yaitu mulai dari penganiayaan, pencurian, perampokan dan pembunuhan, serta masih banyak lagi kejahatan yang ditimbulkan akibat pelanggaran membawa senjata tajam</w:t>
      </w:r>
      <w:r>
        <w:t xml:space="preserve"> </w:t>
      </w:r>
      <w:r>
        <w:fldChar w:fldCharType="begin" w:fldLock="1"/>
      </w:r>
      <w:r>
        <w:instrText>ADDIN CSL_CITATION {"citationItems":[{"id":"ITEM-1","itemData":{"DOI":"10.21143/jhp.vol46.no4.126","ISSN":"0125-9687","abstract":"Penggunaan diskresi sebagai sarana penanganan dan penyelesaian suatu sengketa masyarakat, apalagi dilakukan oleh penegak hukum pada dasarnya adalah suatu kebijakan sebagai suatu kewenangan oleh hukum kepada pejabat.  Bagaimana diskresi yang dimiliki oleh kepolisian dalam penanganan konflik di dalam masyarakat. Dalam kenyataannya diskresi dilakukan dalam berbagai bentuk. Salah satunya adalah melalui maklumat Kepala Kepolisian Negara Republik Indonesia Daerah Sulawesi Tengah nomor NAK/04/I/2013 tentang larangan membawa senjata tajam dan benda-benda berbahaya lainya. Pimpinan Daerah kemuadian mengeluarkan maklumat Kepala Kepolisian Negara Republik Indonesia Daerah Sulawesi Tengah nomor NAK/04/I/2013 tentang larangan membawa senjata tajam dan benda-benda berbahaya lainya Hal ini dikeluarkan dalam rangka meredam kerusuhan yang terjadi dikabupaten Sigi ditahun 2013. Menjadi menarik untuk mengkaji kedudukan peraturan yang dibuat oleh kepolisian dalam penanganan konflik jika dikaitkan diskresi yang dimiliki oleh Kepolisian ","author":[{"dropping-particle":"","family":"Zulfa","given":"Eva Achjani","non-dropping-particle":"","parse-names":false,"suffix":""}],"container-title":"Jurnal Hukum &amp; Pembangunan","id":"ITEM-1","issue":"4","issued":{"date-parts":[["2016"]]},"title":"DISKRESI KEPOLISIAN DALAM PENANGANAN KONFLIK SOSIAL: KEDUDUKAN PERATURAN INTERNAL KEPOLISIAN DALAM PENANGANAN KONFLIK DI DALAM PERATURAN PERUNDANG-UNDANGAN","type":"article-journal","volume":"46"},"uris":["http://www.mendeley.com/documents/?uuid=0b72540f-7837-3496-ab4d-e7deeca9634a"]}],"mendeley":{"formattedCitation":"(Zulfa, 2016)","plainTextFormattedCitation":"(Zulfa, 2016)","previouslyFormattedCitation":"(Zulfa, 2016)"},"properties":{"noteIndex":0},"schema":"https://github.com/citation-style-language/schema/raw/master/csl-citation.json"}</w:instrText>
      </w:r>
      <w:r>
        <w:fldChar w:fldCharType="separate"/>
      </w:r>
      <w:r w:rsidRPr="00245EB9">
        <w:rPr>
          <w:noProof/>
        </w:rPr>
        <w:t>(Zulfa, 2016)</w:t>
      </w:r>
      <w:r>
        <w:fldChar w:fldCharType="end"/>
      </w:r>
      <w:r w:rsidRPr="00B75D8E">
        <w:t>. Selain itu masyarakat juga masih banyak ditemukan membawa senjata tajam tanpa ada surat izin dengan alasan untuk jaga-jaga didalam keadaan genting, selain itu tuntutan dalam pekerjaan juga menjadi suatu keharusan</w:t>
      </w:r>
      <w:r>
        <w:t xml:space="preserve"> </w:t>
      </w:r>
      <w:r>
        <w:fldChar w:fldCharType="begin" w:fldLock="1"/>
      </w:r>
      <w:r>
        <w:instrText>ADDIN CSL_CITATION {"citationItems":[{"id":"ITEM-1","itemData":{"DOI":"10.34007/jehss.v4i2.802","abstract":"This paper aims to examine and analyze the rule of law, law enforcement and criminal policy against criminal acts without the right to control sharp weapons. To approach this problem, the theory of the legal system is used. The data were collected through interview guidelines and analyzed qualitatively. This study concludes that the rule of law regarding law enforcement against criminal acts without the right to control sharp weapons in demonstrations is regulated in Emergency Law Number 12 of 1951 in Article 2 paragraph (1), Law no. 9 of 1998 concerning Freedom to Express Opinions in Public in Article 16, Perkapolri No. 7 of 2012 concerning Procedures for the Implementation of Services, Security, and Handling of Public Opinion Cases in Article 8 letter j. Law enforcement against criminal acts without the right to control sharp weapons in demonstrations against the Criminal Code Bill at the Medan District Court is carried out through investigations, prosecutions and judges' decisions. The criminal law policy against people who carry sharp weapons in Medan City consists of a penal policy carried out by legally processing the perpetrators, followed by examining the defendants at trial. Non-penal policies as a preventive measure for criminal acts without the right to control sharp weapons are counseling, raids and community participation.","author":[{"dropping-particle":"","family":"Sembiring","given":"Imanuel","non-dropping-particle":"","parse-names":false,"suffix":""},{"dropping-particle":"","family":"Ediwarman","given":"Ediwarman","non-dropping-particle":"","parse-names":false,"suffix":""},{"dropping-particle":"","family":"Marlina","given":"Marlina","non-dropping-particle":"","parse-names":false,"suffix":""}],"container-title":"Journal of Education, Humaniora and Social Sciences (JEHSS)","id":"ITEM-1","issue":"2","issued":{"date-parts":[["2021"]]},"title":"Penegakan Hukum terhadap Tindak Pidana Tanpa Hak Menguasai Senjata Tajam dalam Aksi Unjuk Rasa Penolakan RUU KUHP","type":"article-journal","volume":"4"},"uris":["http://www.mendeley.com/documents/?uuid=aba143e7-4e8e-37fe-8505-650c76622d0a"]}],"mendeley":{"formattedCitation":"(Sembiring et al., 2021)","plainTextFormattedCitation":"(Sembiring et al., 2021)","previouslyFormattedCitation":"(Sembiring et al., 2021)"},"properties":{"noteIndex":0},"schema":"https://github.com/citation-style-language/schema/raw/master/csl-citation.json"}</w:instrText>
      </w:r>
      <w:r>
        <w:fldChar w:fldCharType="separate"/>
      </w:r>
      <w:r w:rsidRPr="00245EB9">
        <w:rPr>
          <w:noProof/>
        </w:rPr>
        <w:t>(Sembiring et al., 2021)</w:t>
      </w:r>
      <w:r>
        <w:fldChar w:fldCharType="end"/>
      </w:r>
      <w:r w:rsidRPr="00B75D8E">
        <w:t>.</w:t>
      </w:r>
    </w:p>
    <w:p w14:paraId="0AE4ABDC" w14:textId="67F1FDC9" w:rsidR="00072545" w:rsidRPr="00B75D8E" w:rsidRDefault="00386DE1" w:rsidP="00824ED6">
      <w:pPr>
        <w:spacing w:line="276" w:lineRule="auto"/>
        <w:ind w:firstLine="567"/>
        <w:jc w:val="both"/>
      </w:pPr>
      <w:proofErr w:type="gramStart"/>
      <w:r w:rsidRPr="00B75D8E">
        <w:t>Senjata merupakan suatu alat yang dipergunakan untuk melukai, membunuh, atau menghancurkan suatu benda.</w:t>
      </w:r>
      <w:proofErr w:type="gramEnd"/>
      <w:r w:rsidRPr="00B75D8E">
        <w:t xml:space="preserve"> Senjata tajam merupakan alat yang ditajamkan untuk menekan, menusuk, atau membuat lubang dan dipergunakan langsung untuk melukai tubuh seseorang</w:t>
      </w:r>
      <w:r>
        <w:t xml:space="preserve"> </w:t>
      </w:r>
      <w:r>
        <w:fldChar w:fldCharType="begin" w:fldLock="1"/>
      </w:r>
      <w:r>
        <w:instrText>ADDIN CSL_CITATION {"citationItems":[{"id":"ITEM-1","itemData":{"abstract":"By enabling four-wave-mixing process within the cavity, a new type of Raman fiber laser for second-order pumping applications is demonstrated, exhibiting high stability down to a few milliwatts for the seed (1428 nm).","author":[{"dropping-particle":"","family":"Mawardi S.H M.H","given":"","non-dropping-particle":"","parse-names":false,"suffix":""}],"container-title":"kriminologi penggunaan senjata tajam","id":"ITEM-1","issued":{"date-parts":[["2021"]]},"title":"KRIMINOLOGI PENGGUNAAN SENJATA TAJAM","type":"book"},"uris":["http://www.mendeley.com/documents/?uuid=697ce39c-1f7b-3110-8c28-bff236585597"]}],"mendeley":{"formattedCitation":"(Mawardi S.H M.H, 2021)","plainTextFormattedCitation":"(Mawardi S.H M.H, 2021)","previouslyFormattedCitation":"(Mawardi S.H M.H, 2021)"},"properties":{"noteIndex":0},"schema":"https://github.com/citation-style-language/schema/raw/master/csl-citation.json"}</w:instrText>
      </w:r>
      <w:r>
        <w:fldChar w:fldCharType="separate"/>
      </w:r>
      <w:r w:rsidRPr="00380D91">
        <w:rPr>
          <w:noProof/>
        </w:rPr>
        <w:t>(Mawardi S.H M.H, 2021)</w:t>
      </w:r>
      <w:r>
        <w:fldChar w:fldCharType="end"/>
      </w:r>
      <w:r w:rsidRPr="00B75D8E">
        <w:t xml:space="preserve">. </w:t>
      </w:r>
      <w:r w:rsidR="00072545" w:rsidRPr="00B75D8E">
        <w:t xml:space="preserve">Dalam praktek senjata pemukul, penikam dan penusuk, dikecualikan barang-barang yang dipergunakan untuk pertanian atau pekerjaan rumah tangga atau untuk kepentingan melakukan dengan sah pekerjaan atau nyata-nyata mempunyai tujuan sebagai barang pusaka atau barang kuno atau barang </w:t>
      </w:r>
      <w:r w:rsidR="00380D91">
        <w:t xml:space="preserve">ajaib </w:t>
      </w:r>
      <w:r w:rsidR="00380D91">
        <w:fldChar w:fldCharType="begin" w:fldLock="1"/>
      </w:r>
      <w:r w:rsidR="00380D91">
        <w:instrText>ADDIN CSL_CITATION {"citationItems":[{"id":"ITEM-1","itemData":{"DOI":"10.47435/al-ahkam.v2i2.429","ISSN":"2654-7937","abstract":"Penelitian ini bertujuan untuk mengetahui dan menganalisis Faktor-faktor yang berpengaruh dalam budaya siri” sehingga terjadi Penyalahgunaan Senjata Tajam di Kabupaten Sinjai dan Untuk mengetahui dan menganalisis Tindakan yang dilakukan dalam upaya penyelesaian Kasus Penyalahgunaan Senjata Tajam di Kabupaten Sinjai. Untuk dapat menganalisis peraturan perundang-undangan dan menganalisis pola kehidupan dan perilaku masyarakat berkaitan dengan hukum yang terkait dalam interaksi dimasyarakat maka penelitian ini  menggunakan metode Pendekatan Empiris. Adapun hasil penelitian menyimpulkan Penyebab terjadinya Penyalahgunaan Senjata Tajam di Kabupaten Sinjai sebagai akibat dari didikan kebudayaan masa lalu, yaitu dijadikannya senjata Tajam sebagai alat untuk menjaga atau untuk membela diri, sikap dan sifat jahat seseorang dapat dipengaruhi oleh sikap dan sifat jahat individu lainnya serta rasa dendam yang timbul akibat malu setelah mendengar ucapan orang lain sehingga nekat mempersiapkan diri dalam melakukan suatu tindak kejahatan menggunakan senjata tajam. Rekomendasi penelitian agar kiranya dilakukannya upaya penyuluhan hendaknya  juga melibatkan semua unsur termasuk pemuka agama dan tokoh-tokoh desa, Masyarakat hendaknya mendukung dan aktif dalam melaporkan segala tindak kejahatan serta Aparat Kepolisian hendaknya lebih tegas dalam menerapkan hukum terhadap pelaku kejahatan sehingga tidak membuat resah dimasyarakat.\r  \r This study aims to identify and analyze the influencing factors in the siri culture, resulting in the Abuse of Sharp Weapons in Sinjai Regency and to find out and analyze the actions taken in resolving the Sharp Weapons Abuse Case in Sinjai Regency. To be able to analyze statutory regulations and analyze the patterns of life and behavior of the community in relation to laws related to social interactions, this research uses the Empirical Approach method. The results of the research conclude that the cause of the occurrence of sharp weapons abuse in Sinjai Regency is a result of past cultural education, namely the use of sharp weapons as a tool to protect or to defend oneself, a person's evil attitudes and traits can be influenced by the evil attitudes and traits of other individuals and feelings of revenge. which arises as a result of shame after hearing what others say so that they are desperate to prepare themselves to commit a crime using a sharp weapon. Research recommendations so that counseling efforts should also involve all elements i…","author":[{"dropping-particle":"","family":"Jusri Mudjrimin","given":"","non-dropping-particle":"","parse-names":false,"suffix":""},{"dropping-particle":"","family":"A. Adry Ismawan Putra","given":"","non-dropping-particle":"","parse-names":false,"suffix":""}],"container-title":"Jurnal Al-Ahkam: Jurnal Hukum Pidana Islam","id":"ITEM-1","issue":"2","issued":{"date-parts":[["2020"]]},"title":"PENGARUH BUDAYA SIRI’ DALAM KASUS PENYALAHGUNAAN SENJATA TAJAM DI KABUPATEN SINJAI","type":"article-journal","volume":"2"},"uris":["http://www.mendeley.com/documents/?uuid=000910bb-1f18-3ba0-88d6-4376311f4120"]}],"mendeley":{"formattedCitation":"(Jusri Mudjrimin &amp; A. Adry Ismawan Putra, 2020)","plainTextFormattedCitation":"(Jusri Mudjrimin &amp; A. Adry Ismawan Putra, 2020)","previouslyFormattedCitation":"(Jusri Mudjrimin &amp; A. Adry Ismawan Putra, 2020)"},"properties":{"noteIndex":0},"schema":"https://github.com/citation-style-language/schema/raw/master/csl-citation.json"}</w:instrText>
      </w:r>
      <w:r w:rsidR="00380D91">
        <w:fldChar w:fldCharType="separate"/>
      </w:r>
      <w:r w:rsidR="00380D91" w:rsidRPr="00380D91">
        <w:rPr>
          <w:noProof/>
        </w:rPr>
        <w:t>(Jusri Mudjrimin &amp; A. Adry Ismawan Putra, 2020)</w:t>
      </w:r>
      <w:r w:rsidR="00380D91">
        <w:fldChar w:fldCharType="end"/>
      </w:r>
      <w:r w:rsidR="00072545" w:rsidRPr="00B75D8E">
        <w:t xml:space="preserve">. </w:t>
      </w:r>
      <w:proofErr w:type="gramStart"/>
      <w:r w:rsidR="00072545" w:rsidRPr="00B75D8E">
        <w:t>Walaupun pengertian pertanian, pekerjaan rumah tangga, pusaka, barang kuno, barang ajaib sangat relatif.</w:t>
      </w:r>
      <w:proofErr w:type="gramEnd"/>
      <w:r w:rsidR="00072545" w:rsidRPr="00B75D8E">
        <w:t xml:space="preserve"> Sehingga barang-barang itu sering menjadi </w:t>
      </w:r>
      <w:proofErr w:type="gramStart"/>
      <w:r w:rsidR="00072545" w:rsidRPr="00B75D8E">
        <w:t>dwi</w:t>
      </w:r>
      <w:proofErr w:type="gramEnd"/>
      <w:r w:rsidR="00072545" w:rsidRPr="00B75D8E">
        <w:t xml:space="preserve"> fungsi, sebagai senjata dan sebagai alat untuk melakukan pekerjaan. </w:t>
      </w:r>
      <w:proofErr w:type="gramStart"/>
      <w:r w:rsidR="00072545" w:rsidRPr="00B75D8E">
        <w:t>Bahkan didaerah-daerah barang seperti itulah yang banyak dipakai sebagai senjata untuk melakukan delik pembunuhan, penganiayaan, dan sebagainya.</w:t>
      </w:r>
      <w:proofErr w:type="gramEnd"/>
      <w:r w:rsidR="00072545" w:rsidRPr="00B75D8E">
        <w:t xml:space="preserve"> </w:t>
      </w:r>
      <w:proofErr w:type="gramStart"/>
      <w:r w:rsidR="00072545" w:rsidRPr="00B75D8E">
        <w:t>Penggunaan senjata tajam diberbagai wilayah yang ada di Indonesia sangat banyak serta tingkat penggunaan senjata tajam sangat beragam dari senjata tajam tradisional hingga rakitan.</w:t>
      </w:r>
      <w:proofErr w:type="gramEnd"/>
      <w:r w:rsidR="00072545" w:rsidRPr="00B75D8E">
        <w:t xml:space="preserve"> dengan adanya senjata tajam tersebut maka </w:t>
      </w:r>
      <w:r w:rsidR="00072545" w:rsidRPr="00B75D8E">
        <w:lastRenderedPageBreak/>
        <w:t>masyarakat mulai mengetahui penggunaan senjata tajam hingga dampak merugikannya senjata tajam</w:t>
      </w:r>
      <w:r w:rsidR="00380D91">
        <w:t xml:space="preserve"> </w:t>
      </w:r>
      <w:r w:rsidR="00380D91">
        <w:fldChar w:fldCharType="begin" w:fldLock="1"/>
      </w:r>
      <w:r w:rsidR="00380D91">
        <w:instrText>ADDIN CSL_CITATION {"citationItems":[{"id":"ITEM-1","itemData":{"DOI":"10.35194/jj.v2i1.1902","ISSN":"2774-3764","abstract":"ABSTRAKKejahatan yang terjadi di masyarakat merupakan sebuah pelanggaran terhadap hukum positif, yaitu hukum pidana. Penggunaan senjata tajam secara umum sering digunakan dalam aksi tawuran yang dilakukan baik dalam tingkatan pelajar, mahasiswa, dan masyarakat, sehingga menyebabkan jatuh korban yang lebih banyak, dan melibatkan aparat Kepolisian untuk mengantisipasinya. sehingga dalam Jurnal ini penulis tertarik untuk meneliti mengenai Faktor  yang menjadi  penyebab terjadinya  tindak pidana  penyalahgunaan senjata tajam, Kendala yang ditemui dalam penegakan hukum bagi pelaku penyalahgunaan senjata tajam, Upaya dalam meminimalisir penggunaan senjata tajam. Metode penelitian yang digunakan dalam penulisan jurnal ini adalah dengan menggunakan metode kualitatif yaitu mencari data dengan melakukan interview mengenai fenomena penyalahgunaan senjata tajam yang terjadi di sekitar Kota Sukabumi, Pendekatan Penelitian Yuridis Sosiologis adalah menekankan penelitian yang bertujuan memperoleh pengetahuan hukum secara empiris dengan jalan terjun langsung ke objeknya. Berdasarkan hasil penelitian penulis, kasus penyalahgunaan senjata tajam yang terjadi di Sukabumi terjadi karena faktor solidaritas atau kebersamaan antar warga yang dianiaya oleh warga lain yang menimbulkan kerusuhan dengan senjata tajam. ABSTRACTCrimes that occur in society are a violation of positive law, namely criminal law. The use of sharp weapons in general is often used in brawls that are carried out both at the student level, students, and the community, causing more victims to fall, and involving the police to anticipate it. so that in this journal the authors are interested in researching the factors that cause criminal acts of abuse of sharp weapons, the obstacles encountered in law enforcement for perpetrators of the abuse of sharp weapons, efforts to minimize the use of sharp weapons. The research method used in writing this journal is to use the method Qualitative research is to find data by conducting interviews about the phenomenon of sharp weapon abuse that occurs around Sukabumi City, the Sociological Juridical Research Approach is to emphasize research that aims to obtain legal knowledge empirically by going directly to the object. Based on the results of the author's research, cases of abuse of sharp weapons that occurred in Sukabumi occurred because of the solidarity factor or togetherness between residents who were persecuted by other residents who caused riots with sharp weapons.","author":[{"dropping-particle":"","family":"Arsad","given":"Agus Nur","non-dropping-particle":"","parse-names":false,"suffix":""}],"container-title":"JOURNAL JUSTICIABELEN (JJ)","id":"ITEM-1","issue":"1","issued":{"date-parts":[["2022"]]},"title":"FAKTOR KRIMINOGEN PENYALAHGUNAAN SENJATA TAJAM DI MUKA UMUM","type":"article-journal","volume":"2"},"uris":["http://www.mendeley.com/documents/?uuid=96443798-9c47-32b5-b04a-6cdae9712d8b"]}],"mendeley":{"formattedCitation":"(Arsad, 2022a)","plainTextFormattedCitation":"(Arsad, 2022a)","previouslyFormattedCitation":"(Arsad, 2022a)"},"properties":{"noteIndex":0},"schema":"https://github.com/citation-style-language/schema/raw/master/csl-citation.json"}</w:instrText>
      </w:r>
      <w:r w:rsidR="00380D91">
        <w:fldChar w:fldCharType="separate"/>
      </w:r>
      <w:r w:rsidR="00380D91" w:rsidRPr="00380D91">
        <w:rPr>
          <w:noProof/>
        </w:rPr>
        <w:t>(Arsad, 2022a)</w:t>
      </w:r>
      <w:r w:rsidR="00380D91">
        <w:fldChar w:fldCharType="end"/>
      </w:r>
      <w:r w:rsidR="00072545" w:rsidRPr="00B75D8E">
        <w:t>. Dengan adanya Undang-Undang Darurat Nomor 12 tahun 1951 dalam Pasal 2 Ayat (1) tingkat penggunaan senjata tajam dibatasi dengan tidak membuat, menerima, mencoba memperolehnya, menyerahkan atau mencoba menyerahkan, menguasai, membawa, mempunyai persediaan padanya atau mempunyai dalam miliknya, menyimpan, mengangkut, menyembunyikan, mempergunakan sesuatu senjata pemukul, senjata penikam, atau senjata penusuk di Indonesia, dihukum dengan hukuman penjara setinggitingginya sepuluh tahun. Masih banyak beberapa di daerah di Indonesia mempunyai kasus kejahatan membawa dan memiliki membawa senjata tajam tanpa izin yang disalah gunakan oleh masyarakat untuk melakukan aksi yang dapat merugikan orang lain hingga meregang nyawa</w:t>
      </w:r>
      <w:r w:rsidR="00380D91">
        <w:t xml:space="preserve"> </w:t>
      </w:r>
      <w:r w:rsidR="00380D91">
        <w:fldChar w:fldCharType="begin" w:fldLock="1"/>
      </w:r>
      <w:r w:rsidR="00380D91">
        <w:instrText>ADDIN CSL_CITATION {"citationItems":[{"id":"ITEM-1","itemData":{"abstract":"Penelitian ini bertujuan untuk (1) mengetahui dan menganalisis penerapan unsur-unsur tindak pidana pembunuhan berdasarkan Pasal 338 KUHP dalam perkara No.124/Pid.B/2019/PN.Sgr, serta (2) mengetahui dan menganalisis pertimbangan Majelis Hakim dalam menjatuhkan hukuman terhadap pelaku tindak pidana pembunuhan dalam perkara No.124/Pid.B/2019/PN.Sgr. Jenis penelitian yang digunakan adalah penelitian hukum empiris, dengan sifat penelitian deskriptif. Lokasi penelitian ini dilaksanakan di Pengadilan Negeri Singaraja Kelas I B. Teknik pengumpulan data yang digunakan adalah dengan cara studi dokumen, observasi, dan wawancara. Teknik penentuan sampel yang digunakan adalah teknik Non Probability Sampling dan penentuan subyeknya menggunakan teknik purposive sampling. Teknik pengolahan dan analisis data secara kualitatif. Hasil penelitian menunjukkan bahwa (1) penerapan unsur-unsur tindak pidana pembunuhan berdasarkan Pasal 338 KUHP dalam perkara No.124/Pid.B/2019/PN.Sgr telah memenuhi semua unsur yang terdapat dalam Pasal 338 KUHP yang mana ketiga unsur dalam Pasal 338 KUHP tersebut telah dengan jelas diuraikan dan dijelaskan oleh Majelis Hakim, (2) pertimbangan Majelis Hakim dalam menjatuhkan hukuman terhadap pelaku tindak pidana pembunuhan dalam perkara ini yaitu dengan mempertimbangkan keadaan yang memberatkan, keadaan yang meringankan, surat dakwaan, dan fakta-fakta hukum yang muncul di persidangan sehingga Majelis Hakim dapat menghasilkan kesepakatan yang bulat untuk menjatuhkan 14 (empat belas) tahun penjara kepada terdakwa","author":[{"dropping-particle":"","family":"C.D.M.","given":"I Gusti Ayu Devi Laksmi","non-dropping-particle":"","parse-names":false,"suffix":""},{"dropping-particle":"","family":"Yuliartini","given":"Ni Putu Rai","non-dropping-particle":"","parse-names":false,"suffix":""},{"dropping-particle":"","family":"Program","given":"Dewa Gede Sudika Mangku","non-dropping-particle":"","parse-names":false,"suffix":""}],"container-title":"Jurnal Komunitas Yustisia Universitas Pendidikan Ganesha","id":"ITEM-1","issue":"1","issued":{"date-parts":[["2020"]]},"title":"Penjatuhan Sanksi Terhadap Pelaku Tindak Pidana Pembunuhan","type":"article-journal","volume":"3"},"uris":["http://www.mendeley.com/documents/?uuid=6e29c7bd-6a20-3ec4-99bb-49becef1f618"]}],"mendeley":{"formattedCitation":"(C.D.M. et al., 2020)","plainTextFormattedCitation":"(C.D.M. et al., 2020)","previouslyFormattedCitation":"(C.D.M. et al., 2020)"},"properties":{"noteIndex":0},"schema":"https://github.com/citation-style-language/schema/raw/master/csl-citation.json"}</w:instrText>
      </w:r>
      <w:r w:rsidR="00380D91">
        <w:fldChar w:fldCharType="separate"/>
      </w:r>
      <w:r w:rsidR="00380D91" w:rsidRPr="00380D91">
        <w:rPr>
          <w:noProof/>
        </w:rPr>
        <w:t>(C.D.M. et al., 2020)</w:t>
      </w:r>
      <w:r w:rsidR="00380D91">
        <w:fldChar w:fldCharType="end"/>
      </w:r>
      <w:r w:rsidR="00072545" w:rsidRPr="00B75D8E">
        <w:t xml:space="preserve">. </w:t>
      </w:r>
    </w:p>
    <w:p w14:paraId="3BD8F519" w14:textId="72EDA37B" w:rsidR="00072545" w:rsidRPr="00B75D8E" w:rsidRDefault="00072545" w:rsidP="00B75D8E">
      <w:pPr>
        <w:spacing w:line="276" w:lineRule="auto"/>
        <w:ind w:firstLine="720"/>
        <w:jc w:val="both"/>
      </w:pPr>
      <w:r w:rsidRPr="00B75D8E">
        <w:t>Ada</w:t>
      </w:r>
      <w:r w:rsidR="00824ED6">
        <w:t xml:space="preserve"> beberapa </w:t>
      </w:r>
      <w:r w:rsidRPr="00B75D8E">
        <w:t>faktor</w:t>
      </w:r>
      <w:r w:rsidR="00824ED6">
        <w:t xml:space="preserve"> menyebabkan anak </w:t>
      </w:r>
      <w:r w:rsidRPr="00B75D8E">
        <w:t>yang mempengaruhi</w:t>
      </w:r>
      <w:r w:rsidR="00824ED6">
        <w:t xml:space="preserve"> </w:t>
      </w:r>
      <w:r w:rsidRPr="00B75D8E">
        <w:t>untuk melakukan tindak pidana membawa senjata tajam, antara lain</w:t>
      </w:r>
      <w:r w:rsidR="00380D91">
        <w:t xml:space="preserve"> </w:t>
      </w:r>
      <w:r w:rsidR="00380D91">
        <w:fldChar w:fldCharType="begin" w:fldLock="1"/>
      </w:r>
      <w:r w:rsidR="00380D91">
        <w:instrText>ADDIN CSL_CITATION {"citationItems":[{"id":"ITEM-1","itemData":{"abstract":"… pidana karena dianggap berbahaya dan membahayakan masyarakat di mana banyak sekali tindak pidana … penerapan hukum pidana materil terhadap tindak pidana membawa senjata …","author":[{"dropping-particle":"","family":"Musonif","given":"M","non-dropping-particle":"","parse-names":false,"suffix":""},{"dropping-particle":"","family":"Santoso","given":"M I","non-dropping-particle":"","parse-names":false,"suffix":""},{"dropping-particle":"","family":"Mardani","given":"M","non-dropping-particle":"","parse-names":false,"suffix":""}],"container-title":"Krisna Law","id":"ITEM-1","issued":{"date-parts":[["2020"]]},"title":"Tinjauan Yuridis Terhadap Seseorang yang Membawa Senjata Tajam ke Muka Umum Tanpa Hak","type":"article-journal"},"uris":["http://www.mendeley.com/documents/?uuid=690278cb-7f54-32e2-bc26-caeced15557c"]}],"mendeley":{"formattedCitation":"(Musonif et al., 2020)","plainTextFormattedCitation":"(Musonif et al., 2020)","previouslyFormattedCitation":"(Musonif et al., 2020)"},"properties":{"noteIndex":0},"schema":"https://github.com/citation-style-language/schema/raw/master/csl-citation.json"}</w:instrText>
      </w:r>
      <w:r w:rsidR="00380D91">
        <w:fldChar w:fldCharType="separate"/>
      </w:r>
      <w:r w:rsidR="00380D91" w:rsidRPr="00380D91">
        <w:rPr>
          <w:noProof/>
        </w:rPr>
        <w:t>(Musonif et al., 2020)</w:t>
      </w:r>
      <w:r w:rsidR="00380D91">
        <w:fldChar w:fldCharType="end"/>
      </w:r>
      <w:r w:rsidRPr="00B75D8E">
        <w:t>:</w:t>
      </w:r>
    </w:p>
    <w:p w14:paraId="2360AEB6" w14:textId="77777777" w:rsidR="00072545" w:rsidRPr="00B75D8E" w:rsidRDefault="00072545" w:rsidP="00B75D8E">
      <w:pPr>
        <w:pStyle w:val="ListParagraph"/>
        <w:numPr>
          <w:ilvl w:val="0"/>
          <w:numId w:val="35"/>
        </w:numPr>
        <w:jc w:val="both"/>
        <w:rPr>
          <w:rFonts w:ascii="Times New Roman" w:hAnsi="Times New Roman" w:cs="Times New Roman"/>
          <w:sz w:val="24"/>
          <w:szCs w:val="24"/>
        </w:rPr>
      </w:pPr>
      <w:r w:rsidRPr="00B75D8E">
        <w:rPr>
          <w:rFonts w:ascii="Times New Roman" w:hAnsi="Times New Roman" w:cs="Times New Roman"/>
          <w:sz w:val="24"/>
          <w:szCs w:val="24"/>
        </w:rPr>
        <w:t>Faktor Internal</w:t>
      </w:r>
    </w:p>
    <w:p w14:paraId="5106A782" w14:textId="66DA2B4D" w:rsidR="00072545" w:rsidRPr="00B75D8E" w:rsidRDefault="00072545" w:rsidP="00B75D8E">
      <w:pPr>
        <w:pStyle w:val="ListParagraph"/>
        <w:ind w:left="1134" w:firstLine="709"/>
        <w:jc w:val="both"/>
        <w:rPr>
          <w:rFonts w:ascii="Times New Roman" w:hAnsi="Times New Roman" w:cs="Times New Roman"/>
          <w:sz w:val="24"/>
          <w:szCs w:val="24"/>
        </w:rPr>
      </w:pPr>
      <w:proofErr w:type="gramStart"/>
      <w:r w:rsidRPr="00B75D8E">
        <w:rPr>
          <w:rFonts w:ascii="Times New Roman" w:hAnsi="Times New Roman" w:cs="Times New Roman"/>
          <w:sz w:val="24"/>
          <w:szCs w:val="24"/>
        </w:rPr>
        <w:t>Faktor internal artinya faktor yang datang atau yang berasal dari dalam diri seseorang pelaku itu sendiri.</w:t>
      </w:r>
      <w:proofErr w:type="gramEnd"/>
      <w:r w:rsidRPr="00B75D8E">
        <w:rPr>
          <w:rFonts w:ascii="Times New Roman" w:hAnsi="Times New Roman" w:cs="Times New Roman"/>
          <w:sz w:val="24"/>
          <w:szCs w:val="24"/>
        </w:rPr>
        <w:t xml:space="preserve"> </w:t>
      </w:r>
      <w:proofErr w:type="gramStart"/>
      <w:r w:rsidRPr="00B75D8E">
        <w:rPr>
          <w:rFonts w:ascii="Times New Roman" w:hAnsi="Times New Roman" w:cs="Times New Roman"/>
          <w:sz w:val="24"/>
          <w:szCs w:val="24"/>
        </w:rPr>
        <w:t>Faktor internal yang menyebabkan seseorang melakukan kejahatan adalah berasal dari dalam dirinya sendiri seperti kelainan biologis, kelainan psikis tertentu sejak lahir, atau keperibadian tidak terintegrasi.</w:t>
      </w:r>
      <w:proofErr w:type="gramEnd"/>
      <w:r w:rsidRPr="00B75D8E">
        <w:rPr>
          <w:rFonts w:ascii="Times New Roman" w:hAnsi="Times New Roman" w:cs="Times New Roman"/>
          <w:sz w:val="24"/>
          <w:szCs w:val="24"/>
        </w:rPr>
        <w:t xml:space="preserve"> </w:t>
      </w:r>
      <w:proofErr w:type="gramStart"/>
      <w:r w:rsidRPr="00B75D8E">
        <w:rPr>
          <w:rFonts w:ascii="Times New Roman" w:hAnsi="Times New Roman" w:cs="Times New Roman"/>
          <w:sz w:val="24"/>
          <w:szCs w:val="24"/>
        </w:rPr>
        <w:t>Kecendrungan berbuat jahat mungkin diturunkan dari orang tua atau merupakan ekspresi dari sifat-sifat keperibadian dan keadaan sosial seseorang.</w:t>
      </w:r>
      <w:proofErr w:type="gramEnd"/>
      <w:r w:rsidRPr="00B75D8E">
        <w:rPr>
          <w:rFonts w:ascii="Times New Roman" w:hAnsi="Times New Roman" w:cs="Times New Roman"/>
          <w:sz w:val="24"/>
          <w:szCs w:val="24"/>
        </w:rPr>
        <w:t xml:space="preserve"> </w:t>
      </w:r>
      <w:proofErr w:type="gramStart"/>
      <w:r w:rsidRPr="00B75D8E">
        <w:rPr>
          <w:rFonts w:ascii="Times New Roman" w:hAnsi="Times New Roman" w:cs="Times New Roman"/>
          <w:sz w:val="24"/>
          <w:szCs w:val="24"/>
        </w:rPr>
        <w:t xml:space="preserve">Faktor Internal ini terdiri dari tiga bagian, yakni </w:t>
      </w:r>
      <w:r w:rsidRPr="00B75D8E">
        <w:rPr>
          <w:rFonts w:ascii="Times New Roman" w:hAnsi="Times New Roman" w:cs="Times New Roman"/>
          <w:i/>
          <w:sz w:val="24"/>
          <w:szCs w:val="24"/>
        </w:rPr>
        <w:t>lomrosion, mental testers, dan psychiartric.</w:t>
      </w:r>
      <w:proofErr w:type="gramEnd"/>
      <w:r w:rsidRPr="00B75D8E">
        <w:rPr>
          <w:rFonts w:ascii="Times New Roman" w:hAnsi="Times New Roman" w:cs="Times New Roman"/>
          <w:sz w:val="24"/>
          <w:szCs w:val="24"/>
        </w:rPr>
        <w:t xml:space="preserve"> </w:t>
      </w:r>
      <w:proofErr w:type="gramStart"/>
      <w:r w:rsidRPr="00B75D8E">
        <w:rPr>
          <w:rFonts w:ascii="Times New Roman" w:hAnsi="Times New Roman" w:cs="Times New Roman"/>
          <w:sz w:val="24"/>
          <w:szCs w:val="24"/>
        </w:rPr>
        <w:t xml:space="preserve">Faktor </w:t>
      </w:r>
      <w:r w:rsidRPr="00B75D8E">
        <w:rPr>
          <w:rFonts w:ascii="Times New Roman" w:hAnsi="Times New Roman" w:cs="Times New Roman"/>
          <w:i/>
          <w:sz w:val="24"/>
          <w:szCs w:val="24"/>
        </w:rPr>
        <w:t>lombrosion</w:t>
      </w:r>
      <w:r w:rsidRPr="00B75D8E">
        <w:rPr>
          <w:rFonts w:ascii="Times New Roman" w:hAnsi="Times New Roman" w:cs="Times New Roman"/>
          <w:sz w:val="24"/>
          <w:szCs w:val="24"/>
        </w:rPr>
        <w:t xml:space="preserve"> adalah bahwa penjahat sejak lahirnya sudah mempunyai suatu tipe tersendiri.</w:t>
      </w:r>
      <w:proofErr w:type="gramEnd"/>
      <w:r w:rsidRPr="00B75D8E">
        <w:rPr>
          <w:rFonts w:ascii="Times New Roman" w:hAnsi="Times New Roman" w:cs="Times New Roman"/>
          <w:sz w:val="24"/>
          <w:szCs w:val="24"/>
        </w:rPr>
        <w:t xml:space="preserve"> </w:t>
      </w:r>
      <w:proofErr w:type="gramStart"/>
      <w:r w:rsidRPr="00B75D8E">
        <w:rPr>
          <w:rFonts w:ascii="Times New Roman" w:hAnsi="Times New Roman" w:cs="Times New Roman"/>
          <w:sz w:val="24"/>
          <w:szCs w:val="24"/>
        </w:rPr>
        <w:t>Tipe ini dikenal beberapa ciri, misalnya tengkorak simestris, rahang bawah panjang, hidung yang pesek, rambut jangut panjang, dan tahan sakit.</w:t>
      </w:r>
      <w:proofErr w:type="gramEnd"/>
      <w:r w:rsidRPr="00B75D8E">
        <w:rPr>
          <w:rFonts w:ascii="Times New Roman" w:hAnsi="Times New Roman" w:cs="Times New Roman"/>
          <w:sz w:val="24"/>
          <w:szCs w:val="24"/>
        </w:rPr>
        <w:t xml:space="preserve"> Sedangkan faktor </w:t>
      </w:r>
      <w:r w:rsidRPr="00B75D8E">
        <w:rPr>
          <w:rFonts w:ascii="Times New Roman" w:hAnsi="Times New Roman" w:cs="Times New Roman"/>
          <w:i/>
          <w:sz w:val="24"/>
          <w:szCs w:val="24"/>
        </w:rPr>
        <w:t xml:space="preserve">mental </w:t>
      </w:r>
      <w:proofErr w:type="gramStart"/>
      <w:r w:rsidRPr="00B75D8E">
        <w:rPr>
          <w:rFonts w:ascii="Times New Roman" w:hAnsi="Times New Roman" w:cs="Times New Roman"/>
          <w:i/>
          <w:sz w:val="24"/>
          <w:szCs w:val="24"/>
        </w:rPr>
        <w:t>testers</w:t>
      </w:r>
      <w:proofErr w:type="gramEnd"/>
      <w:r w:rsidRPr="00B75D8E">
        <w:rPr>
          <w:rFonts w:ascii="Times New Roman" w:hAnsi="Times New Roman" w:cs="Times New Roman"/>
          <w:sz w:val="24"/>
          <w:szCs w:val="24"/>
        </w:rPr>
        <w:t xml:space="preserve"> adalah kelemahan otak yang diturunkan dari orang tua dapat mengakibatkan seseorang tidak mampu menilai akibat tingkh lakunya dan tidak menghargai undang-undang sebagaimana kebanyakan penjahat yang lemah otaknya. </w:t>
      </w:r>
      <w:proofErr w:type="gramStart"/>
      <w:r w:rsidRPr="00B75D8E">
        <w:rPr>
          <w:rFonts w:ascii="Times New Roman" w:hAnsi="Times New Roman" w:cs="Times New Roman"/>
          <w:sz w:val="24"/>
          <w:szCs w:val="24"/>
        </w:rPr>
        <w:t xml:space="preserve">Kemudian faktor </w:t>
      </w:r>
      <w:r w:rsidRPr="00B75D8E">
        <w:rPr>
          <w:rFonts w:ascii="Times New Roman" w:hAnsi="Times New Roman" w:cs="Times New Roman"/>
          <w:i/>
          <w:sz w:val="24"/>
          <w:szCs w:val="24"/>
        </w:rPr>
        <w:t>psychiatric</w:t>
      </w:r>
      <w:r w:rsidRPr="00B75D8E">
        <w:rPr>
          <w:rFonts w:ascii="Times New Roman" w:hAnsi="Times New Roman" w:cs="Times New Roman"/>
          <w:sz w:val="24"/>
          <w:szCs w:val="24"/>
        </w:rPr>
        <w:t xml:space="preserve"> adalah gangguan-gangguan emosional yang terjadi dalam hubungan pergaulan kelompok merupakan penyebab orang bisa melakukan kejahatan.</w:t>
      </w:r>
      <w:proofErr w:type="gramEnd"/>
      <w:r w:rsidRPr="00B75D8E">
        <w:rPr>
          <w:rFonts w:ascii="Times New Roman" w:hAnsi="Times New Roman" w:cs="Times New Roman"/>
          <w:sz w:val="24"/>
          <w:szCs w:val="24"/>
        </w:rPr>
        <w:t xml:space="preserve"> Maksudnya, seseorang merasa terpanggil utuk melakukan sesuatu karena merasa terikat batinnya dengan orng lain. Misalnya, seseorang dapat melakukan kejahatan karena emosional ingin menyelamatkan teman</w:t>
      </w:r>
      <w:r w:rsidR="00380D91">
        <w:rPr>
          <w:rFonts w:ascii="Times New Roman" w:hAnsi="Times New Roman" w:cs="Times New Roman"/>
          <w:sz w:val="24"/>
          <w:szCs w:val="24"/>
        </w:rPr>
        <w:t xml:space="preserve"> </w:t>
      </w:r>
      <w:r w:rsidR="00380D91">
        <w:rPr>
          <w:rFonts w:ascii="Times New Roman" w:hAnsi="Times New Roman" w:cs="Times New Roman"/>
          <w:sz w:val="24"/>
          <w:szCs w:val="24"/>
        </w:rPr>
        <w:fldChar w:fldCharType="begin" w:fldLock="1"/>
      </w:r>
      <w:r w:rsidR="00380D91">
        <w:rPr>
          <w:rFonts w:ascii="Times New Roman" w:hAnsi="Times New Roman" w:cs="Times New Roman"/>
          <w:sz w:val="24"/>
          <w:szCs w:val="24"/>
        </w:rPr>
        <w:instrText>ADDIN CSL_CITATION {"citationItems":[{"id":"ITEM-1","itemData":{"ISSN":"15487091","abstract":"Facial expression is widely used as a measure of pain in infants; whether nonhuman animals display such pain expressions has never been systematically assessed. We developed the mouse grimace scale (MGS), a standardized behavioral coding system with high accuracy and reliability; assays involving noxious stimuli of moderate duration are accompanied by facial expressions of pain. This measure of spontaneously emitted pain may provide insight into the subjective pain experience of mice. © 2010 Nature America, Inc. All rights reserved.","author":[{"dropping-particle":"","family":"Langi","given":"Jeklin Marsya","non-dropping-particle":"","parse-names":false,"suffix":""}],"container-title":"Lex Crime","id":"ITEM-1","issue":"5","issued":{"date-parts":[["2016"]]},"title":"Tindak Pidana Oleh Anak Membawa Senjata Tajam Sebagaimana Dimaksud Dalam Undang-Undang No.12/DRT/1951","type":"article-journal","volume":"7"},"uris":["http://www.mendeley.com/documents/?uuid=c3297744-b0ac-328a-90cd-9144d20b2a34"]}],"mendeley":{"formattedCitation":"(Langi, 2016)","plainTextFormattedCitation":"(Langi, 2016)","previouslyFormattedCitation":"(Langi, 2016)"},"properties":{"noteIndex":0},"schema":"https://github.com/citation-style-language/schema/raw/master/csl-citation.json"}</w:instrText>
      </w:r>
      <w:r w:rsidR="00380D91">
        <w:rPr>
          <w:rFonts w:ascii="Times New Roman" w:hAnsi="Times New Roman" w:cs="Times New Roman"/>
          <w:sz w:val="24"/>
          <w:szCs w:val="24"/>
        </w:rPr>
        <w:fldChar w:fldCharType="separate"/>
      </w:r>
      <w:r w:rsidR="00380D91" w:rsidRPr="00380D91">
        <w:rPr>
          <w:rFonts w:ascii="Times New Roman" w:hAnsi="Times New Roman" w:cs="Times New Roman"/>
          <w:noProof/>
          <w:sz w:val="24"/>
          <w:szCs w:val="24"/>
        </w:rPr>
        <w:t>(Langi, 2016)</w:t>
      </w:r>
      <w:r w:rsidR="00380D91">
        <w:rPr>
          <w:rFonts w:ascii="Times New Roman" w:hAnsi="Times New Roman" w:cs="Times New Roman"/>
          <w:sz w:val="24"/>
          <w:szCs w:val="24"/>
        </w:rPr>
        <w:fldChar w:fldCharType="end"/>
      </w:r>
      <w:r w:rsidRPr="00B75D8E">
        <w:rPr>
          <w:rFonts w:ascii="Times New Roman" w:hAnsi="Times New Roman" w:cs="Times New Roman"/>
          <w:sz w:val="24"/>
          <w:szCs w:val="24"/>
        </w:rPr>
        <w:t>.</w:t>
      </w:r>
    </w:p>
    <w:p w14:paraId="6B892DCE" w14:textId="1B6CD08A" w:rsidR="00072545" w:rsidRPr="00B75D8E" w:rsidRDefault="00072545" w:rsidP="00B75D8E">
      <w:pPr>
        <w:pStyle w:val="ListParagraph"/>
        <w:ind w:left="1134" w:firstLine="709"/>
        <w:jc w:val="both"/>
        <w:rPr>
          <w:rFonts w:ascii="Times New Roman" w:hAnsi="Times New Roman" w:cs="Times New Roman"/>
          <w:sz w:val="24"/>
          <w:szCs w:val="24"/>
        </w:rPr>
      </w:pPr>
      <w:r w:rsidRPr="00B75D8E">
        <w:rPr>
          <w:rFonts w:ascii="Times New Roman" w:hAnsi="Times New Roman" w:cs="Times New Roman"/>
          <w:sz w:val="24"/>
          <w:szCs w:val="24"/>
        </w:rPr>
        <w:lastRenderedPageBreak/>
        <w:t>Untuk mencari sebab-sebab kejahatan dari dalam sisi pelaku lebih lanjut dapat dipelajari dari</w:t>
      </w:r>
      <w:r w:rsidR="00380D91">
        <w:rPr>
          <w:rFonts w:ascii="Times New Roman" w:hAnsi="Times New Roman" w:cs="Times New Roman"/>
          <w:sz w:val="24"/>
          <w:szCs w:val="24"/>
        </w:rPr>
        <w:t xml:space="preserve"> </w:t>
      </w:r>
      <w:r w:rsidR="00380D91">
        <w:rPr>
          <w:rFonts w:ascii="Times New Roman" w:hAnsi="Times New Roman" w:cs="Times New Roman"/>
          <w:sz w:val="24"/>
          <w:szCs w:val="24"/>
        </w:rPr>
        <w:fldChar w:fldCharType="begin" w:fldLock="1"/>
      </w:r>
      <w:r w:rsidR="00380D91">
        <w:rPr>
          <w:rFonts w:ascii="Times New Roman" w:hAnsi="Times New Roman" w:cs="Times New Roman"/>
          <w:sz w:val="24"/>
          <w:szCs w:val="24"/>
        </w:rPr>
        <w:instrText>ADDIN CSL_CITATION {"citationItems":[{"id":"ITEM-1","itemData":{"DOI":"10.35719/ijl.v3i1.115","abstract":"One form of criminal acts of possession of weapons committed by children or children who are in conflict with the law is in Decision Number: 14/Pid.Sus-Anak/2019/PN Gdt. The research method uses a normative and empirical juridical approach. Sources of normative and empirical data. Collecting data through library research and field research. The data analysis used was qualitative juridical. The results of the research and discussion show that the factors causing the child to be the perpetrator of a criminal act of possession of firearms or sharp objects based on Decision Number: 14/Pid.Sus-Anak/2019/PN Gdt are 1 (one) sharp weapon blade with a wooden handle and a wooden cover is the property of Son HA Bin YH who was brought with the aim to protect themselves. Criminal responsibility for children as perpetrators of criminal possession of firearms or sharp objects based on Decision Number: 14/Pid.Sus-Anak/2019/PN Gdt is to impose a 4 (four) month imprisonment and charge the child to pay a court fee of IDR 2,000 (two thousand rupiah). Judges' legal considerations in imposing criminal sanctions on children as perpetrators of criminal acts of possession of firearms or sharp objects based on Decision Number: 14/Pid.Sus-Anak/2019/PN Gdt are in accordance with the provisions of the applicable law. What is burdensome is that the child's actions are disturbing society, while what mitigates is the child admits frankly and regrets his actions and promises not to repeat it and the child has never been punished.","author":[{"dropping-particle":"","family":"Saputra","given":"Nanda Anggraeni Effendy Jefri","non-dropping-particle":"","parse-names":false,"suffix":""}],"container-title":"Indonesian Journal of Law and Islamic Law (IJLIL)","id":"ITEM-1","issue":"1","issued":{"date-parts":[["2021"]]},"title":"PUTUSAN HAKIM DALAM MENJATUHKAN PIDANA TERHADAP ANAK PELAKU TINDAK PIDANA KEPEMILIKAN SENJATA API ATAU BENDA TAJAM","type":"article-journal","volume":"3"},"uris":["http://www.mendeley.com/documents/?uuid=465aba5d-6df2-3125-becc-e4c4f8908370"]}],"mendeley":{"formattedCitation":"(Saputra, 2021)","plainTextFormattedCitation":"(Saputra, 2021)","previouslyFormattedCitation":"(Saputra, 2021)"},"properties":{"noteIndex":0},"schema":"https://github.com/citation-style-language/schema/raw/master/csl-citation.json"}</w:instrText>
      </w:r>
      <w:r w:rsidR="00380D91">
        <w:rPr>
          <w:rFonts w:ascii="Times New Roman" w:hAnsi="Times New Roman" w:cs="Times New Roman"/>
          <w:sz w:val="24"/>
          <w:szCs w:val="24"/>
        </w:rPr>
        <w:fldChar w:fldCharType="separate"/>
      </w:r>
      <w:r w:rsidR="00380D91" w:rsidRPr="00380D91">
        <w:rPr>
          <w:rFonts w:ascii="Times New Roman" w:hAnsi="Times New Roman" w:cs="Times New Roman"/>
          <w:noProof/>
          <w:sz w:val="24"/>
          <w:szCs w:val="24"/>
        </w:rPr>
        <w:t>(Saputra, 2021)</w:t>
      </w:r>
      <w:r w:rsidR="00380D91">
        <w:rPr>
          <w:rFonts w:ascii="Times New Roman" w:hAnsi="Times New Roman" w:cs="Times New Roman"/>
          <w:sz w:val="24"/>
          <w:szCs w:val="24"/>
        </w:rPr>
        <w:fldChar w:fldCharType="end"/>
      </w:r>
      <w:r w:rsidRPr="00B75D8E">
        <w:rPr>
          <w:rFonts w:ascii="Times New Roman" w:hAnsi="Times New Roman" w:cs="Times New Roman"/>
          <w:sz w:val="24"/>
          <w:szCs w:val="24"/>
        </w:rPr>
        <w:t>:</w:t>
      </w:r>
    </w:p>
    <w:p w14:paraId="4E7E916A" w14:textId="689D63CD" w:rsidR="00072545" w:rsidRPr="00B75D8E" w:rsidRDefault="00072545" w:rsidP="00B75D8E">
      <w:pPr>
        <w:pStyle w:val="ListParagraph"/>
        <w:numPr>
          <w:ilvl w:val="0"/>
          <w:numId w:val="36"/>
        </w:numPr>
        <w:jc w:val="both"/>
        <w:rPr>
          <w:rFonts w:ascii="Times New Roman" w:hAnsi="Times New Roman" w:cs="Times New Roman"/>
          <w:sz w:val="24"/>
          <w:szCs w:val="24"/>
        </w:rPr>
      </w:pPr>
      <w:r w:rsidRPr="00B75D8E">
        <w:rPr>
          <w:rFonts w:ascii="Times New Roman" w:hAnsi="Times New Roman" w:cs="Times New Roman"/>
          <w:sz w:val="24"/>
          <w:szCs w:val="24"/>
        </w:rPr>
        <w:t>Sifat-sifat umum yang dimiliki seseorang misalnya karena keadaan fisiknya, umurnya dan sebagainya</w:t>
      </w:r>
    </w:p>
    <w:p w14:paraId="52C18AB1" w14:textId="0FD44662" w:rsidR="00072545" w:rsidRPr="00B75D8E" w:rsidRDefault="00072545" w:rsidP="00B75D8E">
      <w:pPr>
        <w:pStyle w:val="ListParagraph"/>
        <w:numPr>
          <w:ilvl w:val="0"/>
          <w:numId w:val="36"/>
        </w:numPr>
        <w:jc w:val="both"/>
        <w:rPr>
          <w:rFonts w:ascii="Times New Roman" w:hAnsi="Times New Roman" w:cs="Times New Roman"/>
          <w:sz w:val="24"/>
          <w:szCs w:val="24"/>
        </w:rPr>
      </w:pPr>
      <w:r w:rsidRPr="00B75D8E">
        <w:rPr>
          <w:rFonts w:ascii="Times New Roman" w:hAnsi="Times New Roman" w:cs="Times New Roman"/>
          <w:sz w:val="24"/>
          <w:szCs w:val="24"/>
        </w:rPr>
        <w:t>Sifat-sifat khusus dimiliki seseorang yakni dicari dari faktor psikologi atau dari sudut kejiwaan yang mendorong dan memaksa seseorang melakukan kejahatan.</w:t>
      </w:r>
    </w:p>
    <w:p w14:paraId="65F28E6D" w14:textId="77777777" w:rsidR="00072545" w:rsidRPr="00B75D8E" w:rsidRDefault="00072545" w:rsidP="00B75D8E">
      <w:pPr>
        <w:spacing w:line="276" w:lineRule="auto"/>
        <w:ind w:left="851"/>
        <w:jc w:val="both"/>
      </w:pPr>
      <w:proofErr w:type="gramStart"/>
      <w:r w:rsidRPr="00B75D8E">
        <w:t>b</w:t>
      </w:r>
      <w:proofErr w:type="gramEnd"/>
      <w:r w:rsidRPr="00B75D8E">
        <w:t>. Faktor Eksternal</w:t>
      </w:r>
    </w:p>
    <w:p w14:paraId="2C5C1204" w14:textId="311D06C2" w:rsidR="00AF5DA8" w:rsidRPr="00B75D8E" w:rsidRDefault="00072545" w:rsidP="00B75D8E">
      <w:pPr>
        <w:spacing w:line="276" w:lineRule="auto"/>
        <w:ind w:left="1134" w:firstLine="720"/>
        <w:jc w:val="both"/>
      </w:pPr>
      <w:proofErr w:type="gramStart"/>
      <w:r w:rsidRPr="00B75D8E">
        <w:t>Faktor eksternal artinya faktor yang datang atau dari luar diri seseorang pelaku itu sendiri.</w:t>
      </w:r>
      <w:proofErr w:type="gramEnd"/>
      <w:r w:rsidRPr="00B75D8E">
        <w:t xml:space="preserve"> </w:t>
      </w:r>
      <w:proofErr w:type="gramStart"/>
      <w:r w:rsidRPr="00B75D8E">
        <w:t>Faktor eksternal yang memperngaruhi terjadinya kej</w:t>
      </w:r>
      <w:r w:rsidR="00380D91">
        <w:t>a</w:t>
      </w:r>
      <w:r w:rsidRPr="00B75D8E">
        <w:t>hatan adalah faktor lingkungan.</w:t>
      </w:r>
      <w:proofErr w:type="gramEnd"/>
      <w:r w:rsidRPr="00B75D8E">
        <w:t xml:space="preserve"> Berbagai teori yang membicarakan tentang sebab musabab terjadinya kejahatan, tetapi ada satu teori yang banyak dianut dan cenderung logos yakni teori “Mazhab Lingkungan” yang menerangkan sebab terjadinya kejahatan sebagai berikut</w:t>
      </w:r>
      <w:r w:rsidR="00380D91">
        <w:t xml:space="preserve"> </w:t>
      </w:r>
      <w:r w:rsidR="00380D91">
        <w:fldChar w:fldCharType="begin" w:fldLock="1"/>
      </w:r>
      <w:r w:rsidR="00175E64">
        <w:instrText>ADDIN CSL_CITATION {"citationItems":[{"id":"ITEM-1","itemData":{"DOI":"10.25041/fiatjustisia.v6no1.346","ISSN":"1978-5186","abstract":"Suatu negara hukum (rechts staat), peranan hukum menempati kedudukan yang utama apabila hukum tersebut dapat melaksanakan fungsi, sebagaimana yang digariskan dalam konstitusi kita yakni melindungi segenap bangsa Indonesia dan seluruh tumpah darah Indonesia. Tugas pemerintah yakni menciptakan instrumen sosial untuk melindungi segenap bangsa Indonesia dari berbagai tindakan yang menimbulkan kerugian. Untuk menjelaskan fenomena kejahatan ada tiga aliran pemikiran, yaitu kriminologi klasik bahwa kejahatan dan penjahat pada umumnya dipandang dari sudut hukum artinya kejahatan adalah perbuatan yang dilarang oleh undang-undang dan penjahat adalah orang yang melakukan kejahatan, kriminologi positivis yaitu mengarahkan usaha untuk menganalisis sebab-sebab prilaku kejahatan melalui studi ilmiah, dan kriminologi kritis yaitu tidak berusaha menjawab persoalan-persoalan apakah prilaku manusia bebas ataukah ditentukan, akan tetapi lebih mengarahkan pada proses-proses yang dilakukan oleh manusia dalam membangunan dunianya dimana dia hidup. Penanggulangan kejahatan tentu mencari faktor yang dapat menimbulkan kejahatan, sehingga dengan penemuan faktor-faktor menimbulkan kejahatan dapat memberi bahan untuk","author":[{"dropping-particle":"","family":"Muliadi","given":"Saleh","non-dropping-particle":"","parse-names":false,"suffix":""}],"container-title":"FIAT JUSTISIA:Jurnal Ilmu Hukum","id":"ITEM-1","issue":"1","issued":{"date-parts":[["2015"]]},"title":"Aspek Kriminologis Dalam Penanggulangan Kejahatan","type":"article-journal","volume":"6"},"uris":["http://www.mendeley.com/documents/?uuid=5cea9f96-05f9-3835-828d-79d017cd4802"]}],"mendeley":{"formattedCitation":"(Muliadi, 2015)","plainTextFormattedCitation":"(Muliadi, 2015)","previouslyFormattedCitation":"(Muliadi, 2015)"},"properties":{"noteIndex":0},"schema":"https://github.com/citation-style-language/schema/raw/master/csl-citation.json"}</w:instrText>
      </w:r>
      <w:r w:rsidR="00380D91">
        <w:fldChar w:fldCharType="separate"/>
      </w:r>
      <w:r w:rsidR="00380D91" w:rsidRPr="00380D91">
        <w:rPr>
          <w:noProof/>
        </w:rPr>
        <w:t>(Muliadi, 2015)</w:t>
      </w:r>
      <w:r w:rsidR="00380D91">
        <w:fldChar w:fldCharType="end"/>
      </w:r>
      <w:r w:rsidRPr="00B75D8E">
        <w:t xml:space="preserve">: </w:t>
      </w:r>
    </w:p>
    <w:p w14:paraId="05E3917A" w14:textId="0650B709" w:rsidR="00AF5DA8" w:rsidRPr="00B75D8E" w:rsidRDefault="00072545" w:rsidP="00B75D8E">
      <w:pPr>
        <w:pStyle w:val="ListParagraph"/>
        <w:numPr>
          <w:ilvl w:val="0"/>
          <w:numId w:val="37"/>
        </w:numPr>
        <w:jc w:val="both"/>
        <w:rPr>
          <w:rFonts w:ascii="Times New Roman" w:hAnsi="Times New Roman" w:cs="Times New Roman"/>
          <w:sz w:val="24"/>
          <w:szCs w:val="24"/>
        </w:rPr>
      </w:pPr>
      <w:r w:rsidRPr="00B75D8E">
        <w:rPr>
          <w:rFonts w:ascii="Times New Roman" w:hAnsi="Times New Roman" w:cs="Times New Roman"/>
          <w:sz w:val="24"/>
          <w:szCs w:val="24"/>
        </w:rPr>
        <w:t>Karena lingkungan yang memberikan kesempatan akan timbulnya kejahatan</w:t>
      </w:r>
    </w:p>
    <w:p w14:paraId="2354AC40" w14:textId="77777777" w:rsidR="00AF5DA8" w:rsidRPr="00B75D8E" w:rsidRDefault="00072545" w:rsidP="00B75D8E">
      <w:pPr>
        <w:pStyle w:val="ListParagraph"/>
        <w:numPr>
          <w:ilvl w:val="0"/>
          <w:numId w:val="37"/>
        </w:numPr>
        <w:jc w:val="both"/>
        <w:rPr>
          <w:rFonts w:ascii="Times New Roman" w:hAnsi="Times New Roman" w:cs="Times New Roman"/>
          <w:sz w:val="24"/>
          <w:szCs w:val="24"/>
        </w:rPr>
      </w:pPr>
      <w:r w:rsidRPr="00B75D8E">
        <w:rPr>
          <w:rFonts w:ascii="Times New Roman" w:hAnsi="Times New Roman" w:cs="Times New Roman"/>
          <w:sz w:val="24"/>
          <w:szCs w:val="24"/>
        </w:rPr>
        <w:t>Karena lingkungan pergaulan yang memberikan contoh atau teladan.</w:t>
      </w:r>
    </w:p>
    <w:p w14:paraId="50F848F8" w14:textId="77777777" w:rsidR="00AF5DA8" w:rsidRPr="00B75D8E" w:rsidRDefault="00072545" w:rsidP="00B75D8E">
      <w:pPr>
        <w:pStyle w:val="ListParagraph"/>
        <w:numPr>
          <w:ilvl w:val="0"/>
          <w:numId w:val="37"/>
        </w:numPr>
        <w:jc w:val="both"/>
        <w:rPr>
          <w:rFonts w:ascii="Times New Roman" w:hAnsi="Times New Roman" w:cs="Times New Roman"/>
          <w:sz w:val="24"/>
          <w:szCs w:val="24"/>
        </w:rPr>
      </w:pPr>
      <w:r w:rsidRPr="00B75D8E">
        <w:rPr>
          <w:rFonts w:ascii="Times New Roman" w:hAnsi="Times New Roman" w:cs="Times New Roman"/>
          <w:sz w:val="24"/>
          <w:szCs w:val="24"/>
        </w:rPr>
        <w:t>Karena lingkungan ekonomi seperti kemiskinan dan kesengsaraan.</w:t>
      </w:r>
    </w:p>
    <w:p w14:paraId="26FDFD98" w14:textId="12C0C122" w:rsidR="000067CA" w:rsidRPr="00B75D8E" w:rsidRDefault="00072545" w:rsidP="00B75D8E">
      <w:pPr>
        <w:pStyle w:val="ListParagraph"/>
        <w:numPr>
          <w:ilvl w:val="0"/>
          <w:numId w:val="37"/>
        </w:numPr>
        <w:jc w:val="both"/>
        <w:rPr>
          <w:rFonts w:ascii="Times New Roman" w:hAnsi="Times New Roman" w:cs="Times New Roman"/>
          <w:sz w:val="24"/>
          <w:szCs w:val="24"/>
        </w:rPr>
      </w:pPr>
      <w:r w:rsidRPr="00B75D8E">
        <w:rPr>
          <w:rFonts w:ascii="Times New Roman" w:hAnsi="Times New Roman" w:cs="Times New Roman"/>
          <w:sz w:val="24"/>
          <w:szCs w:val="24"/>
        </w:rPr>
        <w:t xml:space="preserve"> Karena pergaulan yang berbeda-beda.</w:t>
      </w:r>
    </w:p>
    <w:p w14:paraId="1260F873" w14:textId="7D894D1E" w:rsidR="00964476" w:rsidRPr="00B75D8E" w:rsidRDefault="00072545" w:rsidP="00B75D8E">
      <w:pPr>
        <w:spacing w:line="276" w:lineRule="auto"/>
        <w:ind w:left="720" w:firstLine="720"/>
        <w:jc w:val="both"/>
      </w:pPr>
      <w:r w:rsidRPr="00B75D8E">
        <w:t>W.Aa Bonger dengan hasil penelitian-penelitiannya menyimpulkan sedikitnya ada tujuh faktor lingkungan sebagai penyebab terjadinya kejahatan, yakni</w:t>
      </w:r>
      <w:r w:rsidR="00175E64">
        <w:t xml:space="preserve"> </w:t>
      </w:r>
      <w:r w:rsidR="00175E64">
        <w:fldChar w:fldCharType="begin" w:fldLock="1"/>
      </w:r>
      <w:r w:rsidR="00175E64">
        <w:instrText>ADDIN CSL_CITATION {"citationItems":[{"id":"ITEM-1","itemData":{"DOI":"10.20885/unisia.vol11.iss9.art8","ISSN":"02151421","author":[{"dropping-particle":"","family":"Marzuki","given":"Suparman","non-dropping-particle":"","parse-names":false,"suffix":""}],"container-title":"Unisia","id":"ITEM-1","issue":"9","issued":{"date-parts":[["1991"]]},"title":"Masalah Kejahatan di Perkotaan","type":"article-journal","volume":"11"},"uris":["http://www.mendeley.com/documents/?uuid=379b7bd5-6e2e-32dd-8085-d6ed5f2229d3"]}],"mendeley":{"formattedCitation":"(Marzuki, 1991)","plainTextFormattedCitation":"(Marzuki, 1991)","previouslyFormattedCitation":"(Marzuki, 1991)"},"properties":{"noteIndex":0},"schema":"https://github.com/citation-style-language/schema/raw/master/csl-citation.json"}</w:instrText>
      </w:r>
      <w:r w:rsidR="00175E64">
        <w:fldChar w:fldCharType="separate"/>
      </w:r>
      <w:r w:rsidR="00175E64" w:rsidRPr="00175E64">
        <w:rPr>
          <w:noProof/>
        </w:rPr>
        <w:t>(Marzuki, 1991)</w:t>
      </w:r>
      <w:r w:rsidR="00175E64">
        <w:fldChar w:fldCharType="end"/>
      </w:r>
      <w:r w:rsidRPr="00B75D8E">
        <w:t>:</w:t>
      </w:r>
      <w:r w:rsidR="000067CA" w:rsidRPr="00B75D8E">
        <w:t xml:space="preserve"> 1)</w:t>
      </w:r>
      <w:r w:rsidRPr="00B75D8E">
        <w:t>Terlantarnya anak-anak</w:t>
      </w:r>
      <w:r w:rsidR="000067CA" w:rsidRPr="00B75D8E">
        <w:t xml:space="preserve">; 2) </w:t>
      </w:r>
      <w:r w:rsidRPr="00B75D8E">
        <w:t>Kesengsaraan</w:t>
      </w:r>
      <w:r w:rsidR="000067CA" w:rsidRPr="00B75D8E">
        <w:t xml:space="preserve">; 3) </w:t>
      </w:r>
      <w:r w:rsidRPr="00B75D8E">
        <w:t>Nafsu ingin memiliki</w:t>
      </w:r>
      <w:r w:rsidR="000067CA" w:rsidRPr="00B75D8E">
        <w:t xml:space="preserve">; 4) </w:t>
      </w:r>
      <w:r w:rsidRPr="00B75D8E">
        <w:t>Alkoholisme</w:t>
      </w:r>
      <w:r w:rsidR="000067CA" w:rsidRPr="00B75D8E">
        <w:t>; 5)</w:t>
      </w:r>
      <w:r w:rsidRPr="00B75D8E">
        <w:t>Demokralissi seksual</w:t>
      </w:r>
      <w:r w:rsidR="000067CA" w:rsidRPr="00B75D8E">
        <w:t xml:space="preserve">; 6) </w:t>
      </w:r>
      <w:r w:rsidRPr="00B75D8E">
        <w:t>kurangnya peradaban</w:t>
      </w:r>
      <w:r w:rsidR="000067CA" w:rsidRPr="00B75D8E">
        <w:t xml:space="preserve">; 7) </w:t>
      </w:r>
      <w:r w:rsidRPr="00B75D8E">
        <w:t>Perang</w:t>
      </w:r>
      <w:r w:rsidR="000067CA" w:rsidRPr="00B75D8E">
        <w:t xml:space="preserve">. </w:t>
      </w:r>
      <w:proofErr w:type="gramStart"/>
      <w:r w:rsidRPr="00B75D8E">
        <w:t>Dari teori yang membahas tentang sebab-sebab terjanya kejahatan atau menyebabkan seseorang melakukan perbuatan jahat diatas dapat dipahami bahwa pada umumnya seseorang melakukan kejahatan karena keadaan ekonomi yang lemah, nafsu ingin memiliki keadaan lingkungan yang memberikan contoh dan karena pergaulan.</w:t>
      </w:r>
      <w:proofErr w:type="gramEnd"/>
      <w:r w:rsidR="000067CA" w:rsidRPr="00B75D8E">
        <w:t xml:space="preserve"> F</w:t>
      </w:r>
      <w:r w:rsidRPr="00B75D8E">
        <w:rPr>
          <w:lang w:val="id-ID"/>
        </w:rPr>
        <w:t xml:space="preserve">aktor </w:t>
      </w:r>
      <w:proofErr w:type="gramStart"/>
      <w:r w:rsidR="000067CA" w:rsidRPr="00B75D8E">
        <w:t>lain</w:t>
      </w:r>
      <w:proofErr w:type="gramEnd"/>
      <w:r w:rsidR="000067CA" w:rsidRPr="00B75D8E">
        <w:t xml:space="preserve"> </w:t>
      </w:r>
      <w:r w:rsidRPr="00B75D8E">
        <w:rPr>
          <w:lang w:val="id-ID"/>
        </w:rPr>
        <w:t>yang menyebabkan kejahatan membawa senjata tajam adalah budaya masyarakat yang masih kental dengan kebiasaan membawa senjata tajam ditempat yang bukan semestinya sepe</w:t>
      </w:r>
      <w:r w:rsidR="000067CA" w:rsidRPr="00B75D8E">
        <w:t>r</w:t>
      </w:r>
      <w:r w:rsidRPr="00B75D8E">
        <w:rPr>
          <w:lang w:val="id-ID"/>
        </w:rPr>
        <w:t>ti</w:t>
      </w:r>
      <w:r w:rsidR="000067CA" w:rsidRPr="00B75D8E">
        <w:t xml:space="preserve"> </w:t>
      </w:r>
      <w:r w:rsidRPr="00B75D8E">
        <w:rPr>
          <w:lang w:val="id-ID"/>
        </w:rPr>
        <w:t>halnya ditempat keramaian seperti di</w:t>
      </w:r>
      <w:r w:rsidR="000067CA" w:rsidRPr="00B75D8E">
        <w:t xml:space="preserve"> </w:t>
      </w:r>
      <w:r w:rsidRPr="00B75D8E">
        <w:rPr>
          <w:lang w:val="id-ID"/>
        </w:rPr>
        <w:t xml:space="preserve">pasar malam dan di tempat </w:t>
      </w:r>
      <w:r w:rsidR="000067CA" w:rsidRPr="00B75D8E">
        <w:t xml:space="preserve">hiburan </w:t>
      </w:r>
      <w:r w:rsidR="000067CA" w:rsidRPr="00B75D8E">
        <w:lastRenderedPageBreak/>
        <w:t>malam seperti diskotik</w:t>
      </w:r>
      <w:r w:rsidRPr="00B75D8E">
        <w:rPr>
          <w:lang w:val="id-ID"/>
        </w:rPr>
        <w:t xml:space="preserve">. </w:t>
      </w:r>
      <w:r w:rsidR="000067CA" w:rsidRPr="00B75D8E">
        <w:t>Hal tersebut dilakukan dengan dalih untuk menjaga diri dari kejahatan</w:t>
      </w:r>
      <w:r w:rsidR="00175E64">
        <w:t xml:space="preserve"> </w:t>
      </w:r>
      <w:r w:rsidR="00175E64">
        <w:fldChar w:fldCharType="begin" w:fldLock="1"/>
      </w:r>
      <w:r w:rsidR="00175E64">
        <w:instrText>ADDIN CSL_CITATION {"citationItems":[{"id":"ITEM-1","itemData":{"DOI":"10.23917/forgeo.v8i1.4814","ISSN":"0852-0682","abstract":"Masalah kejahatan cenderung meningkat secara kualitatif maupun kuantitatif bersama dengan semakin kompleknya kehidupan manusia. Jenis kejahatan bervariasi demikian pula dengan factor-faktor penyebabnya. Penggolongan jenis kejahatan dan teorinya bervariasi dari berbagai ahli dan disiplin ilmu. Geografi mengkaji kejahatan dari segi keruangan, lingkungan dan kewilayahan. Dari segi keruangan akan diperoleh persebaran berbagai jenis kejahatan baik asal pelaku maupun tempat peristiwa kejahatan terjadi serta asosiasi keruangannya dengan faktorfaktor sosial, ekonomi, budaya dan lingkungan. Tidak semua jenis kejahatan mempunyai pola keruangan yang jelas. Geografi dapat memberi sumbangan terhadap pemecahan masalah kejahatan di perkotaan dengan pendekatan keruangan, lingkungan dan wilayah tersebut.","author":[{"dropping-particle":"","family":"Dilahur","given":"D","non-dropping-particle":"","parse-names":false,"suffix":""}],"container-title":"Forum Geografi","id":"ITEM-1","issue":"1","issued":{"date-parts":[["2016"]]},"title":"Pola Keruangan Kriminalitas Perkotaan","type":"article-journal","volume":"8"},"uris":["http://www.mendeley.com/documents/?uuid=46de4220-6941-30ea-9ae5-f89cc2ab4334"]}],"mendeley":{"formattedCitation":"(Dilahur, 2016)","plainTextFormattedCitation":"(Dilahur, 2016)","previouslyFormattedCitation":"(Dilahur, 2016)"},"properties":{"noteIndex":0},"schema":"https://github.com/citation-style-language/schema/raw/master/csl-citation.json"}</w:instrText>
      </w:r>
      <w:r w:rsidR="00175E64">
        <w:fldChar w:fldCharType="separate"/>
      </w:r>
      <w:r w:rsidR="00175E64" w:rsidRPr="00175E64">
        <w:rPr>
          <w:noProof/>
        </w:rPr>
        <w:t>(Dilahur, 2016)</w:t>
      </w:r>
      <w:r w:rsidR="00175E64">
        <w:fldChar w:fldCharType="end"/>
      </w:r>
      <w:r w:rsidR="000067CA" w:rsidRPr="00B75D8E">
        <w:t>.</w:t>
      </w:r>
      <w:r w:rsidR="00964476" w:rsidRPr="00B75D8E">
        <w:t xml:space="preserve"> </w:t>
      </w:r>
    </w:p>
    <w:p w14:paraId="3C0CB06E" w14:textId="6F98780A" w:rsidR="00072545" w:rsidRPr="00B75D8E" w:rsidRDefault="00072545" w:rsidP="00D8400B">
      <w:pPr>
        <w:spacing w:line="276" w:lineRule="auto"/>
        <w:ind w:left="720" w:firstLine="720"/>
        <w:jc w:val="both"/>
      </w:pPr>
      <w:r w:rsidRPr="00B75D8E">
        <w:rPr>
          <w:lang w:val="id-ID"/>
        </w:rPr>
        <w:t xml:space="preserve">Selanjutnya, </w:t>
      </w:r>
      <w:r w:rsidRPr="00B75D8E">
        <w:t xml:space="preserve">terkhusus untuk </w:t>
      </w:r>
      <w:r w:rsidR="00824ED6">
        <w:t xml:space="preserve">anak </w:t>
      </w:r>
      <w:r w:rsidRPr="00B75D8E">
        <w:t>jika ada yang membawa senjata tajam tanpa izin</w:t>
      </w:r>
      <w:r w:rsidR="00964476" w:rsidRPr="00B75D8E">
        <w:t xml:space="preserve">, </w:t>
      </w:r>
      <w:r w:rsidRPr="00B75D8E">
        <w:t>pihak kepolisian membawa langsung ke polsek untuk ditahan, di proses dan diberi efek jera dan diberikan surat pernyataan agar tidak melakukan hal yang sama lagi sementara untuk yang dewasa atau berumur 17 tahun keatas</w:t>
      </w:r>
      <w:r w:rsidR="00964476" w:rsidRPr="00B75D8E">
        <w:t xml:space="preserve">, kasusnya </w:t>
      </w:r>
      <w:r w:rsidRPr="00B75D8E">
        <w:t xml:space="preserve">segera </w:t>
      </w:r>
      <w:r w:rsidR="00964476" w:rsidRPr="00B75D8E">
        <w:t>di</w:t>
      </w:r>
      <w:r w:rsidRPr="00B75D8E">
        <w:t xml:space="preserve">proses dan </w:t>
      </w:r>
      <w:r w:rsidR="00964476" w:rsidRPr="00B75D8E">
        <w:t>dibuatkan</w:t>
      </w:r>
      <w:r w:rsidRPr="00B75D8E">
        <w:t xml:space="preserve"> surat ke Pengadilan Negeri untuk dijatuhkan vonis sesuai hukum yang berlaku</w:t>
      </w:r>
      <w:r w:rsidR="00175E64">
        <w:t xml:space="preserve"> </w:t>
      </w:r>
      <w:r w:rsidR="00175E64">
        <w:fldChar w:fldCharType="begin" w:fldLock="1"/>
      </w:r>
      <w:r w:rsidR="00175E64">
        <w:instrText>ADDIN CSL_CITATION {"citationItems":[{"id":"ITEM-1","itemData":{"abstract":"… Polri itu sendiri. Dalam Perkap ini, mengatur segala bentuk … kode etik dan etika anggota Kepolisian, seperti, etika kenegaraan, etika kelembagaan, etika kemasyarakatan, dan etika …","author":[{"dropping-particle":"","family":"Tombokan","given":"M M","non-dropping-particle":"","parse-names":false,"suffix":""}],"container-title":"LEX CRIMEN","id":"ITEM-1","issued":{"date-parts":[["2018"]]},"title":"IMPLEMENTASI UNDANG-UNDANG DARURAT NOMOR 12 TAHUN 1951 TENTANG PENGGUNAAN SENJATA API TERHADAP KASUS PENEMBAKAN YANG …","type":"article-journal"},"uris":["http://www.mendeley.com/documents/?uuid=570e7410-1b72-39a2-b114-93c9bd934b81"]}],"mendeley":{"formattedCitation":"(Tombokan, 2018)","plainTextFormattedCitation":"(Tombokan, 2018)","previouslyFormattedCitation":"(Tombokan, 2018)"},"properties":{"noteIndex":0},"schema":"https://github.com/citation-style-language/schema/raw/master/csl-citation.json"}</w:instrText>
      </w:r>
      <w:r w:rsidR="00175E64">
        <w:fldChar w:fldCharType="separate"/>
      </w:r>
      <w:r w:rsidR="00175E64" w:rsidRPr="00175E64">
        <w:rPr>
          <w:noProof/>
        </w:rPr>
        <w:t>(Tombokan, 2018)</w:t>
      </w:r>
      <w:r w:rsidR="00175E64">
        <w:fldChar w:fldCharType="end"/>
      </w:r>
      <w:r w:rsidRPr="00B75D8E">
        <w:t>.</w:t>
      </w:r>
      <w:r w:rsidR="00964476" w:rsidRPr="00B75D8E">
        <w:t xml:space="preserve">  Sebagian besar </w:t>
      </w:r>
      <w:proofErr w:type="gramStart"/>
      <w:r w:rsidR="00964476" w:rsidRPr="00B75D8E">
        <w:t xml:space="preserve">pelaku  </w:t>
      </w:r>
      <w:r w:rsidRPr="00B75D8E">
        <w:t>membawa</w:t>
      </w:r>
      <w:proofErr w:type="gramEnd"/>
      <w:r w:rsidRPr="00B75D8E">
        <w:t xml:space="preserve"> senjata tajam </w:t>
      </w:r>
      <w:r w:rsidR="00964476" w:rsidRPr="00B75D8E">
        <w:t xml:space="preserve">dengan alasan </w:t>
      </w:r>
      <w:r w:rsidRPr="00B75D8E">
        <w:t xml:space="preserve">sebagai upaya perlindungan diri jika sedang berpergian jauh. </w:t>
      </w:r>
      <w:proofErr w:type="gramStart"/>
      <w:r w:rsidR="00964476" w:rsidRPr="00B75D8E">
        <w:t xml:space="preserve">Apalagi pelaku tersebut berada di </w:t>
      </w:r>
      <w:r w:rsidRPr="00B75D8E">
        <w:t>tempat yang masih rawan terjadinya tindak pidana</w:t>
      </w:r>
      <w:r w:rsidR="00964476" w:rsidRPr="00B75D8E">
        <w:t xml:space="preserve"> seperti temoat hiburan malam, daerah rawan pencurian dengan kekerasan bahkan pembunuhan</w:t>
      </w:r>
      <w:r w:rsidRPr="00B75D8E">
        <w:t>.</w:t>
      </w:r>
      <w:proofErr w:type="gramEnd"/>
      <w:r w:rsidRPr="00B75D8E">
        <w:t xml:space="preserve"> </w:t>
      </w:r>
      <w:r w:rsidR="00964476" w:rsidRPr="00B75D8E">
        <w:t xml:space="preserve">Sekalipun pelaku tersebut, sudah </w:t>
      </w:r>
      <w:proofErr w:type="gramStart"/>
      <w:r w:rsidR="00964476" w:rsidRPr="00B75D8E">
        <w:t xml:space="preserve">mengetahui </w:t>
      </w:r>
      <w:r w:rsidRPr="00B75D8E">
        <w:t xml:space="preserve"> peraturan</w:t>
      </w:r>
      <w:proofErr w:type="gramEnd"/>
      <w:r w:rsidRPr="00B75D8E">
        <w:t xml:space="preserve"> larangan membawa senjata tajam </w:t>
      </w:r>
      <w:r w:rsidR="00964476" w:rsidRPr="00B75D8E">
        <w:t>tersebut</w:t>
      </w:r>
      <w:r w:rsidRPr="00B75D8E">
        <w:t>.</w:t>
      </w:r>
      <w:r w:rsidR="00964476" w:rsidRPr="00B75D8E">
        <w:t xml:space="preserve">  </w:t>
      </w:r>
      <w:proofErr w:type="gramStart"/>
      <w:r w:rsidR="00964476" w:rsidRPr="00B75D8E">
        <w:t>A</w:t>
      </w:r>
      <w:r w:rsidRPr="00B75D8E">
        <w:rPr>
          <w:lang w:val="id-ID"/>
        </w:rPr>
        <w:t>dapun jenis senjata tajam yang sering ditemukan pada diri pelaku ialah jenis senjata tajam berupa pisau kecil yang diselipkan dibagian pinggang, didalam jok motor, dan bahkan di dalam mobil.</w:t>
      </w:r>
      <w:proofErr w:type="gramEnd"/>
      <w:r w:rsidRPr="00B75D8E">
        <w:rPr>
          <w:lang w:val="id-ID"/>
        </w:rPr>
        <w:t xml:space="preserve"> Selain senjata tajam berupa pisau kecil, sering juga terdapat senjata tajam yang ditemukan oleh pelaku tindak pidana membawa senjata tajam berupa parang, golok, ataupun linggis yang dalam keadaan terbungkus rapi oleh koran atau bahkan kain, dan bahkan tidak di tutup sama sekali</w:t>
      </w:r>
      <w:r w:rsidR="00175E64">
        <w:t xml:space="preserve"> </w:t>
      </w:r>
      <w:r w:rsidR="00175E64">
        <w:fldChar w:fldCharType="begin" w:fldLock="1"/>
      </w:r>
      <w:r w:rsidR="00175E64">
        <w:instrText>ADDIN CSL_CITATION {"citationItems":[{"id":"ITEM-1","itemData":{"DOI":"10.34007/jehss.v4i2.798","abstract":"This study aims to find out about criminal acts without the right to carry sharp weapons in Medan City and criminal law policies against people without the right to carry sharp weapons in Medan City. This study uses a normative juridical research method with descriptive analysis with a case approach and a statutory approach, then the data analysis is carried out qualitatively. The results of the study indicate that the legal rules regarding the crime of carrying sharp weapons are regulated in the Emergency Law Number 12 of 1951 concerning the Regulation of Sharp Weapons, Law no. 2 of 2002 concerning the National Police of the Republic of Indonesia and Law Number 1 of 1946 concerning Regulations concerning Criminal Law. The driving faktors for the occurrence of criminal acts without the right to carry sharp weapons in the city of Medan are divided into internal faktors and external faktors. The criminal law policy against people who carry sharp weapons in Medan City consists of a penal policy and a non-penal policy where the penal policy is carried out by legally processing the perpetrators, followed by examining the defendant at trial. The non-penal policy is carried out by increasing public awareness through socialization, carrying out strict supervision by increasing raids and patrols, as well as the importance of parents' attention to their children.","author":[{"dropping-particle":"","family":"Candra","given":"Bram","non-dropping-particle":"","parse-names":false,"suffix":""},{"dropping-particle":"","family":"Ediwarman","given":"Ediwarman","non-dropping-particle":"","parse-names":false,"suffix":""},{"dropping-particle":"","family":"Siregar","given":"Taufik","non-dropping-particle":"","parse-names":false,"suffix":""}],"container-title":"Journal of Education, Humaniora and Social Sciences (JEHSS)","id":"ITEM-1","issue":"2","issued":{"date-parts":[["2021"]]},"title":"Yuridis Tindak Pidana Tanpa Hak Membawa Senjata Tajam pada Putusan Nomor 538/PID.SUS/2018/PN.MDN","type":"article-journal","volume":"4"},"uris":["http://www.mendeley.com/documents/?uuid=fe0b8c29-e677-3852-bffd-e8eb6d49cfbf"]}],"mendeley":{"formattedCitation":"(Candra et al., 2021)","plainTextFormattedCitation":"(Candra et al., 2021)","previouslyFormattedCitation":"(Candra et al., 2021)"},"properties":{"noteIndex":0},"schema":"https://github.com/citation-style-language/schema/raw/master/csl-citation.json"}</w:instrText>
      </w:r>
      <w:r w:rsidR="00175E64">
        <w:fldChar w:fldCharType="separate"/>
      </w:r>
      <w:r w:rsidR="00175E64" w:rsidRPr="00175E64">
        <w:rPr>
          <w:noProof/>
        </w:rPr>
        <w:t>(Candra et al., 2021)</w:t>
      </w:r>
      <w:r w:rsidR="00175E64">
        <w:fldChar w:fldCharType="end"/>
      </w:r>
      <w:r w:rsidRPr="00B75D8E">
        <w:rPr>
          <w:lang w:val="id-ID"/>
        </w:rPr>
        <w:t>.</w:t>
      </w:r>
      <w:r w:rsidR="00964476" w:rsidRPr="00B75D8E">
        <w:t xml:space="preserve"> </w:t>
      </w:r>
    </w:p>
    <w:p w14:paraId="60F6B899" w14:textId="77777777" w:rsidR="00D25618" w:rsidRPr="00B75D8E" w:rsidRDefault="00D25618" w:rsidP="00B75D8E">
      <w:pPr>
        <w:spacing w:line="276" w:lineRule="auto"/>
        <w:ind w:firstLine="567"/>
        <w:jc w:val="both"/>
        <w:rPr>
          <w:color w:val="000000" w:themeColor="text1"/>
        </w:rPr>
      </w:pPr>
    </w:p>
    <w:p w14:paraId="5B6D67C5" w14:textId="77777777" w:rsidR="00D25618" w:rsidRPr="00B75D8E" w:rsidRDefault="00D25618" w:rsidP="00B75D8E">
      <w:pPr>
        <w:spacing w:line="276" w:lineRule="auto"/>
        <w:ind w:firstLine="567"/>
        <w:jc w:val="both"/>
      </w:pPr>
    </w:p>
    <w:p w14:paraId="27D0CF65" w14:textId="77777777" w:rsidR="00824ED6" w:rsidRDefault="00824ED6" w:rsidP="00824ED6">
      <w:pPr>
        <w:pStyle w:val="ListParagraph"/>
        <w:numPr>
          <w:ilvl w:val="0"/>
          <w:numId w:val="2"/>
        </w:numPr>
        <w:spacing w:after="0"/>
        <w:ind w:left="142"/>
        <w:jc w:val="both"/>
        <w:rPr>
          <w:rFonts w:ascii="Times New Roman" w:hAnsi="Times New Roman" w:cs="Times New Roman"/>
          <w:b/>
          <w:bCs/>
          <w:sz w:val="24"/>
          <w:szCs w:val="24"/>
          <w14:textOutline w14:w="0" w14:cap="flat" w14:cmpd="sng" w14:algn="ctr">
            <w14:noFill/>
            <w14:prstDash w14:val="solid"/>
            <w14:bevel/>
          </w14:textOutline>
        </w:rPr>
      </w:pPr>
      <w:bookmarkStart w:id="1" w:name="_Hlk133879960"/>
      <w:r>
        <w:rPr>
          <w:rFonts w:ascii="Times New Roman" w:hAnsi="Times New Roman" w:cs="Times New Roman"/>
          <w:b/>
          <w:bCs/>
          <w:sz w:val="24"/>
          <w:szCs w:val="24"/>
          <w14:textOutline w14:w="0" w14:cap="flat" w14:cmpd="sng" w14:algn="ctr">
            <w14:noFill/>
            <w14:prstDash w14:val="solid"/>
            <w14:bevel/>
          </w14:textOutline>
        </w:rPr>
        <w:t>OPTIMALISASI UPAYA DIVERSI DALAM PERKARA ANAK YANG MELAKUKAN</w:t>
      </w:r>
      <w:r w:rsidR="00072545" w:rsidRPr="00B75D8E">
        <w:rPr>
          <w:rFonts w:ascii="Times New Roman" w:hAnsi="Times New Roman" w:cs="Times New Roman"/>
          <w:b/>
          <w:bCs/>
          <w:sz w:val="24"/>
          <w:szCs w:val="24"/>
          <w14:textOutline w14:w="0" w14:cap="flat" w14:cmpd="sng" w14:algn="ctr">
            <w14:noFill/>
            <w14:prstDash w14:val="solid"/>
            <w14:bevel/>
          </w14:textOutline>
        </w:rPr>
        <w:t xml:space="preserve"> TINDAK PIDANA MEMBAWA SENJATA TAJAM</w:t>
      </w:r>
    </w:p>
    <w:p w14:paraId="06ACDCF7" w14:textId="4B9199AB" w:rsidR="0003603A" w:rsidRPr="00824ED6" w:rsidRDefault="00824ED6" w:rsidP="00824ED6">
      <w:pPr>
        <w:pStyle w:val="ListParagraph"/>
        <w:spacing w:after="0"/>
        <w:ind w:left="142"/>
        <w:jc w:val="both"/>
        <w:rPr>
          <w:rFonts w:ascii="Times New Roman" w:hAnsi="Times New Roman" w:cs="Times New Roman"/>
          <w:b/>
          <w:bCs/>
          <w:sz w:val="24"/>
          <w:szCs w:val="24"/>
          <w14:textOutline w14:w="0" w14:cap="flat" w14:cmpd="sng" w14:algn="ctr">
            <w14:noFill/>
            <w14:prstDash w14:val="solid"/>
            <w14:bevel/>
          </w14:textOutline>
        </w:rPr>
      </w:pPr>
      <w:proofErr w:type="gramStart"/>
      <w:r>
        <w:rPr>
          <w:rFonts w:ascii="Times New Roman" w:hAnsi="Times New Roman" w:cs="Times New Roman"/>
          <w:sz w:val="24"/>
          <w:szCs w:val="24"/>
        </w:rPr>
        <w:t>Pada dasarnya, dalam hukum pidana memang berorientasi kepada p</w:t>
      </w:r>
      <w:r w:rsidR="00072545" w:rsidRPr="00824ED6">
        <w:rPr>
          <w:rFonts w:ascii="Times New Roman" w:hAnsi="Times New Roman" w:cs="Times New Roman"/>
          <w:sz w:val="24"/>
          <w:szCs w:val="24"/>
        </w:rPr>
        <w:t>enghukuman</w:t>
      </w:r>
      <w:r>
        <w:rPr>
          <w:rFonts w:ascii="Times New Roman" w:hAnsi="Times New Roman" w:cs="Times New Roman"/>
          <w:sz w:val="24"/>
          <w:szCs w:val="24"/>
        </w:rPr>
        <w:t>.</w:t>
      </w:r>
      <w:proofErr w:type="gramEnd"/>
      <w:r>
        <w:rPr>
          <w:rFonts w:ascii="Times New Roman" w:hAnsi="Times New Roman" w:cs="Times New Roman"/>
          <w:sz w:val="24"/>
          <w:szCs w:val="24"/>
        </w:rPr>
        <w:t xml:space="preserve"> Penghukuman yang dimaksud ialah </w:t>
      </w:r>
      <w:r w:rsidR="00072545" w:rsidRPr="00824ED6">
        <w:rPr>
          <w:rFonts w:ascii="Times New Roman" w:hAnsi="Times New Roman" w:cs="Times New Roman"/>
          <w:sz w:val="24"/>
          <w:szCs w:val="24"/>
        </w:rPr>
        <w:t>merupakan tindakan untuk memberikan penderitaan terhadap pelaku kejahatan yang sebanding atau mungkin lebih berat dari akibat yang ditimbulkan oleh perbuatan kejahatan tersebut, apakah ia berupa hukuman pemenjaraan ataupun hukuman yang bersifat penjeraan</w:t>
      </w:r>
      <w:r w:rsidR="00C106B2" w:rsidRPr="00824ED6">
        <w:rPr>
          <w:rFonts w:ascii="Times New Roman" w:hAnsi="Times New Roman" w:cs="Times New Roman"/>
          <w:sz w:val="24"/>
          <w:szCs w:val="24"/>
        </w:rPr>
        <w:t xml:space="preserve"> </w:t>
      </w:r>
      <w:r w:rsidR="00C106B2" w:rsidRPr="00824ED6">
        <w:rPr>
          <w:rFonts w:ascii="Times New Roman" w:hAnsi="Times New Roman" w:cs="Times New Roman"/>
          <w:sz w:val="24"/>
          <w:szCs w:val="24"/>
        </w:rPr>
        <w:fldChar w:fldCharType="begin" w:fldLock="1"/>
      </w:r>
      <w:r w:rsidR="00C106B2" w:rsidRPr="00824ED6">
        <w:rPr>
          <w:rFonts w:ascii="Times New Roman" w:hAnsi="Times New Roman" w:cs="Times New Roman"/>
          <w:sz w:val="24"/>
          <w:szCs w:val="24"/>
        </w:rPr>
        <w:instrText>ADDIN CSL_CITATION {"citationItems":[{"id":"ITEM-1","itemData":{"DOI":"10.35194/jj.v2i1.1902","ISSN":"2774-3764","abstract":"ABSTRAKKejahatan yang terjadi di masyarakat merupakan sebuah pelanggaran terhadap hukum positif, yaitu hukum pidana. Penggunaan senjata tajam secara umum sering digunakan dalam aksi tawuran yang dilakukan baik dalam tingkatan pelajar, mahasiswa, dan masyarakat, sehingga menyebabkan jatuh korban yang lebih banyak, dan melibatkan aparat Kepolisian untuk mengantisipasinya. sehingga dalam Jurnal ini penulis tertarik untuk meneliti mengenai Faktor  yang menjadi  penyebab terjadinya  tindak pidana  penyalahgunaan senjata tajam, Kendala yang ditemui dalam penegakan hukum bagi pelaku penyalahgunaan senjata tajam, Upaya dalam meminimalisir penggunaan senjata tajam. Metode penelitian yang digunakan dalam penulisan jurnal ini adalah dengan menggunakan metode kualitatif yaitu mencari data dengan melakukan interview mengenai fenomena penyalahgunaan senjata tajam yang terjadi di sekitar Kota Sukabumi, Pendekatan Penelitian Yuridis Sosiologis adalah menekankan penelitian yang bertujuan memperoleh pengetahuan hukum secara empiris dengan jalan terjun langsung ke objeknya. Berdasarkan hasil penelitian penulis, kasus penyalahgunaan senjata tajam yang terjadi di Sukabumi terjadi karena faktor solidaritas atau kebersamaan antar warga yang dianiaya oleh warga lain yang menimbulkan kerusuhan dengan senjata tajam. ABSTRACTCrimes that occur in society are a violation of positive law, namely criminal law. The use of sharp weapons in general is often used in brawls that are carried out both at the student level, students, and the community, causing more victims to fall, and involving the police to anticipate it. so that in this journal the authors are interested in researching the factors that cause criminal acts of abuse of sharp weapons, the obstacles encountered in law enforcement for perpetrators of the abuse of sharp weapons, efforts to minimize the use of sharp weapons. The research method used in writing this journal is to use the method Qualitative research is to find data by conducting interviews about the phenomenon of sharp weapon abuse that occurs around Sukabumi City, the Sociological Juridical Research Approach is to emphasize research that aims to obtain legal knowledge empirically by going directly to the object. Based on the results of the author's research, cases of abuse of sharp weapons that occurred in Sukabumi occurred because of the solidarity factor or togetherness between residents who were persecuted by other residents who caused riots with sharp weapons.","author":[{"dropping-particle":"","family":"Arsad","given":"Agus Nur","non-dropping-particle":"","parse-names":false,"suffix":""}],"container-title":"JOURNAL JUSTICIABELEN (JJ)","id":"ITEM-1","issue":"1","issued":{"date-parts":[["2022"]]},"title":"FAKTOR KRIMINOGEN PENYALAHGUNAAN SENJATA TAJAM DI MUKA UMUM","type":"article-journal","volume":"2"},"uris":["http://www.mendeley.com/documents/?uuid=96443798-9c47-32b5-b04a-6cdae9712d8b"]}],"mendeley":{"formattedCitation":"(Arsad, 2022a)","plainTextFormattedCitation":"(Arsad, 2022a)","previouslyFormattedCitation":"(Arsad, 2022a)"},"properties":{"noteIndex":0},"schema":"https://github.com/citation-style-language/schema/raw/master/csl-citation.json"}</w:instrText>
      </w:r>
      <w:r w:rsidR="00C106B2" w:rsidRPr="00824ED6">
        <w:rPr>
          <w:rFonts w:ascii="Times New Roman" w:hAnsi="Times New Roman" w:cs="Times New Roman"/>
          <w:sz w:val="24"/>
          <w:szCs w:val="24"/>
        </w:rPr>
        <w:fldChar w:fldCharType="separate"/>
      </w:r>
      <w:r w:rsidR="00C106B2" w:rsidRPr="00824ED6">
        <w:rPr>
          <w:rFonts w:ascii="Times New Roman" w:hAnsi="Times New Roman" w:cs="Times New Roman"/>
          <w:noProof/>
          <w:sz w:val="24"/>
          <w:szCs w:val="24"/>
        </w:rPr>
        <w:t>(Arsad, 2022a)</w:t>
      </w:r>
      <w:r w:rsidR="00C106B2" w:rsidRPr="00824ED6">
        <w:rPr>
          <w:rFonts w:ascii="Times New Roman" w:hAnsi="Times New Roman" w:cs="Times New Roman"/>
          <w:sz w:val="24"/>
          <w:szCs w:val="24"/>
        </w:rPr>
        <w:fldChar w:fldCharType="end"/>
      </w:r>
      <w:r w:rsidR="00072545" w:rsidRPr="00824ED6">
        <w:rPr>
          <w:rFonts w:ascii="Times New Roman" w:hAnsi="Times New Roman" w:cs="Times New Roman"/>
          <w:sz w:val="24"/>
          <w:szCs w:val="24"/>
        </w:rPr>
        <w:t>.</w:t>
      </w:r>
      <w:r w:rsidR="0003603A" w:rsidRPr="00824ED6">
        <w:rPr>
          <w:rFonts w:ascii="Times New Roman" w:hAnsi="Times New Roman" w:cs="Times New Roman"/>
          <w:sz w:val="24"/>
          <w:szCs w:val="24"/>
        </w:rPr>
        <w:t xml:space="preserve"> Adapun Pasal yang dapat menjeratnya ialah Pasal 2 ayat (1) dan (2) UU Darurat No. 12 Tahun 1951 yang berbunyi:</w:t>
      </w:r>
    </w:p>
    <w:p w14:paraId="30A5987E" w14:textId="77777777" w:rsidR="0003603A" w:rsidRPr="00B75D8E" w:rsidRDefault="0003603A" w:rsidP="00B75D8E">
      <w:pPr>
        <w:pStyle w:val="ListParagraph"/>
        <w:tabs>
          <w:tab w:val="left" w:pos="709"/>
        </w:tabs>
        <w:ind w:left="709"/>
        <w:jc w:val="both"/>
        <w:rPr>
          <w:rFonts w:ascii="Times New Roman" w:hAnsi="Times New Roman" w:cs="Times New Roman"/>
          <w:sz w:val="24"/>
          <w:szCs w:val="24"/>
        </w:rPr>
      </w:pPr>
      <w:r w:rsidRPr="00B75D8E">
        <w:rPr>
          <w:rFonts w:ascii="Times New Roman" w:hAnsi="Times New Roman" w:cs="Times New Roman"/>
          <w:sz w:val="24"/>
          <w:szCs w:val="24"/>
        </w:rPr>
        <w:t xml:space="preserve">(1) Barang siapa yang tanpa hak memasukkan ke Indonesia, membuat, menerima, mencoba memperolehnya, menyerahkan atau mencoba menyerahkan, menguasai, membawa, mempunyai persediaan padanya atau mempunyai dalam miliknya, menyimpan, mengangkut, menyembunyikan, mempergunakan atau mengeluarkan dari Indonesia sesuatu senjata pemukul, senjata penikam, atau senjata penusuk (slag-, steek-, of </w:t>
      </w:r>
      <w:r w:rsidRPr="00B75D8E">
        <w:rPr>
          <w:rFonts w:ascii="Times New Roman" w:hAnsi="Times New Roman" w:cs="Times New Roman"/>
          <w:sz w:val="24"/>
          <w:szCs w:val="24"/>
        </w:rPr>
        <w:lastRenderedPageBreak/>
        <w:t>stootwapen), dihukum dengan hukuman penjara setinggi-tingginya sepuluh tahun.</w:t>
      </w:r>
    </w:p>
    <w:p w14:paraId="5D86491A" w14:textId="5BD7EC6B" w:rsidR="0003603A" w:rsidRDefault="0003603A" w:rsidP="00B75D8E">
      <w:pPr>
        <w:pStyle w:val="ListParagraph"/>
        <w:tabs>
          <w:tab w:val="left" w:pos="709"/>
        </w:tabs>
        <w:ind w:left="709"/>
        <w:jc w:val="both"/>
        <w:rPr>
          <w:rFonts w:ascii="Times New Roman" w:hAnsi="Times New Roman" w:cs="Times New Roman"/>
          <w:sz w:val="24"/>
          <w:szCs w:val="24"/>
        </w:rPr>
      </w:pPr>
      <w:r w:rsidRPr="00B75D8E">
        <w:rPr>
          <w:rFonts w:ascii="Times New Roman" w:hAnsi="Times New Roman" w:cs="Times New Roman"/>
          <w:sz w:val="24"/>
          <w:szCs w:val="24"/>
        </w:rPr>
        <w:t>(2) Dalam pengertian senjata pemukul, senjata penikam atau senjata penusuk dalam pasal ini, tidak termasuk barang-barang yang nyata-nyata dimaksudkan untuk dipergunakan guna pertanian, atau untuk pekerjaan-pekerjaan rumah tangga atau untuk kepentingan melakukan dengan syah pekerjaan atau yang nyata-nyata mempunyai tujuan sebagai barang pusaka atau barang kuno atau barang ajaib (</w:t>
      </w:r>
      <w:r w:rsidRPr="00B75D8E">
        <w:rPr>
          <w:rFonts w:ascii="Times New Roman" w:hAnsi="Times New Roman" w:cs="Times New Roman"/>
          <w:i/>
          <w:iCs/>
          <w:sz w:val="24"/>
          <w:szCs w:val="24"/>
        </w:rPr>
        <w:t>merkwaardigheid</w:t>
      </w:r>
      <w:r w:rsidRPr="00B75D8E">
        <w:rPr>
          <w:rFonts w:ascii="Times New Roman" w:hAnsi="Times New Roman" w:cs="Times New Roman"/>
          <w:sz w:val="24"/>
          <w:szCs w:val="24"/>
        </w:rPr>
        <w:t>).</w:t>
      </w:r>
    </w:p>
    <w:p w14:paraId="2A26E842" w14:textId="0D5A98A5" w:rsidR="00BD704D" w:rsidRDefault="00824ED6" w:rsidP="00BD704D">
      <w:pPr>
        <w:tabs>
          <w:tab w:val="left" w:pos="709"/>
        </w:tabs>
        <w:jc w:val="both"/>
      </w:pPr>
      <w:proofErr w:type="gramStart"/>
      <w:r>
        <w:t xml:space="preserve">Seiring perkembangan ilmu pengetahuan, hukum pidana tidak </w:t>
      </w:r>
      <w:r w:rsidR="00BD704D">
        <w:t>dikonklusikan kepada fungsi represif.</w:t>
      </w:r>
      <w:proofErr w:type="gramEnd"/>
      <w:r w:rsidR="00BD704D">
        <w:t xml:space="preserve">  </w:t>
      </w:r>
      <w:proofErr w:type="gramStart"/>
      <w:r>
        <w:t>Dalam kasus pidana yang pelakunya adalah anak di bawah umur atau belum dewasa.</w:t>
      </w:r>
      <w:proofErr w:type="gramEnd"/>
      <w:r>
        <w:t xml:space="preserve"> </w:t>
      </w:r>
      <w:r w:rsidR="00BD704D" w:rsidRPr="00684D62">
        <w:rPr>
          <w:lang w:val="sv-SE" w:eastAsia="id-ID"/>
        </w:rPr>
        <w:t>Politik hukum</w:t>
      </w:r>
      <w:r w:rsidR="00BD704D" w:rsidRPr="00684D62">
        <w:rPr>
          <w:lang w:val="id-ID" w:eastAsia="id-ID"/>
        </w:rPr>
        <w:t xml:space="preserve"> </w:t>
      </w:r>
      <w:r w:rsidR="00BD704D" w:rsidRPr="00684D62">
        <w:rPr>
          <w:lang w:val="sv-SE" w:eastAsia="id-ID"/>
        </w:rPr>
        <w:t xml:space="preserve">telah memberikan perlindungan terhadap </w:t>
      </w:r>
      <w:r w:rsidR="00BD704D" w:rsidRPr="00684D62">
        <w:rPr>
          <w:lang w:val="sv-SE"/>
        </w:rPr>
        <w:t>anak yang menghadapi perkara pidana</w:t>
      </w:r>
      <w:r w:rsidR="00BD704D" w:rsidRPr="00684D62">
        <w:rPr>
          <w:lang w:val="sv-SE" w:eastAsia="id-ID"/>
        </w:rPr>
        <w:t xml:space="preserve"> melalui berbagai istrumen hukum nasional.</w:t>
      </w:r>
      <w:r w:rsidR="00BD704D">
        <w:rPr>
          <w:lang w:val="sv-SE" w:eastAsia="id-ID"/>
        </w:rPr>
        <w:t xml:space="preserve"> </w:t>
      </w:r>
      <w:r w:rsidR="00BD704D" w:rsidRPr="00684D62">
        <w:t>U</w:t>
      </w:r>
      <w:r w:rsidR="00BD704D">
        <w:t>U No.</w:t>
      </w:r>
      <w:r w:rsidR="00BD704D" w:rsidRPr="00684D62">
        <w:t xml:space="preserve"> 11 Tahun 2012 tentang Sistem Peradilan Pidana Anak</w:t>
      </w:r>
      <w:r w:rsidR="00BD704D">
        <w:t xml:space="preserve">, konsep diversi dan keadilan restoratif, adalah dua indikator penting bahwa hukum pidana tidak hanya menekankan kepada aspek represif berupa hukuman di penjara saja. </w:t>
      </w:r>
      <w:r w:rsidR="00BD704D" w:rsidRPr="00684D62">
        <w:rPr>
          <w:i/>
          <w:iCs/>
        </w:rPr>
        <w:t>Diversi</w:t>
      </w:r>
      <w:r w:rsidR="00BD704D" w:rsidRPr="00684D62">
        <w:t xml:space="preserve"> adalah pengalihan penyelesaian perkara anak dari proses peradilan pidana ke proses diluar perdilan pidana</w:t>
      </w:r>
      <w:r w:rsidR="00BD704D" w:rsidRPr="00684D62">
        <w:rPr>
          <w:lang w:val="id-ID"/>
        </w:rPr>
        <w:t>.</w:t>
      </w:r>
      <w:r w:rsidR="00BD704D">
        <w:t xml:space="preserve"> </w:t>
      </w:r>
      <w:r w:rsidR="00BD704D" w:rsidRPr="00684D62">
        <w:t xml:space="preserve">Keberadaan </w:t>
      </w:r>
      <w:r w:rsidR="00BD704D" w:rsidRPr="00684D62">
        <w:rPr>
          <w:i/>
          <w:iCs/>
        </w:rPr>
        <w:t>diversi</w:t>
      </w:r>
      <w:r w:rsidR="00BD704D" w:rsidRPr="00684D62">
        <w:t xml:space="preserve"> di Indonesia telah diakui melalui Undang-undang Sistem Peradilan Pidana Anak yang disahkan pada tanggal 30 Juli 2012 dan mulai berlaku efektif 2 (dua) tahun kemudian. </w:t>
      </w:r>
      <w:proofErr w:type="gramStart"/>
      <w:r w:rsidR="00BD704D" w:rsidRPr="00684D62">
        <w:t xml:space="preserve">Pasal 7 ayat (1) menyatakan bahwa “Pada tingkatan penyidikan, penuntutan dan pemeriksaan perkara anak di pengadilan negeri wajib diupayakan </w:t>
      </w:r>
      <w:r w:rsidR="00BD704D" w:rsidRPr="00684D62">
        <w:rPr>
          <w:i/>
          <w:iCs/>
        </w:rPr>
        <w:t>diversi</w:t>
      </w:r>
      <w:r w:rsidR="00BD704D" w:rsidRPr="00684D62">
        <w:t>”.</w:t>
      </w:r>
      <w:proofErr w:type="gramEnd"/>
      <w:r w:rsidR="00BD704D" w:rsidRPr="00684D62">
        <w:t xml:space="preserve"> Syarat atau kriteria tindak pidana yang dapat dilakukan </w:t>
      </w:r>
      <w:r w:rsidR="00BD704D" w:rsidRPr="00684D62">
        <w:rPr>
          <w:i/>
          <w:iCs/>
        </w:rPr>
        <w:t>diversi</w:t>
      </w:r>
      <w:r w:rsidR="00BD704D" w:rsidRPr="00684D62">
        <w:t xml:space="preserve"> adalah sebagaimana dijelaskan dalam Pasal 7 ayat (2) yang berbunyi “</w:t>
      </w:r>
      <w:r w:rsidR="00BD704D" w:rsidRPr="00684D62">
        <w:rPr>
          <w:i/>
          <w:iCs/>
        </w:rPr>
        <w:t>Diversi</w:t>
      </w:r>
      <w:r w:rsidR="00BD704D" w:rsidRPr="00684D62">
        <w:t xml:space="preserve"> dilaksanakan dalam hal tindak pidana yang dilakukan:</w:t>
      </w:r>
      <w:r w:rsidR="00BD704D">
        <w:t xml:space="preserve"> a) </w:t>
      </w:r>
      <w:r w:rsidR="00BD704D" w:rsidRPr="00684D62">
        <w:rPr>
          <w:lang w:val="id-ID"/>
        </w:rPr>
        <w:t>D</w:t>
      </w:r>
      <w:r w:rsidR="00BD704D" w:rsidRPr="00684D62">
        <w:t xml:space="preserve">iancam dengan pidana penjara di bawah 7 (tujuh) tahun; dan </w:t>
      </w:r>
      <w:r w:rsidR="00BD704D">
        <w:t xml:space="preserve">b) </w:t>
      </w:r>
      <w:r w:rsidR="00BD704D" w:rsidRPr="00684D62">
        <w:rPr>
          <w:lang w:val="id-ID"/>
        </w:rPr>
        <w:t>B</w:t>
      </w:r>
      <w:r w:rsidR="00BD704D" w:rsidRPr="00684D62">
        <w:t>ukan merupakan pengulangan tindak pidana</w:t>
      </w:r>
      <w:r w:rsidR="00BD704D">
        <w:t xml:space="preserve"> </w:t>
      </w:r>
      <w:r w:rsidR="00BD704D">
        <w:fldChar w:fldCharType="begin" w:fldLock="1"/>
      </w:r>
      <w:r w:rsidR="00BD704D">
        <w:instrText>ADDIN CSL_CITATION {"citationItems":[{"id":"ITEM-1","itemData":{"abstract":"… Jika tidak tercapai kesepakatan, baru proses peradilan di lanjutkan dengan tetap memperhatikan kepentingan terbaik untuk anak. Sehingga sejalan dengan sistem peradilan anak yang mengutamakan pendekatan Keadilan Restoratif. 6 Ibid, h. 73. Page 6. 6 III. Kesimpulan …","author":[{"dropping-particle":"","family":"Kadek Widya Dharma Putra","given":"I Made Sumbawa","non-dropping-particle":"","parse-names":false,"suffix":""}],"container-title":"Jurnal Kerta Wicana","id":"ITEM-1","issue":"3","issued":{"date-parts":[["2018"]]},"title":"Perlindungan Hukum terhadap Anak yng Berkonflik dengan Hukum ditinjau dari Hukum Positif Indonesia","type":"article-journal","volume":"7"},"uris":["http://www.mendeley.com/documents/?uuid=3e5c49f4-789a-3123-b97a-0ba3ec44adaf"]}],"mendeley":{"formattedCitation":"(Kadek Widya Dharma Putra, 2018)","plainTextFormattedCitation":"(Kadek Widya Dharma Putra, 2018)","previouslyFormattedCitation":"(Kadek Widya Dharma Putra, 2018)"},"properties":{"noteIndex":0},"schema":"https://github.com/citation-style-language/schema/raw/master/csl-citation.json"}</w:instrText>
      </w:r>
      <w:r w:rsidR="00BD704D">
        <w:fldChar w:fldCharType="separate"/>
      </w:r>
      <w:r w:rsidR="00BD704D" w:rsidRPr="00FE4E3B">
        <w:rPr>
          <w:noProof/>
        </w:rPr>
        <w:t>(Kadek Widya Dharma Putra, 2018)</w:t>
      </w:r>
      <w:r w:rsidR="00BD704D">
        <w:fldChar w:fldCharType="end"/>
      </w:r>
      <w:r w:rsidR="00BD704D" w:rsidRPr="00684D62">
        <w:rPr>
          <w:lang w:val="id-ID"/>
        </w:rPr>
        <w:t>.</w:t>
      </w:r>
      <w:r w:rsidR="00BD704D">
        <w:t xml:space="preserve"> </w:t>
      </w:r>
    </w:p>
    <w:p w14:paraId="31A8FD0D" w14:textId="77777777" w:rsidR="00BD704D" w:rsidRPr="00CB2479" w:rsidRDefault="00BD704D" w:rsidP="00BD704D">
      <w:pPr>
        <w:spacing w:line="276" w:lineRule="auto"/>
        <w:ind w:left="142" w:firstLine="436"/>
        <w:jc w:val="both"/>
      </w:pPr>
      <w:r w:rsidRPr="00684D62">
        <w:t xml:space="preserve">Proses </w:t>
      </w:r>
      <w:r w:rsidRPr="00684D62">
        <w:rPr>
          <w:i/>
          <w:iCs/>
        </w:rPr>
        <w:t>diversi</w:t>
      </w:r>
      <w:r w:rsidRPr="00684D62">
        <w:t xml:space="preserve"> dilakukan melalui musyawarah dengan melibatkan anak dan</w:t>
      </w:r>
      <w:r w:rsidRPr="00684D62">
        <w:rPr>
          <w:lang w:val="id-ID"/>
        </w:rPr>
        <w:t xml:space="preserve"> </w:t>
      </w:r>
      <w:r w:rsidRPr="00684D62">
        <w:t>oran</w:t>
      </w:r>
      <w:r w:rsidRPr="00684D62">
        <w:rPr>
          <w:lang w:val="id-ID"/>
        </w:rPr>
        <w:t xml:space="preserve">g </w:t>
      </w:r>
      <w:r w:rsidRPr="00684D62">
        <w:t xml:space="preserve">tua/walinya,   </w:t>
      </w:r>
      <w:proofErr w:type="gramStart"/>
      <w:r w:rsidRPr="00684D62">
        <w:t>korban  dan</w:t>
      </w:r>
      <w:proofErr w:type="gramEnd"/>
      <w:r w:rsidRPr="00684D62">
        <w:t>/atau   orang   tua/walinya,   pembimbing</w:t>
      </w:r>
      <w:r w:rsidRPr="00684D62">
        <w:rPr>
          <w:lang w:val="id-ID"/>
        </w:rPr>
        <w:t xml:space="preserve"> </w:t>
      </w:r>
      <w:r w:rsidRPr="00684D62">
        <w:t>kemasyarakatan, dan Pekerja Sosial Profesional berdasarkan pendekatan Keadilan</w:t>
      </w:r>
      <w:r w:rsidRPr="00684D62">
        <w:rPr>
          <w:lang w:val="id-ID"/>
        </w:rPr>
        <w:t xml:space="preserve"> </w:t>
      </w:r>
      <w:r w:rsidRPr="00684D62">
        <w:t>Restoratif.</w:t>
      </w:r>
      <w:r w:rsidRPr="00684D62">
        <w:rPr>
          <w:lang w:val="id-ID"/>
        </w:rPr>
        <w:t xml:space="preserve"> </w:t>
      </w:r>
      <w:r w:rsidRPr="00684D62">
        <w:t>Harkristuti menjelaskan, bahwa pengaturan yang telah dihilangkan dari UU No. 3 Tahun 1997 ke UU No. 11 Tahun 2012, yakni</w:t>
      </w:r>
      <w:r>
        <w:t xml:space="preserve"> </w:t>
      </w:r>
      <w:r>
        <w:fldChar w:fldCharType="begin" w:fldLock="1"/>
      </w:r>
      <w:r>
        <w:instrText>ADDIN CSL_CITATION {"citationItems":[{"id":"ITEM-1","itemData":{"DOI":"10.33603/hermeneutika.v4i1.3276","ISSN":"1978-8487","abstract":"Penyelesaian kasus pidana anak,  wajib mengutamakan pendekatan Keadilan Restoratif, yaitu penyelesaian perkara pidana dengan melibatkan pelaku, korban, keluarga pelaku/korban, dan pihak lain  yang terkait untuk bersama-sama mencari penyelesaian yang adil dengan menekankan pemulihan kembali pada keadaan semula. Penerapan pendekatan Restoratif Justice dalam perkara anak, diwujudkan dalam bentuk diversi. Permasahan yang muncul adalah bagaimanakah kebijakan prosedural  dalam pelaksanaan Diversi dan realitas praktiknya di tingkat pemeriksaan pengadilan. Dalam penelitian ini menggunakan paradigma positivistik. Hukum.  Data yang digunakan data sekunder. Pengumpulan data dilakukan dengan studi pustaka. Analisisnya menggunakan  analisis kualitatif dengan model interaktif. Kebijakan prosedural dalam pelaksanaan diversi pada tingkat pemeriksaan Pengadilan berpedoman pada UU No. 12 Tahun 2011 dan pada Peraturan Mahkamah Agung No. 4 Tahun 2014. . Dalam praktik di lapangan, terdapat kendala tidak dapat  dilakukanya Diversi karena terkendala oleh persyaratan yang kaku sebagaimana tersebut pada pasal 7 ayat  (2) huruf a. Undang-Undang No. 12 Tahun 2011.  ","author":[{"dropping-particle":"","family":"Waluyadi","given":"Waluyadi","non-dropping-particle":"","parse-names":false,"suffix":""}],"container-title":"HERMENEUTIKA : Jurnal Ilmu Hukum","id":"ITEM-1","issue":"1","issued":{"date-parts":[["2020"]]},"title":"PELAKSANAAN DIVERSI DALAM PERKARA ANAK PADA TINGKAT PEMERIKSAAN PENGADILAN","type":"article-journal","volume":"4"},"uris":["http://www.mendeley.com/documents/?uuid=fcef5e31-c7c0-3814-ab75-04c9564fadb2"]}],"mendeley":{"formattedCitation":"(Waluyadi, 2020)","plainTextFormattedCitation":"(Waluyadi, 2020)","previouslyFormattedCitation":"(Waluyadi, 2020)"},"properties":{"noteIndex":0},"schema":"https://github.com/citation-style-language/schema/raw/master/csl-citation.json"}</w:instrText>
      </w:r>
      <w:r>
        <w:fldChar w:fldCharType="separate"/>
      </w:r>
      <w:r w:rsidRPr="00FE4E3B">
        <w:rPr>
          <w:noProof/>
        </w:rPr>
        <w:t>(Waluyadi, 2020)</w:t>
      </w:r>
      <w:r>
        <w:fldChar w:fldCharType="end"/>
      </w:r>
      <w:r w:rsidRPr="00684D62">
        <w:rPr>
          <w:lang w:val="id-ID"/>
        </w:rPr>
        <w:t xml:space="preserve"> : </w:t>
      </w:r>
    </w:p>
    <w:p w14:paraId="3B00A3BB" w14:textId="77777777" w:rsidR="00BD704D" w:rsidRPr="00684D62" w:rsidRDefault="00BD704D" w:rsidP="00BD704D">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Istilah “anak nakal” </w:t>
      </w:r>
    </w:p>
    <w:p w14:paraId="229605C4" w14:textId="77777777" w:rsidR="00BD704D" w:rsidRPr="00684D62" w:rsidRDefault="00BD704D" w:rsidP="00BD704D">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Cakupan pelaku ”tindak pidana” atau yang melanggar “</w:t>
      </w:r>
      <w:r w:rsidRPr="00684D62">
        <w:rPr>
          <w:i/>
          <w:iCs/>
        </w:rPr>
        <w:t>living law”</w:t>
      </w:r>
      <w:r w:rsidRPr="00684D62">
        <w:t xml:space="preserve"> </w:t>
      </w:r>
    </w:p>
    <w:p w14:paraId="7067F8F5" w14:textId="77777777" w:rsidR="00BD704D" w:rsidRPr="00684D62" w:rsidRDefault="00BD704D" w:rsidP="00BD704D">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Usia pertanggungjawaban pidana anak 8 tahun </w:t>
      </w:r>
    </w:p>
    <w:p w14:paraId="5FC6B727" w14:textId="77777777" w:rsidR="00BD704D" w:rsidRPr="00684D62" w:rsidRDefault="00BD704D" w:rsidP="00BD704D">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Belum memasukkan asas-asas </w:t>
      </w:r>
      <w:r w:rsidRPr="00684D62">
        <w:rPr>
          <w:i/>
          <w:iCs/>
        </w:rPr>
        <w:t>Beijing rule</w:t>
      </w:r>
      <w:r w:rsidRPr="00684D62">
        <w:t xml:space="preserve"> </w:t>
      </w:r>
    </w:p>
    <w:p w14:paraId="656D3F96" w14:textId="77777777" w:rsidR="00BD704D" w:rsidRPr="00684D62" w:rsidRDefault="00BD704D" w:rsidP="00BD704D">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Tidak secara </w:t>
      </w:r>
      <w:r w:rsidRPr="00684D62">
        <w:rPr>
          <w:i/>
          <w:iCs/>
        </w:rPr>
        <w:t>expressis verbis</w:t>
      </w:r>
      <w:r w:rsidRPr="00684D62">
        <w:t xml:space="preserve"> menyatakan bahwa perampasan kemerdekaan adalah </w:t>
      </w:r>
      <w:r w:rsidRPr="00684D62">
        <w:rPr>
          <w:i/>
          <w:iCs/>
        </w:rPr>
        <w:t>measure of the last resort</w:t>
      </w:r>
      <w:r w:rsidRPr="00684D62">
        <w:t xml:space="preserve"> </w:t>
      </w:r>
    </w:p>
    <w:p w14:paraId="2B2D5754" w14:textId="77777777" w:rsidR="00BD704D" w:rsidRPr="00684D62" w:rsidRDefault="00BD704D" w:rsidP="00BD704D">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Tidak memberi ruang bagi </w:t>
      </w:r>
      <w:r w:rsidRPr="00684D62">
        <w:rPr>
          <w:i/>
          <w:iCs/>
        </w:rPr>
        <w:t>diversi</w:t>
      </w:r>
      <w:r w:rsidRPr="00684D62">
        <w:t xml:space="preserve">. </w:t>
      </w:r>
    </w:p>
    <w:p w14:paraId="057BF255" w14:textId="77777777" w:rsidR="00BD704D" w:rsidRPr="00684D62" w:rsidRDefault="00BD704D" w:rsidP="00BD704D">
      <w:pPr>
        <w:widowControl w:val="0"/>
        <w:autoSpaceDE w:val="0"/>
        <w:autoSpaceDN w:val="0"/>
        <w:adjustRightInd w:val="0"/>
        <w:spacing w:line="276" w:lineRule="auto"/>
        <w:ind w:firstLine="572"/>
        <w:jc w:val="both"/>
        <w:rPr>
          <w:lang w:val="id-ID"/>
        </w:rPr>
      </w:pPr>
      <w:r w:rsidRPr="00684D62">
        <w:t xml:space="preserve">Bentuk Perubahan yang telah diatur dalam UU No. 11 Tahun 2012 </w:t>
      </w:r>
      <w:r>
        <w:fldChar w:fldCharType="begin" w:fldLock="1"/>
      </w:r>
      <w:r>
        <w:instrText>ADDIN CSL_CITATION {"citationItems":[{"id":"ITEM-1","itemData":{"ISSN":"2337-9758","abstract":"Konsideran Undang-Undang RI Nomor 11 Tahun 2012 tentang Sistem Peradilan Pidana Anak","author":[{"dropping-particle":"","family":"Presiden Republik Indonesia","given":"","non-dropping-particle":"","parse-names":false,"suffix":""}],"container-title":"Lex Et Societatis","id":"ITEM-1","issue":"153","issued":{"date-parts":[["2012"]]},"title":"Pelaksanaan Undang-Undang Nomor 11 Tahun 2012 Tentang Sistem Peradilan Pidana Anak","type":"article-journal"},"uris":["http://www.mendeley.com/documents/?uuid=a95beb37-c301-358b-9954-baac55c8690f"]}],"mendeley":{"formattedCitation":"(Presiden Republik Indonesia, 2012)","plainTextFormattedCitation":"(Presiden Republik Indonesia, 2012)","previouslyFormattedCitation":"(Presiden Republik Indonesia, 2012)"},"properties":{"noteIndex":0},"schema":"https://github.com/citation-style-language/schema/raw/master/csl-citation.json"}</w:instrText>
      </w:r>
      <w:r>
        <w:fldChar w:fldCharType="separate"/>
      </w:r>
      <w:r w:rsidRPr="00FE4E3B">
        <w:rPr>
          <w:noProof/>
        </w:rPr>
        <w:t>(Presiden Republik Indonesia, 2012)</w:t>
      </w:r>
      <w:r>
        <w:fldChar w:fldCharType="end"/>
      </w:r>
      <w:r w:rsidRPr="00684D62">
        <w:t>:</w:t>
      </w:r>
    </w:p>
    <w:p w14:paraId="7F0C5EEC" w14:textId="77777777" w:rsidR="00BD704D" w:rsidRPr="00684D62" w:rsidRDefault="00BD704D" w:rsidP="00BD704D">
      <w:pPr>
        <w:widowControl w:val="0"/>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lastRenderedPageBreak/>
        <w:t xml:space="preserve">Filosofi Sistem Peradilan Pidana Anak </w:t>
      </w:r>
    </w:p>
    <w:p w14:paraId="18A27ED8" w14:textId="77777777" w:rsidR="00BD704D" w:rsidRPr="00684D62" w:rsidRDefault="00BD704D" w:rsidP="00BD704D">
      <w:pPr>
        <w:widowControl w:val="0"/>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Penghapusan kategori Anak Pidana, Anak Negara Dan Anak Sipil </w:t>
      </w:r>
    </w:p>
    <w:p w14:paraId="2CE8E8BB" w14:textId="77777777" w:rsidR="00BD704D" w:rsidRPr="00684D62" w:rsidRDefault="00BD704D" w:rsidP="00BD704D">
      <w:pPr>
        <w:widowControl w:val="0"/>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rPr>
          <w:i/>
          <w:iCs/>
        </w:rPr>
        <w:t xml:space="preserve">Diversi </w:t>
      </w:r>
      <w:r w:rsidRPr="00684D62">
        <w:t>dan</w:t>
      </w:r>
      <w:r w:rsidRPr="00684D62">
        <w:rPr>
          <w:i/>
          <w:iCs/>
        </w:rPr>
        <w:t xml:space="preserve"> Restorative justice </w:t>
      </w:r>
    </w:p>
    <w:p w14:paraId="7E35139D" w14:textId="77777777" w:rsidR="00BD704D" w:rsidRPr="00684D62" w:rsidRDefault="00BD704D" w:rsidP="00BD704D">
      <w:pPr>
        <w:widowControl w:val="0"/>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Penegasan hak anak dalam proses peradilan </w:t>
      </w:r>
    </w:p>
    <w:p w14:paraId="553E6B64" w14:textId="77777777" w:rsidR="00BD704D" w:rsidRPr="00684D62" w:rsidRDefault="00BD704D" w:rsidP="00BD704D">
      <w:pPr>
        <w:widowControl w:val="0"/>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Pembatasan upaya perampasan kemerdekaan sebgai </w:t>
      </w:r>
      <w:r w:rsidRPr="00684D62">
        <w:rPr>
          <w:i/>
          <w:iCs/>
        </w:rPr>
        <w:t>measure of the last</w:t>
      </w:r>
      <w:r w:rsidRPr="00684D62">
        <w:t xml:space="preserve"> </w:t>
      </w:r>
      <w:r w:rsidRPr="00684D62">
        <w:rPr>
          <w:i/>
          <w:iCs/>
        </w:rPr>
        <w:t xml:space="preserve">resort </w:t>
      </w:r>
    </w:p>
    <w:p w14:paraId="56AAB0D2" w14:textId="77777777" w:rsidR="00BD704D" w:rsidRPr="00684D62" w:rsidRDefault="00BD704D" w:rsidP="00BD704D">
      <w:pPr>
        <w:widowControl w:val="0"/>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Pengaturan bentuk-bentuk </w:t>
      </w:r>
      <w:r w:rsidRPr="00684D62">
        <w:rPr>
          <w:i/>
          <w:iCs/>
        </w:rPr>
        <w:t>alternative to imprisontment</w:t>
      </w:r>
      <w:r w:rsidRPr="00684D62">
        <w:rPr>
          <w:lang w:val="id-ID"/>
        </w:rPr>
        <w:t>.</w:t>
      </w:r>
    </w:p>
    <w:p w14:paraId="6D4E4BCB" w14:textId="77777777" w:rsidR="00BD704D" w:rsidRDefault="00BD704D" w:rsidP="00BD704D">
      <w:pPr>
        <w:pStyle w:val="Default"/>
        <w:spacing w:line="480" w:lineRule="auto"/>
        <w:ind w:left="181" w:firstLine="720"/>
        <w:jc w:val="both"/>
        <w:rPr>
          <w:color w:val="auto"/>
        </w:rPr>
      </w:pPr>
    </w:p>
    <w:p w14:paraId="6FBE8CF9" w14:textId="77777777" w:rsidR="00BD704D" w:rsidRDefault="00BD704D" w:rsidP="00BD704D">
      <w:pPr>
        <w:pStyle w:val="Default"/>
        <w:spacing w:line="276" w:lineRule="auto"/>
        <w:ind w:left="181" w:firstLine="720"/>
        <w:jc w:val="both"/>
        <w:rPr>
          <w:color w:val="auto"/>
          <w:lang w:val="sv-SE"/>
        </w:rPr>
      </w:pPr>
      <w:proofErr w:type="gramStart"/>
      <w:r w:rsidRPr="00684D62">
        <w:rPr>
          <w:color w:val="auto"/>
        </w:rPr>
        <w:t>Perlindungan hukum bagi anak dapat dilakukan sebagai upaya perlindungan hukum terhadap berbagai kebebasan dan hak asasi anak.</w:t>
      </w:r>
      <w:proofErr w:type="gramEnd"/>
      <w:r w:rsidRPr="00684D62">
        <w:rPr>
          <w:color w:val="auto"/>
        </w:rPr>
        <w:t xml:space="preserve"> </w:t>
      </w:r>
      <w:proofErr w:type="gramStart"/>
      <w:r w:rsidRPr="00684D62">
        <w:rPr>
          <w:color w:val="auto"/>
        </w:rPr>
        <w:t>Perlindungan terhadap anak ini juga mencakup kepentingan yang berhubungan dengan kesejahteraan anak.</w:t>
      </w:r>
      <w:proofErr w:type="gramEnd"/>
      <w:r w:rsidRPr="00684D62">
        <w:rPr>
          <w:color w:val="auto"/>
        </w:rPr>
        <w:t xml:space="preserve"> </w:t>
      </w:r>
      <w:proofErr w:type="gramStart"/>
      <w:r w:rsidRPr="00684D62">
        <w:rPr>
          <w:color w:val="auto"/>
        </w:rPr>
        <w:t>Perlindungan anak-anak yang berhadapan dengan hukum, merupakan tanggung jawab bersama aparat penegak hukum.</w:t>
      </w:r>
      <w:proofErr w:type="gramEnd"/>
      <w:r w:rsidRPr="00684D62">
        <w:rPr>
          <w:color w:val="auto"/>
        </w:rPr>
        <w:t xml:space="preserve"> </w:t>
      </w:r>
      <w:r w:rsidRPr="00684D62">
        <w:rPr>
          <w:color w:val="auto"/>
          <w:lang w:val="sv-SE"/>
        </w:rPr>
        <w:t>Tidak hanya anak sebagai pelaku, namun mencakup juga anak yang sebagai korban dan saksi</w:t>
      </w:r>
      <w:r>
        <w:rPr>
          <w:color w:val="auto"/>
          <w:lang w:val="sv-SE"/>
        </w:rPr>
        <w:t xml:space="preserve"> </w:t>
      </w:r>
      <w:r>
        <w:rPr>
          <w:color w:val="auto"/>
          <w:lang w:val="sv-SE"/>
        </w:rPr>
        <w:fldChar w:fldCharType="begin" w:fldLock="1"/>
      </w:r>
      <w:r>
        <w:rPr>
          <w:color w:val="auto"/>
          <w:lang w:val="sv-SE"/>
        </w:rPr>
        <w:instrText>ADDIN CSL_CITATION {"citationItems":[{"id":"ITEM-1","itemData":{"DOI":"10.35973/jrs.v2i03.2668","abstract":"&lt;p&gt;Penelitian ini bertujuan untuk mengetahui perlindungan terhadap anak berkonflik dengan hukum yang menjadi perantara jual beli Narkotika dengan menggunakan kebijakan hukum pidana yang ada, dan untuk mengetahui penerapan asas &lt;em&gt;ultimum remedium &lt;/em&gt;terhadap anak berkonflik dengan hukum yang menjadi perantara jual beli Narkotika. Penelitian ini dilaksanakan dengan menggunakan metode penelitian berupa metode Yuridis Normatif. Spesifkasi penelitian yang dipakai adalah deksiptif analitif. Pengumpulan datanya dilakukan dengan cara studi kepustakaan. Dari penelitian yang dilakukan, penulis mendapatkan hasil sebagai berikut, Perlindungan Terhadap Anak Berkonflik dengan Hukum yang Menjadi Perantara Jual Beli Narkotika dengan Menggunakan Kebijakan Hukum Pidana yang Ada yakni dalam bentuk upaya preventif&lt;em&gt; &lt;/em&gt;terhadap pelibatan anak di bawah umur dalam penyalahgunaan dan peredaran gelap narkoba dan &lt;em&gt;upaya represif &lt;/em&gt;adalah dengan cara melakukan penindakan. Adanya perlindungan terhadap anak juga di atur dalam Undang-Undang Nomor 13 Tahun 2006 tentang Perlindungan Saksi dan Korban. Anak yang menjadi kurir narkotika tidak hanya sebagai pelaku tetapi juga sebagai korban yang memiliki hak dan perlindungan tertentu. &lt;strong&gt; &lt;/strong&gt;Asas &lt;em&gt;ultimum remedium &lt;/em&gt;terhadap anak yang berkonflik dengan hukum adalah dengan menjadikan keseluruhan proses peradilan pidana anak sebagai jalan terakhir. Asas pemidanaan yang dijatuhkan pada anak yang berkonflik dengan hukum harusnya mengacu pada asas kepentingan terbaik bagi anak, dimana dalam semua tindakan yang menyangkut anak yang dilakukan oleh pemerintah, masyarakat, badan legislatif, dan badan yudikatif maka kepentingan yang terbaik bagi anak harus menjadi pertimbangan utama. Proses peradilan pidana sejauh  mungkin dihindarkan dari anak apabila tidak ada cara lain dan penjatuhan pidananya pun harus bersifat &lt;em&gt;non-custodial, &lt;/em&gt;sehingga meminimalisasi adanya dampak negatif dari pemidanaan penjara.&lt;strong&gt;&lt;/strong&gt;&lt;/p&gt;","author":[{"dropping-particle":"","family":"Prasetya","given":"Arif Agung","non-dropping-particle":"","parse-names":false,"suffix":""}],"container-title":"Jurnal JURISTIC","id":"ITEM-1","issue":"03","issued":{"date-parts":[["2021"]]},"title":"PENERAPAN ASAS ULTIMUM REMEDIUM PADA ANAK BERKONFLIK DENGAN HUKUM YANG MENJADI PERANTARA JUAL BELI NARKOTIKA","type":"article-journal","volume":"2"},"uris":["http://www.mendeley.com/documents/?uuid=3b3e9abf-828c-3af1-b103-eada0ea92bd7"]}],"mendeley":{"formattedCitation":"(Prasetya, 2021)","plainTextFormattedCitation":"(Prasetya, 2021)","previouslyFormattedCitation":"(Prasetya, 2021)"},"properties":{"noteIndex":0},"schema":"https://github.com/citation-style-language/schema/raw/master/csl-citation.json"}</w:instrText>
      </w:r>
      <w:r>
        <w:rPr>
          <w:color w:val="auto"/>
          <w:lang w:val="sv-SE"/>
        </w:rPr>
        <w:fldChar w:fldCharType="separate"/>
      </w:r>
      <w:r w:rsidRPr="00FE4E3B">
        <w:rPr>
          <w:noProof/>
          <w:color w:val="auto"/>
          <w:lang w:val="sv-SE"/>
        </w:rPr>
        <w:t>(Prasetya, 2021)</w:t>
      </w:r>
      <w:r>
        <w:rPr>
          <w:color w:val="auto"/>
          <w:lang w:val="sv-SE"/>
        </w:rPr>
        <w:fldChar w:fldCharType="end"/>
      </w:r>
      <w:r w:rsidRPr="00684D62">
        <w:rPr>
          <w:color w:val="auto"/>
          <w:lang w:val="sv-SE"/>
        </w:rPr>
        <w:t>.</w:t>
      </w:r>
      <w:r>
        <w:rPr>
          <w:color w:val="auto"/>
          <w:lang w:val="sv-SE"/>
        </w:rPr>
        <w:t xml:space="preserve"> </w:t>
      </w:r>
      <w:r w:rsidRPr="00684D62">
        <w:rPr>
          <w:color w:val="auto"/>
          <w:lang w:val="sv-SE"/>
        </w:rPr>
        <w:t xml:space="preserve">Aparat penegak hukum yang terlibat dalam penanganan anak yang berperkara dengan hukum agar tidak hanya mengacu pada Undang-Undang Nomor 11 Tahun 2012 tentang Sistem Sistem Peradilan Pidana Anak atau peraturan perundang-undangan lainnya yang berkaitan dengan penanganan anak yang berperkara dengan hukum, namun lebih mengutamakan perdamaian daripada proses hukum formal yang mulai diberlakukan 2 tahun setelah </w:t>
      </w:r>
      <w:r w:rsidRPr="00684D62">
        <w:t xml:space="preserve">UU No. </w:t>
      </w:r>
      <w:proofErr w:type="gramStart"/>
      <w:r w:rsidRPr="00684D62">
        <w:t>11 Tahun 2012</w:t>
      </w:r>
      <w:r w:rsidRPr="00684D62">
        <w:rPr>
          <w:color w:val="auto"/>
          <w:lang w:val="sv-SE"/>
        </w:rPr>
        <w:t xml:space="preserve"> diundangkan atau 30 Juli 2014 (Pasal 108 UU No. 11 Tahun 2012).</w:t>
      </w:r>
      <w:proofErr w:type="gramEnd"/>
      <w:r>
        <w:rPr>
          <w:color w:val="auto"/>
          <w:lang w:val="sv-SE"/>
        </w:rPr>
        <w:t xml:space="preserve"> </w:t>
      </w:r>
      <w:r w:rsidRPr="00684D62">
        <w:rPr>
          <w:color w:val="auto"/>
          <w:lang w:val="sv-SE"/>
        </w:rPr>
        <w:t>Mahkamah Agung mersepon Undang-undang Sistem Peradilan Pidana Anak dengan sangat progresif. Ketua Mahkamah Agung RI Muhammad Hatta Ali menandatangani Peraturan Mahkamah Agung (PERMA) Nomor 4 Tahun 2014 tentang Pedoman Pelaksanaan Diversi dalam Sistem Peradilan Pidana Anak bahkan sebelum Peraturan Pemerintah yang merupakan turunan dari Undang-undang Sistem Peradilan Pidana Anak (UU SPPA) dikeluarkan</w:t>
      </w:r>
      <w:r>
        <w:rPr>
          <w:color w:val="auto"/>
          <w:lang w:val="sv-SE"/>
        </w:rPr>
        <w:t xml:space="preserve"> </w:t>
      </w:r>
      <w:r>
        <w:rPr>
          <w:color w:val="auto"/>
          <w:lang w:val="sv-SE"/>
        </w:rPr>
        <w:fldChar w:fldCharType="begin" w:fldLock="1"/>
      </w:r>
      <w:r>
        <w:rPr>
          <w:color w:val="auto"/>
          <w:lang w:val="sv-SE"/>
        </w:rPr>
        <w:instrText>ADDIN CSL_CITATION {"citationItems":[{"id":"ITEM-1","itemData":{"DOI":"10.47080/propatria.v4i2.1422","ISSN":"2622-9862","abstract":"ABSTRACT\r The crime of theft that often occurs in society is not only committed by adults but also children. The purpose of this study is to find out the factors that cause children to commit theft, how to apply restorative justice to crimes committed by children and what the future concept will be so that the diversion process runs properly. The method used is normative juridical through a statutory approach. The legal materials consist of the 1945 Constitution, Law Number 11 of 2012 concerning the Juvenile Criminal Justice System, Secondary materials consist of books, journals related to research. The data processing technique is obtained from primary and secondary legal materials which are processed in such a way as to be used as material to be studied. The finished data analysis is carried out as an effort to find and organize systematically in order to increase understanding of the subject matter studied. The results of this study are factors that cause children to steal because of endogenous factors from within themselves besides factors from the family and the surrounding environment that can influence children to steal and the last is economic factors and mass media, in addition to the application of restorative justice for criminal acts. theft committed by children is contained in Article 7 of Law Number 11 of 2012 concerning the juvenile criminal justice system, but in the Act on the juvenile criminal justice system there are several articles that are considered harmful, therefore for the future concept that the rules are changed so that everything is fair not only the perpetrators but also all the injured parties.","author":[{"dropping-particle":"","family":"Wardana","given":"Ferdin Okta","non-dropping-particle":"","parse-names":false,"suffix":""},{"dropping-particle":"","family":"Muhammad","given":"Danang Wahyu","non-dropping-particle":"","parse-names":false,"suffix":""},{"dropping-particle":"","family":"Bintarto","given":"Muhammad Al Ikhwan","non-dropping-particle":"","parse-names":false,"suffix":""}],"container-title":"Pro Patria: Jurnal Pendidikan, Kewarganegaraan, Hukum, Sosial, dan Politik","id":"ITEM-1","issue":"2","issued":{"date-parts":[["2021"]]},"title":"PENERAPAN RESTORATIVE JUSTICE DALAM UPAYA DIVERSI TINDAK PIDANA PENCURIAN YANG DILAKUKAN OLEH ANAK","type":"article-journal","volume":"4"},"uris":["http://www.mendeley.com/documents/?uuid=d6ea8d59-bf8f-36e9-975f-78dfbb6825f6"]}],"mendeley":{"formattedCitation":"(Wardana et al., 2021)","plainTextFormattedCitation":"(Wardana et al., 2021)","previouslyFormattedCitation":"(Wardana et al., 2021)"},"properties":{"noteIndex":0},"schema":"https://github.com/citation-style-language/schema/raw/master/csl-citation.json"}</w:instrText>
      </w:r>
      <w:r>
        <w:rPr>
          <w:color w:val="auto"/>
          <w:lang w:val="sv-SE"/>
        </w:rPr>
        <w:fldChar w:fldCharType="separate"/>
      </w:r>
      <w:r w:rsidRPr="00FE4E3B">
        <w:rPr>
          <w:noProof/>
          <w:color w:val="auto"/>
          <w:lang w:val="sv-SE"/>
        </w:rPr>
        <w:t>(Wardana et al., 2021)</w:t>
      </w:r>
      <w:r>
        <w:rPr>
          <w:color w:val="auto"/>
          <w:lang w:val="sv-SE"/>
        </w:rPr>
        <w:fldChar w:fldCharType="end"/>
      </w:r>
      <w:r w:rsidRPr="00684D62">
        <w:rPr>
          <w:color w:val="auto"/>
          <w:lang w:val="sv-SE"/>
        </w:rPr>
        <w:t>. Poin penting PERMA tersebut bahwa Hakim wajib menyelesaikan persoalan anak yang berperkara dengan hukum dengan acara Diversi yang merupakan prosedur hukum yang masih baru dalam sistem dan pembaharuan hukum pidana di Indonesia</w:t>
      </w:r>
      <w:r>
        <w:rPr>
          <w:color w:val="auto"/>
          <w:lang w:val="sv-SE"/>
        </w:rPr>
        <w:t xml:space="preserve"> </w:t>
      </w:r>
      <w:r>
        <w:rPr>
          <w:color w:val="auto"/>
          <w:lang w:val="sv-SE"/>
        </w:rPr>
        <w:fldChar w:fldCharType="begin" w:fldLock="1"/>
      </w:r>
      <w:r>
        <w:rPr>
          <w:color w:val="auto"/>
          <w:lang w:val="sv-SE"/>
        </w:rPr>
        <w:instrText>ADDIN CSL_CITATION {"citationItems":[{"id":"ITEM-1","itemData":{"DOI":"10.29313/aktualita.v1i1.3721","ISSN":"2620-9101","abstract":"Anak sebagai bagian dari generasi muda merupakan aset dan penerus cita-cita perjuangan bangsa memiliki peran strategis dan mempunyai ciri serta sifat khusus yang menjamin kelangsungan eksistensi bangsa dan negara pada masa depan. Oleh karena itu, diperlukan pembinaan secara terus menerus demi kelangsungan hidup, pertumbuhan dan perkembangan fisik, mental dan sosial serta perlindungan dari segala kemungkinan yang membahayakan masa depan anak. Kejahatan anak yang setiap tahun selalu meningkat dan berkembang sangat meresahkan semua pihak, khususnya masyarakat. Salah satu upaya pencegahan dan penanggulangannya adalah melalui sistem peradilan anak dengan tujuan tidak hanya untuk menjatuhkan sanksi pidana bagi anak yang telah melakukan tindak pidana tetapi lebih difokuskan pada dasar pemikiran bahwa penjatuhan sanksi tersebut sebagai sarana perbaikan kondisi, pemeliharaan dan perlindungan anak dengan mengutamakan pendekatan keadilan restoratif melalui diversi.","author":[{"dropping-particle":"","family":"Pratama","given":"Novita Rindi","non-dropping-particle":"","parse-names":false,"suffix":""}],"container-title":"Aktualita (Jurnal Hukum)","id":"ITEM-1","issue":"1","issued":{"date-parts":[["2018"]]},"title":"Diversi Terhadap Anak Pelaku Tindak Pidana Dalam Sistem Peradilan Pidana Anak","type":"article-journal","volume":"1"},"uris":["http://www.mendeley.com/documents/?uuid=5250f107-dc31-3500-ac58-bf06949b51f6"]}],"mendeley":{"formattedCitation":"(Pratama, 2018)","plainTextFormattedCitation":"(Pratama, 2018)","previouslyFormattedCitation":"(Pratama, 2018)"},"properties":{"noteIndex":0},"schema":"https://github.com/citation-style-language/schema/raw/master/csl-citation.json"}</w:instrText>
      </w:r>
      <w:r>
        <w:rPr>
          <w:color w:val="auto"/>
          <w:lang w:val="sv-SE"/>
        </w:rPr>
        <w:fldChar w:fldCharType="separate"/>
      </w:r>
      <w:r w:rsidRPr="00FE4E3B">
        <w:rPr>
          <w:noProof/>
          <w:color w:val="auto"/>
          <w:lang w:val="sv-SE"/>
        </w:rPr>
        <w:t>(Pratama, 2018)</w:t>
      </w:r>
      <w:r>
        <w:rPr>
          <w:color w:val="auto"/>
          <w:lang w:val="sv-SE"/>
        </w:rPr>
        <w:fldChar w:fldCharType="end"/>
      </w:r>
      <w:r w:rsidRPr="00684D62">
        <w:rPr>
          <w:color w:val="auto"/>
          <w:lang w:val="sv-SE"/>
        </w:rPr>
        <w:t>. Disamping itu juga, PERMA ini memuat tata cara pelaksanaan diversi yang menjadi pegangan Hakim dalam penyelesaian pidana anak mengingat belum ada regulasi yang memuat hukum acara khusus diversi Sistem Peradilan Pidana Anak.</w:t>
      </w:r>
      <w:r>
        <w:rPr>
          <w:color w:val="auto"/>
          <w:lang w:val="sv-SE"/>
        </w:rPr>
        <w:t xml:space="preserve"> </w:t>
      </w:r>
      <w:r w:rsidRPr="00684D62">
        <w:rPr>
          <w:color w:val="auto"/>
          <w:lang w:val="sv-SE"/>
        </w:rPr>
        <w:t xml:space="preserve">Sistem Peradilan Pidana Anak merupakan segala unsur sistem peradilan pidana yang terkait di dalam penanganan kasus-kasus anak yang berperkara dengan hukum. Polisi, Kejaksaan dan Pengadilan mulai dari anak bersentuhan dengan sistem peradilan, menentukan apakah anak akan dibebaskan atau diproses ke pengadilan anak hingga tahapan ketika anak akan ditempatkan </w:t>
      </w:r>
      <w:r w:rsidRPr="00684D62">
        <w:rPr>
          <w:color w:val="auto"/>
          <w:lang w:val="sv-SE"/>
        </w:rPr>
        <w:lastRenderedPageBreak/>
        <w:t>dalam pilihan-pilihan, mulai dari dibebaskan sampai dimasukkan dalam institusi penghukuman dalam koridor keadilan restoratif</w:t>
      </w:r>
      <w:r>
        <w:rPr>
          <w:color w:val="auto"/>
          <w:lang w:val="sv-SE"/>
        </w:rPr>
        <w:t xml:space="preserve"> </w:t>
      </w:r>
      <w:r>
        <w:rPr>
          <w:color w:val="auto"/>
          <w:lang w:val="sv-SE"/>
        </w:rPr>
        <w:fldChar w:fldCharType="begin" w:fldLock="1"/>
      </w:r>
      <w:r>
        <w:rPr>
          <w:color w:val="auto"/>
          <w:lang w:val="sv-SE"/>
        </w:rPr>
        <w:instrText>ADDIN CSL_CITATION {"citationItems":[{"id":"ITEM-1","itemData":{"DOI":"10.24014/jhi.v22i1.18402","ISSN":"1411-8041","abstract":"Abstract The juvenile criminal justice system in Indonesia is still wrong so that there is a wrong use of the law against the enforcement of criminal law, especially for children. This study aims to analyze (1) the juvenile criminal justice system in Indonesia from the perspective of Islamic law and to see a comparison with (2) the juvenile justice system in positive law. This research was conducted using descriptive methods of analysis and applying a qualitative approach, as well as using various relevant references as data sources. Data collection uses literature study techniques which are then analyzed using content analysis techniques. The results showed that (1) in Islamic law there is no normative proposition about criminal sanctions, because the criminal sanctions against children in Islam are ta'dib (parenting) which is handed over to waliyul amri (leader). It is thus clear that the handling of children dealing with the law in the juvenile criminal justice system is prioritized. Restorative Justice. The Juvenile Criminal Justice System contained in Law Number 3 of 1997 has been updated through Law Number 11 of 2012 concerning the Juvenile Criminal Justice System, through a diversion system. (2) Judging from the Indonesian criminal law system and Islamic law, the similarity lies in the use of the principle of legality and prioritizing the interests of children through diversion in the form of Restorative Justice. Meanwhile, the difference lies in the legal basis, the age of the child, and the penalty of imprisonment.Keywords: Islamic Law, Juvenile Justice System, Restorative Justice AbstrakSistem peradilan pidana anak di Indonesia masih banyak yang keliru sehingga adanya salah penggunakan hukum terhadap penegakkan hukum pidana khususnya pada anak. Penelitian ini bertujuan untuk menganalisis (1) sistem peradilan pidana anak di Indonesia dalam perspektif hukum Islam dan untuk melihat perbandingan dengan (2) sistem peradilan anak dalam hukum positif. Penelitian ini dilakukan menggunakan metode deskriptif analisis dan mengaplikasikan pendekatan kualitatif, serta menggunakan berbagai referensi yang relevan sebagai sumber data. Pengumpulan data menggunakan teknik studi literatur yang kemudian di analisis dengan menggunakan teknik analisis isi. Hasil penelitian menunjukkan bahwa (1) dalam hukum Islam tidak ada proposisi normatif tentang sanksi pidana, karena sanksi pidana terhadap anak-anak dalam Islam adalah ta'dib (parenting) yang diserahkan kepada wa…","author":[{"dropping-particle":"","family":"Surabangsa","given":"Bambang","non-dropping-particle":"","parse-names":false,"suffix":""},{"dropping-particle":"","family":"Arifin","given":"Tajul","non-dropping-particle":"","parse-names":false,"suffix":""}],"container-title":"Hukum Islam","id":"ITEM-1","issue":"1","issued":{"date-parts":[["2022"]]},"title":"PERADILAN PIDANA ANAK DI INDONESIA DALAM PERSPEKTIF HUKUM ISLAM","type":"article-journal","volume":"22"},"uris":["http://www.mendeley.com/documents/?uuid=ae7ae930-e97b-3e16-bcf0-a1465ce991eb"]}],"mendeley":{"formattedCitation":"(Surabangsa &amp; Arifin, 2022)","plainTextFormattedCitation":"(Surabangsa &amp; Arifin, 2022)","previouslyFormattedCitation":"(Surabangsa &amp; Arifin, 2022)"},"properties":{"noteIndex":0},"schema":"https://github.com/citation-style-language/schema/raw/master/csl-citation.json"}</w:instrText>
      </w:r>
      <w:r>
        <w:rPr>
          <w:color w:val="auto"/>
          <w:lang w:val="sv-SE"/>
        </w:rPr>
        <w:fldChar w:fldCharType="separate"/>
      </w:r>
      <w:r w:rsidRPr="00EB6973">
        <w:rPr>
          <w:noProof/>
          <w:color w:val="auto"/>
          <w:lang w:val="sv-SE"/>
        </w:rPr>
        <w:t>(Surabangsa &amp; Arifin, 2022)</w:t>
      </w:r>
      <w:r>
        <w:rPr>
          <w:color w:val="auto"/>
          <w:lang w:val="sv-SE"/>
        </w:rPr>
        <w:fldChar w:fldCharType="end"/>
      </w:r>
      <w:r w:rsidRPr="00684D62">
        <w:rPr>
          <w:color w:val="auto"/>
          <w:lang w:val="sv-SE"/>
        </w:rPr>
        <w:t xml:space="preserve">. </w:t>
      </w:r>
      <w:r>
        <w:rPr>
          <w:color w:val="auto"/>
          <w:lang w:val="sv-SE"/>
        </w:rPr>
        <w:t xml:space="preserve"> </w:t>
      </w:r>
      <w:r w:rsidRPr="00684D62">
        <w:rPr>
          <w:color w:val="auto"/>
          <w:lang w:val="sv-SE"/>
        </w:rPr>
        <w:t>Hal itu selaras dengan</w:t>
      </w:r>
      <w:r>
        <w:rPr>
          <w:color w:val="auto"/>
          <w:lang w:val="sv-SE"/>
        </w:rPr>
        <w:t xml:space="preserve"> </w:t>
      </w:r>
      <w:r>
        <w:rPr>
          <w:color w:val="auto"/>
          <w:lang w:val="sv-SE"/>
        </w:rPr>
        <w:fldChar w:fldCharType="begin" w:fldLock="1"/>
      </w:r>
      <w:r>
        <w:rPr>
          <w:color w:val="auto"/>
          <w:lang w:val="sv-SE"/>
        </w:rPr>
        <w:instrText>ADDIN CSL_CITATION {"citationItems":[{"id":"ITEM-1","itemData":{"abstract":"… terkait untuk bersama-sama mencari penyelesaian yang adil menekankan pemulihan kembali pada … Keadaan-keadaan yang terdapat pada anak sebagai pelaku kejahatan berbeda-beda … melakukan perbaikan atau meminta maaf pada korban, (vii) Dampak perbuatan terhadap …","author":[{"dropping-particle":"","family":"Hidayati","given":"N","non-dropping-particle":"","parse-names":false,"suffix":""}],"container-title":"Ragam","id":"ITEM-1","issued":{"date-parts":[["2013"]]},"title":"Peradilan pidana anak dengan pendekatan keadilan restoratif dan kepentingan terbaik bagi anak","type":"article-journal"},"uris":["http://www.mendeley.com/documents/?uuid=a410d3d2-2f8c-3486-98fa-64fba45df04f"]}],"mendeley":{"formattedCitation":"(Hidayati, 2013)","plainTextFormattedCitation":"(Hidayati, 2013)","previouslyFormattedCitation":"(Hidayati, 2013)"},"properties":{"noteIndex":0},"schema":"https://github.com/citation-style-language/schema/raw/master/csl-citation.json"}</w:instrText>
      </w:r>
      <w:r>
        <w:rPr>
          <w:color w:val="auto"/>
          <w:lang w:val="sv-SE"/>
        </w:rPr>
        <w:fldChar w:fldCharType="separate"/>
      </w:r>
      <w:r w:rsidRPr="00EB6973">
        <w:rPr>
          <w:noProof/>
          <w:color w:val="auto"/>
          <w:lang w:val="sv-SE"/>
        </w:rPr>
        <w:t>(Hidayati, 2013)</w:t>
      </w:r>
      <w:r>
        <w:rPr>
          <w:color w:val="auto"/>
          <w:lang w:val="sv-SE"/>
        </w:rPr>
        <w:fldChar w:fldCharType="end"/>
      </w:r>
      <w:r w:rsidRPr="00684D62">
        <w:rPr>
          <w:color w:val="auto"/>
          <w:lang w:val="sv-SE"/>
        </w:rPr>
        <w:t>:</w:t>
      </w:r>
    </w:p>
    <w:p w14:paraId="7C3331C0" w14:textId="77777777" w:rsidR="00BD704D" w:rsidRDefault="00BD704D" w:rsidP="00BD704D">
      <w:pPr>
        <w:pStyle w:val="Default"/>
        <w:numPr>
          <w:ilvl w:val="0"/>
          <w:numId w:val="43"/>
        </w:numPr>
        <w:spacing w:line="276" w:lineRule="auto"/>
        <w:jc w:val="both"/>
        <w:rPr>
          <w:color w:val="auto"/>
          <w:lang w:val="sv-SE"/>
        </w:rPr>
      </w:pPr>
      <w:r w:rsidRPr="00684D62">
        <w:rPr>
          <w:color w:val="auto"/>
          <w:lang w:val="sv-SE"/>
        </w:rPr>
        <w:t>Deklarasi PBB tahun 2000 tentang Prinsip-prinsip pokok tentang Penggunaan Program-Program Keadilan Restoratif dalam permasalahan-permasalahan Pidana (</w:t>
      </w:r>
      <w:r w:rsidRPr="00684D62">
        <w:rPr>
          <w:i/>
          <w:iCs/>
          <w:color w:val="auto"/>
          <w:lang w:val="sv-SE"/>
        </w:rPr>
        <w:t>United Nations Declaration on The Basic Principles on the Use of Restoratif Justice Programmes in Criminal Matters</w:t>
      </w:r>
      <w:r w:rsidRPr="00684D62">
        <w:rPr>
          <w:color w:val="auto"/>
          <w:lang w:val="sv-SE"/>
        </w:rPr>
        <w:t>);</w:t>
      </w:r>
    </w:p>
    <w:p w14:paraId="53089859" w14:textId="77777777" w:rsidR="00BD704D" w:rsidRDefault="00BD704D" w:rsidP="00BD704D">
      <w:pPr>
        <w:pStyle w:val="Default"/>
        <w:numPr>
          <w:ilvl w:val="0"/>
          <w:numId w:val="43"/>
        </w:numPr>
        <w:spacing w:line="276" w:lineRule="auto"/>
        <w:jc w:val="both"/>
        <w:rPr>
          <w:color w:val="auto"/>
          <w:lang w:val="sv-SE"/>
        </w:rPr>
      </w:pPr>
      <w:r w:rsidRPr="00465B82">
        <w:rPr>
          <w:color w:val="auto"/>
          <w:lang w:val="sv-SE"/>
        </w:rPr>
        <w:t>Deklarasi Wina tentang Tindak Pidana dan Keadilan (</w:t>
      </w:r>
      <w:r w:rsidRPr="00465B82">
        <w:rPr>
          <w:i/>
          <w:iCs/>
          <w:color w:val="auto"/>
          <w:lang w:val="sv-SE"/>
        </w:rPr>
        <w:t>Vienna Declaration on Crime and Justice: "Meeting the challanges of the Twenty-First Century"</w:t>
      </w:r>
      <w:r w:rsidRPr="00465B82">
        <w:rPr>
          <w:color w:val="auto"/>
          <w:lang w:val="sv-SE"/>
        </w:rPr>
        <w:t>) butir 27-28 tentang Keadilan Restoratif;  dan</w:t>
      </w:r>
    </w:p>
    <w:p w14:paraId="0BC96314" w14:textId="77777777" w:rsidR="00BD704D" w:rsidRDefault="00BD704D" w:rsidP="00BD704D">
      <w:pPr>
        <w:pStyle w:val="Default"/>
        <w:numPr>
          <w:ilvl w:val="0"/>
          <w:numId w:val="43"/>
        </w:numPr>
        <w:spacing w:line="276" w:lineRule="auto"/>
        <w:jc w:val="both"/>
        <w:rPr>
          <w:color w:val="auto"/>
          <w:lang w:val="sv-SE"/>
        </w:rPr>
      </w:pPr>
      <w:r w:rsidRPr="00465B82">
        <w:rPr>
          <w:color w:val="auto"/>
          <w:lang w:val="sv-SE"/>
        </w:rPr>
        <w:t>Kongres PBB ke-XI di Bangkok tahun 2005 tentang Pencegahan Kejahatan dan Peradilan Pidana (</w:t>
      </w:r>
      <w:r w:rsidRPr="00465B82">
        <w:rPr>
          <w:i/>
          <w:iCs/>
          <w:color w:val="auto"/>
          <w:lang w:val="sv-SE"/>
        </w:rPr>
        <w:t>Eleventh United Nations Congress on Crime Prevention and Criminal Justice</w:t>
      </w:r>
      <w:r w:rsidRPr="00465B82">
        <w:rPr>
          <w:color w:val="auto"/>
          <w:lang w:val="sv-SE"/>
        </w:rPr>
        <w:t>) pada butir 32 :"Persekutuan Strategis dalam Pencegahan tindak pidana dan peradilan pidana (</w:t>
      </w:r>
      <w:r w:rsidRPr="00465B82">
        <w:rPr>
          <w:i/>
          <w:iCs/>
          <w:color w:val="auto"/>
          <w:lang w:val="sv-SE"/>
        </w:rPr>
        <w:t>Synergies and Responses: Strategic Alliances in Crime Prevention and Criminal Justice</w:t>
      </w:r>
      <w:r w:rsidRPr="00465B82">
        <w:rPr>
          <w:color w:val="auto"/>
          <w:lang w:val="sv-SE"/>
        </w:rPr>
        <w:t>)"</w:t>
      </w:r>
      <w:r>
        <w:rPr>
          <w:color w:val="auto"/>
          <w:lang w:val="sv-SE"/>
        </w:rPr>
        <w:t xml:space="preserve"> </w:t>
      </w:r>
      <w:r>
        <w:rPr>
          <w:color w:val="auto"/>
          <w:lang w:val="sv-SE"/>
        </w:rPr>
        <w:fldChar w:fldCharType="begin" w:fldLock="1"/>
      </w:r>
      <w:r>
        <w:rPr>
          <w:color w:val="auto"/>
          <w:lang w:val="sv-SE"/>
        </w:rPr>
        <w:instrText>ADDIN CSL_CITATION {"citationItems":[{"id":"ITEM-1","itemData":{"ISSN":"2579-7425","abstract":"Diversi dan Keadilan Restoratif telah diatur dalam UU No. 11 Tahun 2012 tentang Sistem Peradilan Pidana Anak (UU SPPA) lebih mengutamakan perdamaian dari pada proses hukum formal. Perubahan yang hakiki antara lain digunakannya pendekatan Keadilan Restoratif (Restorative Justice) melalui sistem diversi. UU SPPA mengatur mengenai kewajiban para penegak hukum mengupayakan diversi (pengalihan penyelesaian perkara anak dari proses peradilan ke proses di luar peradilan pidana) pada seluruh tahapan proses hukum. Keadilan Restoratif sebagai pelaksanaan diversi, diterbitkannya PP yang merupakan turunan dari UU SPPA Mahkamah Agung menerbitkan PERMA Nomor 4 Tahun 2014 tentang Pedoman Pelaksanaan Diversi dalam Sistem Peradilan Pidana Anak. Poin penting PERMA adalah hakim wajib menyelesaikan persoalan anak yang bermasalah dengan hukum (ABH) dengan cara diversi dan memuat tata cara pelaksanaan diversi yang menjadi pegangan Hakim dalam penyelesaian perkara pidana anak. Penelitian ini “difokuskan” pada, arti penting pendekatan Keadilan Restoratif dan eksistensi Diversi dan Keadilan Restoratif dalam penyelesaian perkara tindak pidana anak. Metode pendekatan yang digunakan adalah penelitian yuridis normatif, yang bersifat analisis kualitatif. Penelitian ini menunjukkan pentingnya pendekatan Keadilan Restoratif dan eksistensi diversi dalam penyelesaian perkara tindak pidana anak untuk mengubah paradigma penghukuman pidana menjadi pemulihan hubungan pelaku-korban-masyarakat.  Abstract  Diversion and restorative justice have been regulated in the Act Number 11, Year 2012 concerning the Juvenile Justice System that prioritizes peace than formal law process. An intrinsic change is used such as in restorative justice approach through diversion system. The Act of Juvenile Justice System rules about the responsibility of law enforcers attempt to a diversion of all law process stages. The restorative justice as diversion practice by issued government regulation that is a derivative from The Act of Juvenile Justice System, then the Supreme Court has issued the Supreme Court Regulation Number 4 Year 2014 concerning the Guidance of Diversion Administration in the Juvenile Justice System. The critical point of it, that is the judge has obligation to complete children against the law in diversion way and contains procedures for its administration that then it can be guidance for the judges to settle that cases. This research is focused on the importance of restorative justice approach…","author":[{"dropping-particle":"","family":"Penelitian","given":"Hasil","non-dropping-particle":"","parse-names":false,"suffix":""}],"container-title":"Jurnal Ilmiah Kebijakan Hukum","id":"ITEM-1","issue":"2","issued":{"date-parts":[["2017"]]},"title":"DIVERSI DAN KEADILAN RESTORATIF DALAM PENYELESAIAN PERKARA TINDAK PIDANA ANAK DI INDONESIA (Diversion And Restorative Justice In Case Settlement Of Juvenile Justice System In Indonesia)","type":"article-journal","volume":"10"},"uris":["http://www.mendeley.com/documents/?uuid=67bcd0a1-dbed-350e-941f-016c5715e070"]}],"mendeley":{"formattedCitation":"(Penelitian, 2017)","plainTextFormattedCitation":"(Penelitian, 2017)","previouslyFormattedCitation":"(Penelitian, 2017)"},"properties":{"noteIndex":0},"schema":"https://github.com/citation-style-language/schema/raw/master/csl-citation.json"}</w:instrText>
      </w:r>
      <w:r>
        <w:rPr>
          <w:color w:val="auto"/>
          <w:lang w:val="sv-SE"/>
        </w:rPr>
        <w:fldChar w:fldCharType="separate"/>
      </w:r>
      <w:r w:rsidRPr="00EB6973">
        <w:rPr>
          <w:noProof/>
          <w:color w:val="auto"/>
          <w:lang w:val="sv-SE"/>
        </w:rPr>
        <w:t>(Penelitian, 2017)</w:t>
      </w:r>
      <w:r>
        <w:rPr>
          <w:color w:val="auto"/>
          <w:lang w:val="sv-SE"/>
        </w:rPr>
        <w:fldChar w:fldCharType="end"/>
      </w:r>
      <w:r w:rsidRPr="00465B82">
        <w:rPr>
          <w:color w:val="auto"/>
          <w:lang w:val="sv-SE"/>
        </w:rPr>
        <w:t>.</w:t>
      </w:r>
    </w:p>
    <w:p w14:paraId="47EABA73" w14:textId="77777777" w:rsidR="00BD704D" w:rsidRDefault="00BD704D" w:rsidP="00BD704D">
      <w:pPr>
        <w:pStyle w:val="Default"/>
        <w:tabs>
          <w:tab w:val="num" w:pos="540"/>
        </w:tabs>
        <w:spacing w:line="276" w:lineRule="auto"/>
        <w:jc w:val="both"/>
        <w:rPr>
          <w:color w:val="auto"/>
          <w:lang w:val="sv-SE"/>
        </w:rPr>
      </w:pPr>
      <w:r>
        <w:rPr>
          <w:color w:val="auto"/>
          <w:lang w:val="sv-SE"/>
        </w:rPr>
        <w:tab/>
      </w:r>
      <w:r w:rsidRPr="00465B82">
        <w:rPr>
          <w:color w:val="auto"/>
          <w:lang w:val="sv-SE"/>
        </w:rPr>
        <w:t xml:space="preserve">Selanjutnya diatur dalam UU Nomor 11 Tahun 2012 dan PERMA RI Nomor 4 Tahun 2014 Tentang Pedoman Pelaksanaan Diversi Dalam Sistem Peradilan Pidana Anak. </w:t>
      </w:r>
      <w:r>
        <w:rPr>
          <w:color w:val="auto"/>
          <w:lang w:val="sv-SE"/>
        </w:rPr>
        <w:t xml:space="preserve"> </w:t>
      </w:r>
      <w:r w:rsidRPr="00465B82">
        <w:rPr>
          <w:color w:val="auto"/>
          <w:lang w:val="sv-SE"/>
        </w:rPr>
        <w:t>Menurut UU SPPA Diversi adalah pengalihan penyelesaian perkara Anak dari proses peradilan pidana ke proses di luar peradilan pidana, yang bertujuan untuk</w:t>
      </w:r>
      <w:r>
        <w:rPr>
          <w:color w:val="auto"/>
          <w:lang w:val="sv-SE"/>
        </w:rPr>
        <w:t xml:space="preserve"> </w:t>
      </w:r>
      <w:r>
        <w:rPr>
          <w:color w:val="auto"/>
          <w:lang w:val="sv-SE"/>
        </w:rPr>
        <w:fldChar w:fldCharType="begin" w:fldLock="1"/>
      </w:r>
      <w:r>
        <w:rPr>
          <w:color w:val="auto"/>
          <w:lang w:val="sv-SE"/>
        </w:rPr>
        <w:instrText>ADDIN CSL_CITATION {"citationItems":[{"id":"ITEM-1","itemData":{"DOI":"10.24843/jmhu.2013.v02.i03.p09","ISSN":"2302-528X","abstract":"The discussion on this journal raised regarding policy formulation RestorativeJustice in the Criminal Justice System Children . The objectives of this research thatin order to properly analyze the basic ideas contained in restorative justice , to dowith children in conflict with the law and to analyze policy formulation set forth in the Law. 112012 on the Criminal Justice System Kids for restorative justice to children inconflict with the law . While this type of research used in scientific journals this isthe kind of normative legal research , because it is based on the assessment thatthere is a conflict between the norms of Law. 11 of 2012 on the Criminal JusticeSystem Children with the norms contained in the draft - Criminal Code ( CriminalCode ) . In this case the unlawful act committed by the child who has not reached theage of 18 (eighteen years ) diversion efforts which have the purpose for the creationof a balance between the interests of focus and attention to the perpetrator and thevictim also impact the completion of the criminal case that happens in thecommunity to ensure and protecting children and their rights in order to live , grow,develop and participate optimally in accordance with the dignity of humanity , aswell as protection from violence and discrimination .","author":[{"dropping-particle":"","family":"Satriana","given":"I Made Wahyu Chandra","non-dropping-particle":"","parse-names":false,"suffix":""}],"container-title":"Jurnal Magister Hukum Udayana (Udayana Master Law Journal)","id":"ITEM-1","issue":"3","issued":{"date-parts":[["2013"]]},"title":"KEBIJAKAN FORMULASI KEADILAN RESTORATIF DALAM SISTEM PERADILAN PIDANA ANAK","type":"article-journal","volume":"2"},"uris":["http://www.mendeley.com/documents/?uuid=dc4d567c-6a18-336b-98f3-7027c7938435"]}],"mendeley":{"formattedCitation":"(Satriana, 2013)","plainTextFormattedCitation":"(Satriana, 2013)","previouslyFormattedCitation":"(Satriana, 2013)"},"properties":{"noteIndex":0},"schema":"https://github.com/citation-style-language/schema/raw/master/csl-citation.json"}</w:instrText>
      </w:r>
      <w:r>
        <w:rPr>
          <w:color w:val="auto"/>
          <w:lang w:val="sv-SE"/>
        </w:rPr>
        <w:fldChar w:fldCharType="separate"/>
      </w:r>
      <w:r w:rsidRPr="00EB6973">
        <w:rPr>
          <w:noProof/>
          <w:color w:val="auto"/>
          <w:lang w:val="sv-SE"/>
        </w:rPr>
        <w:t>(Satriana, 2013)</w:t>
      </w:r>
      <w:r>
        <w:rPr>
          <w:color w:val="auto"/>
          <w:lang w:val="sv-SE"/>
        </w:rPr>
        <w:fldChar w:fldCharType="end"/>
      </w:r>
      <w:r w:rsidRPr="00465B82">
        <w:rPr>
          <w:color w:val="auto"/>
          <w:lang w:val="sv-SE"/>
        </w:rPr>
        <w:t>:</w:t>
      </w:r>
    </w:p>
    <w:p w14:paraId="12FFB2DC" w14:textId="77777777" w:rsidR="00BD704D" w:rsidRDefault="00BD704D" w:rsidP="00BD704D">
      <w:pPr>
        <w:pStyle w:val="Default"/>
        <w:numPr>
          <w:ilvl w:val="0"/>
          <w:numId w:val="42"/>
        </w:numPr>
        <w:spacing w:line="276" w:lineRule="auto"/>
        <w:jc w:val="both"/>
        <w:rPr>
          <w:color w:val="auto"/>
          <w:lang w:val="sv-SE"/>
        </w:rPr>
      </w:pPr>
      <w:r w:rsidRPr="00684D62">
        <w:rPr>
          <w:color w:val="auto"/>
          <w:lang w:val="sv-SE"/>
        </w:rPr>
        <w:t>Mencapai perdamaian antara korban dan Anak;</w:t>
      </w:r>
    </w:p>
    <w:p w14:paraId="767D56AB" w14:textId="77777777" w:rsidR="00BD704D" w:rsidRDefault="00BD704D" w:rsidP="00BD704D">
      <w:pPr>
        <w:pStyle w:val="Default"/>
        <w:numPr>
          <w:ilvl w:val="0"/>
          <w:numId w:val="42"/>
        </w:numPr>
        <w:spacing w:line="276" w:lineRule="auto"/>
        <w:jc w:val="both"/>
        <w:rPr>
          <w:color w:val="auto"/>
          <w:lang w:val="sv-SE"/>
        </w:rPr>
      </w:pPr>
      <w:r w:rsidRPr="00465B82">
        <w:rPr>
          <w:color w:val="auto"/>
          <w:lang w:val="sv-SE"/>
        </w:rPr>
        <w:t>Menyelesaikan perkara Anak di luar proses peradilan;</w:t>
      </w:r>
    </w:p>
    <w:p w14:paraId="4172D987" w14:textId="77777777" w:rsidR="00BD704D" w:rsidRDefault="00BD704D" w:rsidP="00BD704D">
      <w:pPr>
        <w:pStyle w:val="Default"/>
        <w:numPr>
          <w:ilvl w:val="0"/>
          <w:numId w:val="42"/>
        </w:numPr>
        <w:spacing w:line="276" w:lineRule="auto"/>
        <w:jc w:val="both"/>
        <w:rPr>
          <w:color w:val="auto"/>
          <w:lang w:val="sv-SE"/>
        </w:rPr>
      </w:pPr>
      <w:r w:rsidRPr="00465B82">
        <w:rPr>
          <w:color w:val="auto"/>
          <w:lang w:val="fi-FI"/>
        </w:rPr>
        <w:t>Menghindarkan Anak dari perampasan kemerdekaan;</w:t>
      </w:r>
    </w:p>
    <w:p w14:paraId="6E0FF02C" w14:textId="77777777" w:rsidR="00BD704D" w:rsidRDefault="00BD704D" w:rsidP="00BD704D">
      <w:pPr>
        <w:pStyle w:val="Default"/>
        <w:numPr>
          <w:ilvl w:val="0"/>
          <w:numId w:val="42"/>
        </w:numPr>
        <w:spacing w:line="276" w:lineRule="auto"/>
        <w:jc w:val="both"/>
        <w:rPr>
          <w:color w:val="auto"/>
          <w:lang w:val="sv-SE"/>
        </w:rPr>
      </w:pPr>
      <w:r w:rsidRPr="00465B82">
        <w:rPr>
          <w:color w:val="auto"/>
          <w:lang w:val="fi-FI"/>
        </w:rPr>
        <w:t>Mendorong masyarakat untuk berpartisipasi; dan </w:t>
      </w:r>
    </w:p>
    <w:p w14:paraId="747DC9E8" w14:textId="77777777" w:rsidR="00BD704D" w:rsidRDefault="00BD704D" w:rsidP="00BD704D">
      <w:pPr>
        <w:pStyle w:val="Default"/>
        <w:numPr>
          <w:ilvl w:val="0"/>
          <w:numId w:val="42"/>
        </w:numPr>
        <w:spacing w:line="276" w:lineRule="auto"/>
        <w:jc w:val="both"/>
        <w:rPr>
          <w:color w:val="auto"/>
          <w:lang w:val="sv-SE"/>
        </w:rPr>
      </w:pPr>
      <w:r w:rsidRPr="00465B82">
        <w:rPr>
          <w:color w:val="auto"/>
          <w:lang w:val="sv-SE"/>
        </w:rPr>
        <w:t>Menanamkan rasa tanggung jawab kepada Anak. </w:t>
      </w:r>
    </w:p>
    <w:p w14:paraId="18B7C84A" w14:textId="77777777" w:rsidR="00BD704D" w:rsidRDefault="00BD704D" w:rsidP="00BD704D">
      <w:pPr>
        <w:pStyle w:val="Default"/>
        <w:tabs>
          <w:tab w:val="left" w:pos="540"/>
        </w:tabs>
        <w:spacing w:line="276" w:lineRule="auto"/>
        <w:jc w:val="both"/>
        <w:rPr>
          <w:color w:val="auto"/>
          <w:lang w:val="sv-SE"/>
        </w:rPr>
      </w:pPr>
      <w:r>
        <w:rPr>
          <w:color w:val="auto"/>
          <w:lang w:val="sv-SE"/>
        </w:rPr>
        <w:tab/>
      </w:r>
      <w:r w:rsidRPr="00465B82">
        <w:rPr>
          <w:color w:val="auto"/>
          <w:lang w:val="sv-SE"/>
        </w:rPr>
        <w:t>Menurut PERMA RI Nomor 4 Tahun 2014, Musyawarah Diversi adalah musyawarah antara pihak yang melibatkan Anak dan orang tua/wali, korban dan/atau orang tua/walinya, Pembimbing Kemasyarakatan, Pekerja Sosial Profesional, perawakilan dan pihak-pihak yang terlibat lainnya untuk mencapai kesepakatan diversi melalui pendekatan keadilan restoratif. Sedangkan Fasilitator adalah hakim yang ditunjuk oleh Ketua Pengadilan untuk menangani perkara anak yang bersangkutan.</w:t>
      </w:r>
      <w:r>
        <w:rPr>
          <w:color w:val="auto"/>
          <w:lang w:val="sv-SE"/>
        </w:rPr>
        <w:t xml:space="preserve"> </w:t>
      </w:r>
      <w:r w:rsidRPr="00684D62">
        <w:rPr>
          <w:color w:val="auto"/>
          <w:lang w:val="sv-SE"/>
        </w:rPr>
        <w:t>Penghukuman bagi pelaku Tindak Pidana Anak tidak kemudian mencapai keadilan bagi korban, mengingat dari sisi lain masih meninggalkan permasalahan tersendiri yang tidak terselesaikan meskipun pelaku telah dihukum. Melihat prinsip prinsip tentang perlindungan anak terutama prinsip mengutamakan kepentingan terbaik bagi anak maka diperlukan proses penyelesaian perkara anak diluar mekanisme pidana atau biasa disebut diversi</w:t>
      </w:r>
      <w:r>
        <w:rPr>
          <w:color w:val="auto"/>
          <w:lang w:val="sv-SE"/>
        </w:rPr>
        <w:t xml:space="preserve"> </w:t>
      </w:r>
      <w:r>
        <w:rPr>
          <w:color w:val="auto"/>
          <w:lang w:val="sv-SE"/>
        </w:rPr>
        <w:fldChar w:fldCharType="begin" w:fldLock="1"/>
      </w:r>
      <w:r>
        <w:rPr>
          <w:color w:val="auto"/>
          <w:lang w:val="sv-SE"/>
        </w:rPr>
        <w:instrText>ADDIN CSL_CITATION {"citationItems":[{"id":"ITEM-1","itemData":{"DOI":"10.32816/paramarta.v19i2.91","ISSN":"1412-4793","abstract":"Persoalan pelaku tindak pidana anak bukan hanya persoalan di Indonesia melainkan merupakan masalah dunia. Dalam kehidupan masyarakat di berbagai dunia terdapat perilaku anak yang dianggap menyimpang oleh masyarakat sekitarnya. Sehubungan dengan hal itu United Nations Children Fund (UNICEF) mengembangkan konsep Restorative Justice untuk melindungi anak yang berkonflik dengan hukum. Undang-Undang Sistem Peradilan Pidana Anak mengamanatkan adanya perubahan suatu paradigma berpikir yang mengutamakan kepentingan terbaik bagi anak dan perlindungan terhadap hak anak. Substansi yang paling mendasar dalam Undang-Undang ini berkaitan dengan pertanggungjawaban pidana anak yaitu pengaturan secara tegas mengenai Keadilan Restoratif (Restorative Justice) dan Diversi yang dimaksudkan untuk menghindari dan menjauhkan Anak dari proses peradilan sehingga dapat menghindari stigmatisasi terhadap Anak yang berhadapan dengan hukum.","author":[{"dropping-particle":"","family":"Krisnamurti","given":"Hana","non-dropping-particle":"","parse-names":false,"suffix":""}],"container-title":"Wacana Paramarta: Jurnal Ilmu Hukum","id":"ITEM-1","issue":"2","issued":{"date-parts":[["2020"]]},"title":"KEBIJAKAN SISTEM PERTANGGUNGJAWABAN PIDANA ANAK DALAM RANGKA PERLINDUNGAN HUKUM BAGI ANAK YANG BERHADAPAN DENGAN HUKUM","type":"article-journal","volume":"19"},"uris":["http://www.mendeley.com/documents/?uuid=68149338-3aca-3296-84bd-7b210bd1c6c2"]}],"mendeley":{"formattedCitation":"(Krisnamurti, 2020)","plainTextFormattedCitation":"(Krisnamurti, 2020)","previouslyFormattedCitation":"(Krisnamurti, 2020)"},"properties":{"noteIndex":0},"schema":"https://github.com/citation-style-language/schema/raw/master/csl-citation.json"}</w:instrText>
      </w:r>
      <w:r>
        <w:rPr>
          <w:color w:val="auto"/>
          <w:lang w:val="sv-SE"/>
        </w:rPr>
        <w:fldChar w:fldCharType="separate"/>
      </w:r>
      <w:r w:rsidRPr="00EB6973">
        <w:rPr>
          <w:noProof/>
          <w:color w:val="auto"/>
          <w:lang w:val="sv-SE"/>
        </w:rPr>
        <w:t>(Krisnamurti, 2020)</w:t>
      </w:r>
      <w:r>
        <w:rPr>
          <w:color w:val="auto"/>
          <w:lang w:val="sv-SE"/>
        </w:rPr>
        <w:fldChar w:fldCharType="end"/>
      </w:r>
      <w:r w:rsidRPr="00684D62">
        <w:rPr>
          <w:color w:val="auto"/>
          <w:lang w:val="sv-SE"/>
        </w:rPr>
        <w:t>. Institusi penghukuman bukanlah jalan untuk menyelesaikan permasalahan anak karena justru di dalamnya rawan terjadi pelanggaran-</w:t>
      </w:r>
      <w:r w:rsidRPr="00684D62">
        <w:rPr>
          <w:color w:val="auto"/>
          <w:lang w:val="sv-SE"/>
        </w:rPr>
        <w:lastRenderedPageBreak/>
        <w:t>pelanggaran terhadap hak anak.</w:t>
      </w:r>
      <w:r>
        <w:rPr>
          <w:color w:val="auto"/>
          <w:lang w:val="sv-SE"/>
        </w:rPr>
        <w:t xml:space="preserve"> </w:t>
      </w:r>
      <w:r w:rsidRPr="00684D62">
        <w:rPr>
          <w:color w:val="auto"/>
          <w:lang w:val="sv-SE"/>
        </w:rPr>
        <w:t>Oleh karena itu dibutuhkan suatu acara dan prosedur di dalam sistem yang dapat mengakomodasi penyelesaian perkara yang salah satunya adalah dengan menggunakan pendekatan keadilan restoratif, melalui suatu pembaharuan hukum yang tidak sekedar mengubah undang-undang semata tetapi juga memodifikasi sistem peradilan pidana yang ada, sehingga semua tujuan yang di kehendaki oleh hukum pun tercapai. Salah satu bentuk mekanisme keadilan restoratif tersebut adalah dialog yang dikalangan masyarakat Indonesia lebih dikenal dengan sebutan "</w:t>
      </w:r>
      <w:r w:rsidRPr="00684D62">
        <w:rPr>
          <w:bCs/>
          <w:color w:val="auto"/>
          <w:lang w:val="sv-SE"/>
        </w:rPr>
        <w:t>musyawarah untuk mufakat</w:t>
      </w:r>
      <w:r w:rsidRPr="00684D62">
        <w:rPr>
          <w:color w:val="auto"/>
          <w:lang w:val="sv-SE"/>
        </w:rPr>
        <w:t>”. Sehingga diversi khususnya melalui konsep keadilan restoratif menjadi suatu pertimbangan yang sangat penting dalam menyelesaikan perkara pidana yang dilakukan oleh anak</w:t>
      </w:r>
      <w:r>
        <w:rPr>
          <w:color w:val="auto"/>
          <w:lang w:val="sv-SE"/>
        </w:rPr>
        <w:t xml:space="preserve"> </w:t>
      </w:r>
      <w:r>
        <w:rPr>
          <w:color w:val="auto"/>
          <w:lang w:val="sv-SE"/>
        </w:rPr>
        <w:fldChar w:fldCharType="begin" w:fldLock="1"/>
      </w:r>
      <w:r>
        <w:rPr>
          <w:color w:val="auto"/>
          <w:lang w:val="sv-SE"/>
        </w:rPr>
        <w:instrText>ADDIN CSL_CITATION {"citationItems":[{"id":"ITEM-1","itemData":{"abstract":"… Aspek penting lain dalam penerapan hukuman terletak pada hakekat dan tujuan pemidanaan, tidak terlepas dari lingkup teori yang berkembang, misalnya para aliran klasik yang mengedepankan teori pemidanaan berupa teori pembalasan, teori relatif atau teori gabungan …","author":[{"dropping-particle":"","family":"Wadjo","given":"H Z","non-dropping-particle":"","parse-names":false,"suffix":""}],"container-title":"Sasi","id":"ITEM-1","issued":{"date-parts":[["2016"]]},"title":"Pemidanaan Anak dalam Perspektif Keadilan Restoratif","type":"article-journal"},"uris":["http://www.mendeley.com/documents/?uuid=cff71433-0537-3a7c-8871-60797197dac6"]}],"mendeley":{"formattedCitation":"(Wadjo, 2016)","plainTextFormattedCitation":"(Wadjo, 2016)","previouslyFormattedCitation":"(Wadjo, 2016)"},"properties":{"noteIndex":0},"schema":"https://github.com/citation-style-language/schema/raw/master/csl-citation.json"}</w:instrText>
      </w:r>
      <w:r>
        <w:rPr>
          <w:color w:val="auto"/>
          <w:lang w:val="sv-SE"/>
        </w:rPr>
        <w:fldChar w:fldCharType="separate"/>
      </w:r>
      <w:r w:rsidRPr="00EB6973">
        <w:rPr>
          <w:noProof/>
          <w:color w:val="auto"/>
          <w:lang w:val="sv-SE"/>
        </w:rPr>
        <w:t>(Wadjo, 2016)</w:t>
      </w:r>
      <w:r>
        <w:rPr>
          <w:color w:val="auto"/>
          <w:lang w:val="sv-SE"/>
        </w:rPr>
        <w:fldChar w:fldCharType="end"/>
      </w:r>
      <w:r w:rsidRPr="00684D62">
        <w:rPr>
          <w:color w:val="auto"/>
          <w:lang w:val="sv-SE"/>
        </w:rPr>
        <w:t>.</w:t>
      </w:r>
      <w:r>
        <w:rPr>
          <w:color w:val="auto"/>
          <w:lang w:val="sv-SE"/>
        </w:rPr>
        <w:t xml:space="preserve"> </w:t>
      </w:r>
    </w:p>
    <w:p w14:paraId="5D8B6DDD" w14:textId="77777777" w:rsidR="00BD704D" w:rsidRPr="00684D62" w:rsidRDefault="00BD704D" w:rsidP="00BD704D">
      <w:pPr>
        <w:pStyle w:val="Default"/>
        <w:tabs>
          <w:tab w:val="left" w:pos="540"/>
        </w:tabs>
        <w:spacing w:line="276" w:lineRule="auto"/>
        <w:ind w:firstLine="851"/>
        <w:jc w:val="both"/>
        <w:rPr>
          <w:color w:val="auto"/>
          <w:lang w:val="sv-SE"/>
        </w:rPr>
      </w:pPr>
      <w:r w:rsidRPr="00684D62">
        <w:rPr>
          <w:color w:val="auto"/>
          <w:lang w:val="sv-SE"/>
        </w:rPr>
        <w:t>Jika kesepakan diversi tidak dilaksanakan sepenuhnya oleh para pihak berdasarkan laporan dari Pembimbing Kemasyarakatan Balai Pemasyarakatan, maka Hakim melanjutkan pemeriksaan perkara sesuai dengan sesuai dengan Hukum Acara Peradilan Pidana Anak</w:t>
      </w:r>
      <w:r>
        <w:rPr>
          <w:color w:val="auto"/>
          <w:lang w:val="sv-SE"/>
        </w:rPr>
        <w:t xml:space="preserve"> </w:t>
      </w:r>
      <w:r>
        <w:rPr>
          <w:color w:val="auto"/>
          <w:lang w:val="sv-SE"/>
        </w:rPr>
        <w:fldChar w:fldCharType="begin" w:fldLock="1"/>
      </w:r>
      <w:r>
        <w:rPr>
          <w:color w:val="auto"/>
          <w:lang w:val="sv-SE"/>
        </w:rPr>
        <w:instrText>ADDIN CSL_CITATION {"citationItems":[{"id":"ITEM-1","itemData":{"abstract":"… Lushiana Primasari** ABSTRAK Hak anak merupakan hak yang melekat dalam diri seorang anak yang merupakan bagian dari hak asasi manusia … merupakan bagian dari hak asasi manusia (unicef.org/indonesia/id). Untuk …","author":[{"dropping-particle":"","family":"Primasari","given":"L","non-dropping-particle":"","parse-names":false,"suffix":""}],"container-title":"Diakses pada","id":"ITEM-1","issue":"36","issued":{"date-parts":[["2012"]]},"title":"Keadilan Restoratif Dan Pemenuhan Hak Asasi Bagi Anak Yang Berhadapan Dengan Hukum","type":"article-journal"},"uris":["http://www.mendeley.com/documents/?uuid=c5bba537-b3eb-3706-9f7e-e5aaae0c6164"]}],"mendeley":{"formattedCitation":"(Primasari, 2012)","plainTextFormattedCitation":"(Primasari, 2012)","previouslyFormattedCitation":"(Primasari, 2012)"},"properties":{"noteIndex":0},"schema":"https://github.com/citation-style-language/schema/raw/master/csl-citation.json"}</w:instrText>
      </w:r>
      <w:r>
        <w:rPr>
          <w:color w:val="auto"/>
          <w:lang w:val="sv-SE"/>
        </w:rPr>
        <w:fldChar w:fldCharType="separate"/>
      </w:r>
      <w:r w:rsidRPr="00EB6973">
        <w:rPr>
          <w:noProof/>
          <w:color w:val="auto"/>
          <w:lang w:val="sv-SE"/>
        </w:rPr>
        <w:t>(Primasari, 2012)</w:t>
      </w:r>
      <w:r>
        <w:rPr>
          <w:color w:val="auto"/>
          <w:lang w:val="sv-SE"/>
        </w:rPr>
        <w:fldChar w:fldCharType="end"/>
      </w:r>
      <w:r w:rsidRPr="00684D62">
        <w:rPr>
          <w:color w:val="auto"/>
          <w:lang w:val="sv-SE"/>
        </w:rPr>
        <w:t>. Hakim dalam menjatuhkan putusannya wajib mempertimbangkan pelaksanaan sebagian kesepakatan diversi.</w:t>
      </w:r>
      <w:r>
        <w:rPr>
          <w:color w:val="auto"/>
          <w:lang w:val="sv-SE"/>
        </w:rPr>
        <w:t xml:space="preserve"> </w:t>
      </w:r>
      <w:r w:rsidRPr="00684D62">
        <w:rPr>
          <w:color w:val="auto"/>
          <w:lang w:val="sv-SE"/>
        </w:rPr>
        <w:t>Dalam PERMA RI Nomor 4 Tahun 2014 dijelaskan bahwa Diversi diberlakukan terhadap anak yang telah berumur 12 (dua belas) tahun tetapi belum berumur 18 (delapan belas) tahun atau telah berumur 12 (dua belas) tahun meskipun pernah kawin tetapi belum berumur 18 (delapan belas) tahun, yang diduga melakukan tindak pidana (pasal 2). PERMA ini juga mengatur tahapan musyawarah diversi, dimana fasilitor yang ditunjuk Ketua Pengadilan wajib memberikan kesempatan kepada:</w:t>
      </w:r>
    </w:p>
    <w:p w14:paraId="49028CDA" w14:textId="77777777" w:rsidR="00BD704D" w:rsidRPr="00684D62" w:rsidRDefault="00BD704D" w:rsidP="00BD704D">
      <w:pPr>
        <w:pStyle w:val="Default"/>
        <w:numPr>
          <w:ilvl w:val="1"/>
          <w:numId w:val="41"/>
        </w:numPr>
        <w:tabs>
          <w:tab w:val="clear" w:pos="2940"/>
          <w:tab w:val="left" w:pos="540"/>
        </w:tabs>
        <w:spacing w:line="276" w:lineRule="auto"/>
        <w:ind w:left="540" w:hanging="360"/>
        <w:jc w:val="both"/>
        <w:rPr>
          <w:color w:val="auto"/>
          <w:lang w:val="sv-SE"/>
        </w:rPr>
      </w:pPr>
      <w:r w:rsidRPr="00684D62">
        <w:rPr>
          <w:color w:val="auto"/>
          <w:lang w:val="sv-SE"/>
        </w:rPr>
        <w:t>Anak untuk didengar keterangan perihal dakwaan;</w:t>
      </w:r>
    </w:p>
    <w:p w14:paraId="01E271AC" w14:textId="77777777" w:rsidR="00BD704D" w:rsidRPr="00684D62" w:rsidRDefault="00BD704D" w:rsidP="00BD704D">
      <w:pPr>
        <w:pStyle w:val="Default"/>
        <w:numPr>
          <w:ilvl w:val="1"/>
          <w:numId w:val="41"/>
        </w:numPr>
        <w:tabs>
          <w:tab w:val="clear" w:pos="2940"/>
          <w:tab w:val="left" w:pos="540"/>
        </w:tabs>
        <w:spacing w:line="276" w:lineRule="auto"/>
        <w:ind w:left="540" w:hanging="360"/>
        <w:jc w:val="both"/>
        <w:rPr>
          <w:color w:val="auto"/>
          <w:lang w:val="sv-SE"/>
        </w:rPr>
      </w:pPr>
      <w:r w:rsidRPr="00684D62">
        <w:rPr>
          <w:color w:val="auto"/>
          <w:lang w:val="sv-SE"/>
        </w:rPr>
        <w:t>Orang tua/Wali untuk menyampaikan hal-hal yang berkaitan dengan perbuatan anak dan bentuk penyelesaian yang diharapkan;</w:t>
      </w:r>
    </w:p>
    <w:p w14:paraId="672F8B3B" w14:textId="77777777" w:rsidR="00BD704D" w:rsidRPr="00684D62" w:rsidRDefault="00BD704D" w:rsidP="00BD704D">
      <w:pPr>
        <w:pStyle w:val="Default"/>
        <w:numPr>
          <w:ilvl w:val="1"/>
          <w:numId w:val="41"/>
        </w:numPr>
        <w:tabs>
          <w:tab w:val="clear" w:pos="2940"/>
          <w:tab w:val="left" w:pos="540"/>
        </w:tabs>
        <w:spacing w:line="276" w:lineRule="auto"/>
        <w:ind w:left="540" w:hanging="360"/>
        <w:jc w:val="both"/>
        <w:rPr>
          <w:color w:val="auto"/>
          <w:lang w:val="sv-SE"/>
        </w:rPr>
      </w:pPr>
      <w:r w:rsidRPr="00684D62">
        <w:rPr>
          <w:color w:val="auto"/>
          <w:lang w:val="sv-SE"/>
        </w:rPr>
        <w:t>Korban/Anak Korban/Orang tua/Wali untuk memberikan tanggapan dan bentuk penyelesaian yang diharapkan.</w:t>
      </w:r>
    </w:p>
    <w:p w14:paraId="25FD35AC" w14:textId="77777777" w:rsidR="00BD704D" w:rsidRDefault="00BD704D" w:rsidP="00BD704D">
      <w:pPr>
        <w:pStyle w:val="Default"/>
        <w:tabs>
          <w:tab w:val="left" w:pos="540"/>
        </w:tabs>
        <w:spacing w:line="480" w:lineRule="auto"/>
        <w:ind w:left="180" w:firstLine="720"/>
        <w:jc w:val="both"/>
        <w:rPr>
          <w:color w:val="auto"/>
          <w:lang w:val="sv-SE"/>
        </w:rPr>
      </w:pPr>
    </w:p>
    <w:p w14:paraId="7E00CCCA" w14:textId="2C154BAC" w:rsidR="00BD704D" w:rsidRPr="00465B82" w:rsidRDefault="00BD704D" w:rsidP="00BD704D">
      <w:pPr>
        <w:pStyle w:val="Default"/>
        <w:tabs>
          <w:tab w:val="left" w:pos="540"/>
        </w:tabs>
        <w:spacing w:line="276" w:lineRule="auto"/>
        <w:ind w:left="180" w:firstLine="720"/>
        <w:jc w:val="both"/>
        <w:rPr>
          <w:color w:val="auto"/>
          <w:lang w:val="sv-SE"/>
        </w:rPr>
      </w:pPr>
      <w:r w:rsidRPr="00684D62">
        <w:rPr>
          <w:color w:val="auto"/>
          <w:lang w:val="sv-SE"/>
        </w:rPr>
        <w:t>Bila dipandang perlu, fasilitator diversi dapat memanggil perwakilan masyarakat maupun pihak lain untuk memberikan informasi untuk mendukung penyelesaian dan/atau dapat melakukan pertemuan terpisah (Kaukus) dengan para pihak.</w:t>
      </w:r>
      <w:r>
        <w:rPr>
          <w:color w:val="auto"/>
          <w:lang w:val="sv-SE"/>
        </w:rPr>
        <w:t xml:space="preserve"> </w:t>
      </w:r>
      <w:r w:rsidRPr="00684D62">
        <w:rPr>
          <w:color w:val="auto"/>
        </w:rPr>
        <w:t xml:space="preserve">Hal ini sudah sejalan dengan penjelasan umum Undang-undang Nomor 11 Tahun 2012, yang menjelaskan antara lain, mengenai penempatan Anak yang menjalani proses peradilan dapat ditempatkan di Lembaga Pembinaan Khusus Anak (LPKA). Substansi yang paling mendasar dalam Undang-undang ini adalah pengaturan secara tegas mengenai Keadilan Restoratif dan Diversi yang dimaksudkan untuk menghindari dan menjauhkan Anak dari proses peradilan sehingga dapat menghindari stigmatisasi terhadap </w:t>
      </w:r>
      <w:r w:rsidRPr="00684D62">
        <w:rPr>
          <w:color w:val="auto"/>
        </w:rPr>
        <w:lastRenderedPageBreak/>
        <w:t>Anak yang berhadapan dengan hukum dan diharapkan Anak dapat kembali kedalam lingkungan sosial secara wajar</w:t>
      </w:r>
      <w:r>
        <w:rPr>
          <w:color w:val="auto"/>
        </w:rPr>
        <w:t xml:space="preserve"> </w:t>
      </w:r>
      <w:r>
        <w:rPr>
          <w:color w:val="auto"/>
        </w:rPr>
        <w:fldChar w:fldCharType="begin" w:fldLock="1"/>
      </w:r>
      <w:r>
        <w:rPr>
          <w:color w:val="auto"/>
        </w:rPr>
        <w:instrText>ADDIN CSL_CITATION {"citationItems":[{"id":"ITEM-1","itemData":{"abstract":"Undang-Undang Nomor 11 Tahun 2012 tentang Sistem Peradilan Pidana Anak (disingkat UU SPPA) membangun reformasi pemidanaan anak di Indonesia, salah satunya kewajiban para penegak hukum dalam mengupayakan diversi (penyelesaian pidana bagi anak melalui jalur non formal) pada seluruh tahapan proses hukum. Diversi diyakini mampu menghindarkan anak dari kemungkinan diskriminasi dan kriminalisasi selama proses pemidanaan. Namun, tidak jarang diversi justru dimanfaatkan untuk menghindarkan pelaku anak dari pidana penjara saja, tanpa benar-benar memahami konsep keadilan restoratif. Penelitian ini mengungkapkan implikasi penerapan diversi dalam upaya pemenuhan hak-hak anak dan dampaknya dalam membentuk rasa tanggungjawab anak sebagai salah satu tujuan dari diversi. Jenis penelitian yang digunakan library research dengan analisis deskriptif normatif. Hasil penelitian menunjukkan bahwa, penerapan diversi dalam UU SPPA telah memenuhi prinsip-prinsip hak anak. Namun, secara umum dampak penerapan diversi belum sepenuhnya mampu membangun rasa tanggungjawab anak, hal ini didasari oleh cara penanganan yang kurang tepat dan jenis sanksi diversi yang diberlakukan.","author":[{"dropping-particle":"","family":"Mufidah","given":"Lailatul","non-dropping-particle":"","parse-names":false,"suffix":""},{"dropping-particle":"","family":"Khasanah","given":"Uswatul","non-dropping-particle":"","parse-names":false,"suffix":""}],"container-title":"Legislatif","id":"ITEM-1","issue":"11","issued":{"date-parts":[["2019"]]},"title":"Implikasi diversi dalam membentuk tanggungjawab anak menuju keadilan restoratif","type":"article-journal"},"uris":["http://www.mendeley.com/documents/?uuid=ea02f333-f8ab-3de1-a978-345475c032c4"]}],"mendeley":{"formattedCitation":"(Mufidah &amp; Khasanah, 2019)","plainTextFormattedCitation":"(Mufidah &amp; Khasanah, 2019)","previouslyFormattedCitation":"(Mufidah &amp; Khasanah, 2019)"},"properties":{"noteIndex":0},"schema":"https://github.com/citation-style-language/schema/raw/master/csl-citation.json"}</w:instrText>
      </w:r>
      <w:r>
        <w:rPr>
          <w:color w:val="auto"/>
        </w:rPr>
        <w:fldChar w:fldCharType="separate"/>
      </w:r>
      <w:r w:rsidRPr="00EB6973">
        <w:rPr>
          <w:noProof/>
          <w:color w:val="auto"/>
        </w:rPr>
        <w:t>(Mufidah &amp; Khasanah, 2019)</w:t>
      </w:r>
      <w:r>
        <w:rPr>
          <w:color w:val="auto"/>
        </w:rPr>
        <w:fldChar w:fldCharType="end"/>
      </w:r>
      <w:r w:rsidRPr="00684D62">
        <w:rPr>
          <w:color w:val="auto"/>
        </w:rPr>
        <w:t xml:space="preserve">. </w:t>
      </w:r>
      <w:proofErr w:type="gramStart"/>
      <w:r w:rsidRPr="00684D62">
        <w:rPr>
          <w:color w:val="auto"/>
        </w:rPr>
        <w:t>Karena itu diperlukan peran serta semua pihak dalam rangka mewujudkan hal tersebut.</w:t>
      </w:r>
      <w:proofErr w:type="gramEnd"/>
      <w:r w:rsidRPr="00684D62">
        <w:rPr>
          <w:color w:val="auto"/>
        </w:rPr>
        <w:t xml:space="preserve"> Proses itu harus bertujuan pada terciptanya Keadilan Restoratif, baik bagi Anak maupun bagi korban. Keadilan Restoratif merupakan suatu proses Diversi, yaitu semua pihak yang terlibat dalam suatu tindak pidana tertentu bersama-sama mengatasi masalah serta menciptakan suatu kewajiban untuk membuat segala sesuatunya menjadi lebih baik dengan melibatkan korban, Anak, dan masyarakat dalam mencari solusi untuk memperbaiki, rekonsiliasi, dan menenteramkan hati yang tidak berdasarkan pembalasan</w:t>
      </w:r>
      <w:r>
        <w:rPr>
          <w:color w:val="auto"/>
        </w:rPr>
        <w:t xml:space="preserve"> </w:t>
      </w:r>
      <w:r>
        <w:rPr>
          <w:color w:val="auto"/>
        </w:rPr>
        <w:fldChar w:fldCharType="begin" w:fldLock="1"/>
      </w:r>
      <w:r>
        <w:rPr>
          <w:color w:val="auto"/>
        </w:rPr>
        <w:instrText>ADDIN CSL_CITATION {"citationItems":[{"id":"ITEM-1","itemData":{"DOI":"10.21107/ri.v10i2.1235","ISSN":"1907-5790","abstract":"Restorative justice approach in thr case of children can be achieved through the application of diversion.The diversion should be measurably and legally implemented by the criminal law enforcement agencies in all stage. Factually, the absence of laws that specifically regulate the diversion, the shortcomings of the juvenile criminal justice; the incapacity of prisons, prisons for Children, and Social Organization in fostering children in conflict with the law during this time; the unsuccesful achievement of the goal diversion in children in some countries become the cause-birth of diversion system in the case of children. As the consequences, the parties involved during and post-diversion process shall guarantee the best needs for the child and the victim. Therefore, educating, coaching, mentoring and supervising of children in conflict with the law must be carried out systematically. The juridical consequences, The Government Regulation (PP) concerning on diversion and other acts, including organic rules that can be used as a guide in istitutions and personal involved in the process before, during, and after the disversion is needed in order to achieve fairness in legal certainty.","author":[{"dropping-particle":"","family":"Widodo","given":"","non-dropping-particle":"","parse-names":false,"suffix":""}],"container-title":"Rechtidee","id":"ITEM-1","issue":"2","issued":{"date-parts":[["2016"]]},"title":"Diversi dan Keadilan Restoratif dalam Sistem Peradilan Pidana Anak di Indonesia : Urgensi dan Implikasinya","type":"article-journal","volume":"10"},"uris":["http://www.mendeley.com/documents/?uuid=9545ce00-9fea-31fe-a508-6fe9f13641ee"]}],"mendeley":{"formattedCitation":"(Widodo, 2016)","plainTextFormattedCitation":"(Widodo, 2016)","previouslyFormattedCitation":"(Widodo, 2016)"},"properties":{"noteIndex":0},"schema":"https://github.com/citation-style-language/schema/raw/master/csl-citation.json"}</w:instrText>
      </w:r>
      <w:r>
        <w:rPr>
          <w:color w:val="auto"/>
        </w:rPr>
        <w:fldChar w:fldCharType="separate"/>
      </w:r>
      <w:r w:rsidRPr="00EB6973">
        <w:rPr>
          <w:noProof/>
          <w:color w:val="auto"/>
        </w:rPr>
        <w:t>(Widodo, 2016)</w:t>
      </w:r>
      <w:r>
        <w:rPr>
          <w:color w:val="auto"/>
        </w:rPr>
        <w:fldChar w:fldCharType="end"/>
      </w:r>
      <w:r w:rsidRPr="00684D62">
        <w:rPr>
          <w:color w:val="auto"/>
        </w:rPr>
        <w:t>.</w:t>
      </w:r>
      <w:r>
        <w:rPr>
          <w:color w:val="auto"/>
        </w:rPr>
        <w:t xml:space="preserve"> </w:t>
      </w:r>
      <w:proofErr w:type="gramStart"/>
      <w:r>
        <w:rPr>
          <w:color w:val="auto"/>
        </w:rPr>
        <w:t>Aspek yuridis yang mengatur mengenai Upaya diversi ini tentunya dapat diterapkan bagi anak yang melakukan tindak pidana membawa senjata tajam.</w:t>
      </w:r>
      <w:proofErr w:type="gramEnd"/>
    </w:p>
    <w:p w14:paraId="361DA3EF" w14:textId="77777777" w:rsidR="00BD704D" w:rsidRPr="00824ED6" w:rsidRDefault="00BD704D" w:rsidP="00824ED6">
      <w:pPr>
        <w:tabs>
          <w:tab w:val="left" w:pos="709"/>
        </w:tabs>
        <w:jc w:val="both"/>
      </w:pPr>
    </w:p>
    <w:p w14:paraId="1AFCD17B" w14:textId="77777777" w:rsidR="00D25618" w:rsidRPr="00B75D8E" w:rsidRDefault="00D25618" w:rsidP="00B75D8E">
      <w:pPr>
        <w:pStyle w:val="ListParagraph"/>
        <w:spacing w:after="0"/>
        <w:ind w:left="142" w:firstLine="992"/>
        <w:jc w:val="both"/>
        <w:rPr>
          <w:rFonts w:ascii="Times New Roman" w:hAnsi="Times New Roman" w:cs="Times New Roman"/>
          <w:sz w:val="24"/>
          <w:szCs w:val="24"/>
        </w:rPr>
      </w:pPr>
    </w:p>
    <w:bookmarkEnd w:id="1"/>
    <w:p w14:paraId="6EC54FFA" w14:textId="561F33A8" w:rsidR="00F45D40" w:rsidRPr="00B75D8E" w:rsidRDefault="00C87E7F" w:rsidP="00B75D8E">
      <w:pPr>
        <w:pStyle w:val="Body"/>
        <w:numPr>
          <w:ilvl w:val="0"/>
          <w:numId w:val="2"/>
        </w:numPr>
        <w:spacing w:after="0"/>
        <w:jc w:val="both"/>
        <w:rPr>
          <w:rFonts w:ascii="Times New Roman" w:eastAsia="Times New Roman" w:hAnsi="Times New Roman" w:cs="Times New Roman"/>
          <w:b/>
          <w:bCs/>
          <w:sz w:val="24"/>
          <w:szCs w:val="24"/>
        </w:rPr>
      </w:pPr>
      <w:r w:rsidRPr="00B75D8E">
        <w:rPr>
          <w:rFonts w:ascii="Times New Roman" w:hAnsi="Times New Roman" w:cs="Times New Roman"/>
          <w:b/>
          <w:bCs/>
          <w:sz w:val="24"/>
          <w:szCs w:val="24"/>
          <w:lang w:val="it-IT"/>
        </w:rPr>
        <w:t>PENUTUP</w:t>
      </w:r>
    </w:p>
    <w:p w14:paraId="5BEAF7DC" w14:textId="07AE79F8" w:rsidR="00BD29CA" w:rsidRPr="00B75D8E" w:rsidRDefault="00BD29CA" w:rsidP="00B75D8E">
      <w:pPr>
        <w:pStyle w:val="Body"/>
        <w:numPr>
          <w:ilvl w:val="0"/>
          <w:numId w:val="10"/>
        </w:numPr>
        <w:spacing w:after="0"/>
        <w:ind w:left="567" w:hanging="567"/>
        <w:jc w:val="both"/>
        <w:rPr>
          <w:rFonts w:ascii="Times New Roman" w:hAnsi="Times New Roman" w:cs="Times New Roman"/>
          <w:b/>
          <w:bCs/>
          <w:sz w:val="24"/>
          <w:szCs w:val="24"/>
        </w:rPr>
      </w:pPr>
      <w:r w:rsidRPr="00B75D8E">
        <w:rPr>
          <w:rFonts w:ascii="Times New Roman" w:hAnsi="Times New Roman" w:cs="Times New Roman"/>
          <w:b/>
          <w:bCs/>
          <w:sz w:val="24"/>
          <w:szCs w:val="24"/>
        </w:rPr>
        <w:t>Kesimpulan</w:t>
      </w:r>
    </w:p>
    <w:p w14:paraId="5CA8FD15" w14:textId="0B9CA58C" w:rsidR="00BD704D" w:rsidRDefault="00533EEF" w:rsidP="00BD704D">
      <w:pPr>
        <w:spacing w:line="276" w:lineRule="auto"/>
        <w:ind w:left="426"/>
        <w:jc w:val="both"/>
      </w:pPr>
      <w:r w:rsidRPr="00B75D8E">
        <w:t xml:space="preserve"> </w:t>
      </w:r>
      <w:proofErr w:type="gramStart"/>
      <w:r w:rsidR="0003603A" w:rsidRPr="00B75D8E">
        <w:t xml:space="preserve">Faktor-faktor penyebab </w:t>
      </w:r>
      <w:r w:rsidR="00BD704D">
        <w:t xml:space="preserve">anak melakukan </w:t>
      </w:r>
      <w:r w:rsidR="0003603A" w:rsidRPr="00B75D8E">
        <w:t>tindak pidana membawa senjata tajam adalah faktor internal dan faktor eksternal.</w:t>
      </w:r>
      <w:proofErr w:type="gramEnd"/>
      <w:r w:rsidR="0003603A" w:rsidRPr="00B75D8E">
        <w:t xml:space="preserve"> </w:t>
      </w:r>
      <w:proofErr w:type="gramStart"/>
      <w:r w:rsidR="0003603A" w:rsidRPr="00B75D8E">
        <w:t>Faktor internal artinya faktor yang datang atau yang berasal dari dalam diri seseorang pelaku itu sendiri.</w:t>
      </w:r>
      <w:proofErr w:type="gramEnd"/>
      <w:r w:rsidR="0003603A" w:rsidRPr="00B75D8E">
        <w:t xml:space="preserve"> </w:t>
      </w:r>
      <w:proofErr w:type="gramStart"/>
      <w:r w:rsidR="0003603A" w:rsidRPr="00B75D8E">
        <w:t>Faktor internal yang menyebabkan seseorang melakukan kejahatan adalah berasal dari dalam dirinya sendiri seperti kelainan biologis, kelainan psikis tertentu sejak lahir, atau keperibadian tidak terintegrasi.</w:t>
      </w:r>
      <w:proofErr w:type="gramEnd"/>
      <w:r w:rsidR="0003603A" w:rsidRPr="00B75D8E">
        <w:t xml:space="preserve"> </w:t>
      </w:r>
      <w:proofErr w:type="gramStart"/>
      <w:r w:rsidR="0003603A" w:rsidRPr="00B75D8E">
        <w:t>Faktor eksternal artinya faktor yang datang atau berasal dari luar diri seseorang pelaku itu sendiri.</w:t>
      </w:r>
      <w:proofErr w:type="gramEnd"/>
      <w:r w:rsidR="0003603A" w:rsidRPr="00B75D8E">
        <w:t xml:space="preserve"> </w:t>
      </w:r>
      <w:proofErr w:type="gramStart"/>
      <w:r w:rsidR="0003603A" w:rsidRPr="00B75D8E">
        <w:t xml:space="preserve">Faktor eksternal yang mempengaruhi terjadinya kejahatan </w:t>
      </w:r>
      <w:r w:rsidR="00BD704D">
        <w:t xml:space="preserve">anak melakukan tindak pidana membawa senjata tajam </w:t>
      </w:r>
      <w:r w:rsidR="0003603A" w:rsidRPr="00B75D8E">
        <w:t>adalah faktor lingkungan.</w:t>
      </w:r>
      <w:proofErr w:type="gramEnd"/>
      <w:r w:rsidR="00BD704D">
        <w:t xml:space="preserve"> </w:t>
      </w:r>
      <w:r w:rsidR="00BD704D" w:rsidRPr="00090407">
        <w:t>Dengan me</w:t>
      </w:r>
      <w:r w:rsidR="00BD704D">
        <w:t>ngoptimalkan upaya diversi sebagaimana diatur</w:t>
      </w:r>
      <w:r w:rsidR="00BD704D" w:rsidRPr="00090407">
        <w:t xml:space="preserve"> </w:t>
      </w:r>
      <w:r w:rsidR="00BD704D" w:rsidRPr="00684D62">
        <w:t>U</w:t>
      </w:r>
      <w:r w:rsidR="00BD704D">
        <w:t>U No.</w:t>
      </w:r>
      <w:r w:rsidR="00BD704D" w:rsidRPr="00684D62">
        <w:t xml:space="preserve"> 11 Tahun 2012 tentang Sistem Peradilan Pidana Ana</w:t>
      </w:r>
      <w:r w:rsidR="00BD704D">
        <w:t>k</w:t>
      </w:r>
      <w:r w:rsidR="00BD704D" w:rsidRPr="00090407">
        <w:t>, hasil yang diharapkan adalah berkurangnya jumlah anak-anak yang ditangkap, ditahan, dan divonis penjara; menghapuskan stigma/cap dan mengembalikan anak menjadi manusia normal sehingga diharapkan dapat berguna di kemudian hari, pelaku pidana anak dapat menyadari kesalahannya, sehingga tidak mengulangi perbuatannya mengurangi beban kerja polisi, jaksa, rutan, pengadilan, dan lapas; menghemat keuangan negara, tidak menimbulkan rasa dendam karena pelaku telah dimaafkan oleh korban, cepat mendapatkan ganti kerugian; memberdayakan orang tua dan masyarakat dalam mengatasi kenakalan anak dan pengintegrasian kembali anak ke dalam masyarakat.</w:t>
      </w:r>
    </w:p>
    <w:p w14:paraId="607AA8C2" w14:textId="77777777" w:rsidR="00BD704D" w:rsidRDefault="00BD704D" w:rsidP="00B75D8E">
      <w:pPr>
        <w:spacing w:line="276" w:lineRule="auto"/>
        <w:ind w:left="426"/>
        <w:jc w:val="both"/>
      </w:pPr>
    </w:p>
    <w:p w14:paraId="28B02290" w14:textId="77777777" w:rsidR="00BD704D" w:rsidRPr="00B75D8E" w:rsidRDefault="00BD704D" w:rsidP="00B75D8E">
      <w:pPr>
        <w:spacing w:line="276" w:lineRule="auto"/>
        <w:ind w:left="426"/>
        <w:jc w:val="both"/>
      </w:pPr>
    </w:p>
    <w:p w14:paraId="33F09CF6" w14:textId="77777777" w:rsidR="00B75D8E" w:rsidRPr="00B75D8E" w:rsidRDefault="00B75D8E" w:rsidP="00B75D8E">
      <w:pPr>
        <w:spacing w:line="276" w:lineRule="auto"/>
        <w:ind w:left="426"/>
        <w:jc w:val="both"/>
      </w:pPr>
    </w:p>
    <w:p w14:paraId="676E1643" w14:textId="77777777" w:rsidR="00FB112B" w:rsidRPr="00B75D8E" w:rsidRDefault="00BD29CA" w:rsidP="00B75D8E">
      <w:pPr>
        <w:pStyle w:val="Body"/>
        <w:numPr>
          <w:ilvl w:val="0"/>
          <w:numId w:val="10"/>
        </w:numPr>
        <w:spacing w:after="0"/>
        <w:ind w:left="426" w:hanging="567"/>
        <w:jc w:val="both"/>
        <w:rPr>
          <w:rFonts w:ascii="Times New Roman" w:hAnsi="Times New Roman" w:cs="Times New Roman"/>
          <w:b/>
          <w:bCs/>
          <w:sz w:val="24"/>
          <w:szCs w:val="24"/>
        </w:rPr>
      </w:pPr>
      <w:r w:rsidRPr="00B75D8E">
        <w:rPr>
          <w:rFonts w:ascii="Times New Roman" w:hAnsi="Times New Roman" w:cs="Times New Roman"/>
          <w:b/>
          <w:bCs/>
          <w:sz w:val="24"/>
          <w:szCs w:val="24"/>
        </w:rPr>
        <w:t>Saran</w:t>
      </w:r>
    </w:p>
    <w:p w14:paraId="5806320B" w14:textId="1FA31FC8" w:rsidR="006B1BC5" w:rsidRPr="006B1BC5" w:rsidRDefault="00B75D8E" w:rsidP="006B1BC5">
      <w:pPr>
        <w:pStyle w:val="Body"/>
        <w:spacing w:after="0"/>
        <w:ind w:left="426"/>
        <w:jc w:val="both"/>
        <w:rPr>
          <w:rFonts w:ascii="Times New Roman" w:hAnsi="Times New Roman" w:cs="Times New Roman"/>
          <w:sz w:val="24"/>
          <w:szCs w:val="24"/>
        </w:rPr>
      </w:pPr>
      <w:r w:rsidRPr="00B75D8E">
        <w:rPr>
          <w:rFonts w:ascii="Times New Roman" w:hAnsi="Times New Roman" w:cs="Times New Roman"/>
          <w:sz w:val="24"/>
          <w:szCs w:val="24"/>
        </w:rPr>
        <w:lastRenderedPageBreak/>
        <w:t xml:space="preserve">Tindak pidana membawa senjata tajam yang diatur dalam Pasal 2 Ayat 1 Undang-Undang Darurat No.12 Tahun 1951 bahwa penanggulangan hukum yang dilakukan kurang efektif sehingga tiap tahunnya terjadi peningkatan dalam kasus tindak pidana membawa senjata tajam. </w:t>
      </w:r>
      <w:proofErr w:type="gramStart"/>
      <w:r w:rsidRPr="00B75D8E">
        <w:rPr>
          <w:rFonts w:ascii="Times New Roman" w:hAnsi="Times New Roman" w:cs="Times New Roman"/>
          <w:sz w:val="24"/>
          <w:szCs w:val="24"/>
        </w:rPr>
        <w:t>Dalam menanggulangi tindak pidana membawa senjata tajam, pihak kepolisian harus sering mengadakan razia ditempat keramaian ataupun di tempat-tempat yang berpotensi menimbulkan kriminalitas.</w:t>
      </w:r>
      <w:proofErr w:type="gramEnd"/>
      <w:r w:rsidRPr="00B75D8E">
        <w:rPr>
          <w:rFonts w:ascii="Times New Roman" w:hAnsi="Times New Roman" w:cs="Times New Roman"/>
          <w:sz w:val="24"/>
          <w:szCs w:val="24"/>
        </w:rPr>
        <w:t xml:space="preserve"> Demi mencegah secara efektif tindak pidana membawa senjata tajam yang diatur dalam Pasal 2 Ayat 1 Undang-Undang Darurat No.12 Tahun 1951, maka peranan yang paling penting dalam penegakan bukan hanya tugas kepolisian atau aparat hukum lainnya, tetapi juga didukung oleh peran serta dalam masyarakat itu sendiri</w:t>
      </w:r>
      <w:r w:rsidR="006B1BC5">
        <w:rPr>
          <w:rFonts w:ascii="Times New Roman" w:hAnsi="Times New Roman" w:cs="Times New Roman"/>
          <w:sz w:val="24"/>
          <w:szCs w:val="24"/>
        </w:rPr>
        <w:t xml:space="preserve"> Di samping itu, </w:t>
      </w:r>
      <w:r w:rsidR="006B1BC5" w:rsidRPr="00DA04B3">
        <w:rPr>
          <w:rFonts w:ascii="Times New Roman" w:hAnsi="Times New Roman" w:cs="Times New Roman"/>
          <w:color w:val="auto"/>
          <w:sz w:val="24"/>
          <w:szCs w:val="24"/>
          <w:lang w:val="id-ID"/>
        </w:rPr>
        <w:t xml:space="preserve">Kasus pidana yang melibatkan anak sebagai </w:t>
      </w:r>
      <w:r w:rsidR="006B1BC5">
        <w:rPr>
          <w:rFonts w:ascii="Times New Roman" w:hAnsi="Times New Roman" w:cs="Times New Roman"/>
          <w:color w:val="auto"/>
          <w:sz w:val="24"/>
          <w:szCs w:val="24"/>
          <w:lang w:val="en-US"/>
        </w:rPr>
        <w:t xml:space="preserve">pelaku tindak pidana membawa senjata tajam </w:t>
      </w:r>
      <w:r w:rsidR="006B1BC5" w:rsidRPr="00DA04B3">
        <w:rPr>
          <w:rFonts w:ascii="Times New Roman" w:hAnsi="Times New Roman" w:cs="Times New Roman"/>
          <w:color w:val="auto"/>
          <w:sz w:val="24"/>
          <w:szCs w:val="24"/>
          <w:lang w:val="id-ID"/>
        </w:rPr>
        <w:t xml:space="preserve">sebaiknya dilaksanakan melalui </w:t>
      </w:r>
      <w:r w:rsidR="006B1BC5" w:rsidRPr="00DA04B3">
        <w:rPr>
          <w:rFonts w:ascii="Times New Roman" w:hAnsi="Times New Roman" w:cs="Times New Roman"/>
          <w:color w:val="auto"/>
          <w:sz w:val="24"/>
          <w:szCs w:val="24"/>
          <w:lang w:val="sv-SE"/>
        </w:rPr>
        <w:t xml:space="preserve">penanganan </w:t>
      </w:r>
      <w:r w:rsidR="006B1BC5" w:rsidRPr="00DA04B3">
        <w:rPr>
          <w:rFonts w:ascii="Times New Roman" w:hAnsi="Times New Roman" w:cs="Times New Roman"/>
          <w:i/>
          <w:color w:val="auto"/>
          <w:sz w:val="24"/>
          <w:szCs w:val="24"/>
          <w:lang w:val="sv-SE"/>
        </w:rPr>
        <w:t>non formal</w:t>
      </w:r>
      <w:r w:rsidR="006B1BC5" w:rsidRPr="00DA04B3">
        <w:rPr>
          <w:rFonts w:ascii="Times New Roman" w:hAnsi="Times New Roman" w:cs="Times New Roman"/>
          <w:color w:val="auto"/>
          <w:sz w:val="24"/>
          <w:szCs w:val="24"/>
          <w:lang w:val="sv-SE"/>
        </w:rPr>
        <w:t xml:space="preserve"> dengan</w:t>
      </w:r>
      <w:r w:rsidR="006B1BC5" w:rsidRPr="00DA04B3">
        <w:rPr>
          <w:rFonts w:ascii="Times New Roman" w:hAnsi="Times New Roman" w:cs="Times New Roman"/>
          <w:color w:val="auto"/>
          <w:sz w:val="24"/>
          <w:szCs w:val="24"/>
          <w:lang w:val="id-ID"/>
        </w:rPr>
        <w:t xml:space="preserve"> mekanisme</w:t>
      </w:r>
      <w:r w:rsidR="006B1BC5" w:rsidRPr="00DA04B3">
        <w:rPr>
          <w:rFonts w:ascii="Times New Roman" w:hAnsi="Times New Roman" w:cs="Times New Roman"/>
          <w:color w:val="auto"/>
          <w:sz w:val="24"/>
          <w:szCs w:val="24"/>
          <w:lang w:val="sv-SE"/>
        </w:rPr>
        <w:t xml:space="preserve"> diversi sebagaimana proses mediasi yang difasilitasi oleh penegak hukum pada setiap tingkat untuk mencapai keadilan restoratif</w:t>
      </w:r>
      <w:r w:rsidR="006B1BC5" w:rsidRPr="00DA04B3">
        <w:rPr>
          <w:rFonts w:ascii="Times New Roman" w:hAnsi="Times New Roman" w:cs="Times New Roman"/>
          <w:color w:val="auto"/>
          <w:sz w:val="24"/>
          <w:szCs w:val="24"/>
          <w:lang w:val="id-ID"/>
        </w:rPr>
        <w:t xml:space="preserve">. </w:t>
      </w:r>
      <w:r w:rsidR="006B1BC5" w:rsidRPr="00DA04B3">
        <w:rPr>
          <w:rFonts w:ascii="Times New Roman" w:hAnsi="Times New Roman" w:cs="Times New Roman"/>
          <w:color w:val="auto"/>
          <w:sz w:val="24"/>
          <w:szCs w:val="24"/>
          <w:lang w:val="sv-SE"/>
        </w:rPr>
        <w:t xml:space="preserve"> </w:t>
      </w:r>
      <w:r w:rsidR="006B1BC5" w:rsidRPr="00DA04B3">
        <w:rPr>
          <w:rFonts w:ascii="Times New Roman" w:hAnsi="Times New Roman" w:cs="Times New Roman"/>
          <w:color w:val="auto"/>
          <w:sz w:val="24"/>
          <w:szCs w:val="24"/>
          <w:lang w:val="id-ID"/>
        </w:rPr>
        <w:t xml:space="preserve">Jadi  </w:t>
      </w:r>
      <w:r w:rsidR="006B1BC5" w:rsidRPr="00DA04B3">
        <w:rPr>
          <w:rFonts w:ascii="Times New Roman" w:hAnsi="Times New Roman" w:cs="Times New Roman"/>
          <w:color w:val="auto"/>
          <w:sz w:val="24"/>
          <w:szCs w:val="24"/>
          <w:lang w:eastAsia="id-ID"/>
        </w:rPr>
        <w:t xml:space="preserve">penyelesaian </w:t>
      </w:r>
      <w:r w:rsidR="006B1BC5" w:rsidRPr="00DA04B3">
        <w:rPr>
          <w:rFonts w:ascii="Times New Roman" w:hAnsi="Times New Roman" w:cs="Times New Roman"/>
          <w:color w:val="auto"/>
          <w:sz w:val="24"/>
          <w:szCs w:val="24"/>
          <w:lang w:val="sv-SE" w:eastAsia="id-ID"/>
        </w:rPr>
        <w:t xml:space="preserve">perkara tindak pidana </w:t>
      </w:r>
      <w:r w:rsidR="006B1BC5" w:rsidRPr="00DA04B3">
        <w:rPr>
          <w:rFonts w:ascii="Times New Roman" w:hAnsi="Times New Roman" w:cs="Times New Roman"/>
          <w:color w:val="auto"/>
          <w:sz w:val="24"/>
          <w:szCs w:val="24"/>
          <w:lang w:val="id-ID" w:eastAsia="id-ID"/>
        </w:rPr>
        <w:t>yang</w:t>
      </w:r>
      <w:r w:rsidR="006B1BC5" w:rsidRPr="00DA04B3">
        <w:rPr>
          <w:rFonts w:ascii="Times New Roman" w:hAnsi="Times New Roman" w:cs="Times New Roman"/>
          <w:color w:val="auto"/>
          <w:sz w:val="24"/>
          <w:szCs w:val="24"/>
          <w:lang w:val="sv-SE" w:eastAsia="id-ID"/>
        </w:rPr>
        <w:t xml:space="preserve"> melibatkan pelaku, korban, keluarga pelaku/korban, dan pihak lain yang terkait untuk bersama-sama mencari penyelesaian yang adil dengan menekankan pemulihan kembali pada keadaan semula, dan bukan pembalasan.</w:t>
      </w:r>
    </w:p>
    <w:p w14:paraId="41DF00DB" w14:textId="77777777" w:rsidR="00533EEF" w:rsidRPr="0048435A" w:rsidRDefault="00533EEF" w:rsidP="009C0FE5">
      <w:pPr>
        <w:pStyle w:val="Body"/>
        <w:spacing w:after="0"/>
        <w:jc w:val="both"/>
        <w:rPr>
          <w:rFonts w:ascii="Times New Roman" w:hAnsi="Times New Roman" w:cs="Times New Roman"/>
          <w:sz w:val="24"/>
          <w:szCs w:val="24"/>
        </w:rPr>
      </w:pPr>
    </w:p>
    <w:p w14:paraId="5FAD18DA" w14:textId="77777777" w:rsidR="00C23F7E" w:rsidRPr="00FB112B" w:rsidRDefault="00C23F7E" w:rsidP="002018F7">
      <w:pPr>
        <w:pStyle w:val="Body"/>
        <w:spacing w:after="0" w:line="240" w:lineRule="auto"/>
        <w:ind w:firstLine="851"/>
        <w:jc w:val="both"/>
        <w:rPr>
          <w:rFonts w:ascii="Times New Roman" w:hAnsi="Times New Roman" w:cs="Times New Roman"/>
          <w:b/>
          <w:bCs/>
          <w:sz w:val="24"/>
          <w:szCs w:val="24"/>
        </w:rPr>
      </w:pPr>
    </w:p>
    <w:p w14:paraId="68512A50" w14:textId="299B8722" w:rsidR="008850C8" w:rsidRDefault="00C87E7F" w:rsidP="008850C8">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4DD4DA6F" w14:textId="77777777" w:rsidR="004B1D80" w:rsidRDefault="004B1D80" w:rsidP="00860F0B">
      <w:pPr>
        <w:pStyle w:val="Body"/>
        <w:spacing w:after="0"/>
        <w:ind w:left="567"/>
        <w:jc w:val="both"/>
        <w:rPr>
          <w:rFonts w:ascii="Times New Roman" w:eastAsia="Times New Roman" w:hAnsi="Times New Roman" w:cs="Times New Roman"/>
          <w:b/>
          <w:bCs/>
          <w:sz w:val="24"/>
          <w:szCs w:val="24"/>
        </w:rPr>
      </w:pPr>
    </w:p>
    <w:p w14:paraId="5F088EBA" w14:textId="692A8CCB" w:rsidR="009C0FE5" w:rsidRPr="009C0FE5" w:rsidRDefault="00C106B2" w:rsidP="009C0FE5">
      <w:pPr>
        <w:widowControl w:val="0"/>
        <w:autoSpaceDE w:val="0"/>
        <w:autoSpaceDN w:val="0"/>
        <w:adjustRightInd w:val="0"/>
        <w:ind w:left="480" w:hanging="480"/>
        <w:rPr>
          <w:noProof/>
        </w:rPr>
      </w:pPr>
      <w:r>
        <w:rPr>
          <w:rFonts w:eastAsia="Times New Roman"/>
          <w:b/>
          <w:bCs/>
        </w:rPr>
        <w:fldChar w:fldCharType="begin" w:fldLock="1"/>
      </w:r>
      <w:r>
        <w:rPr>
          <w:rFonts w:eastAsia="Times New Roman"/>
          <w:b/>
          <w:bCs/>
        </w:rPr>
        <w:instrText xml:space="preserve">ADDIN Mendeley Bibliography CSL_BIBLIOGRAPHY </w:instrText>
      </w:r>
      <w:r>
        <w:rPr>
          <w:rFonts w:eastAsia="Times New Roman"/>
          <w:b/>
          <w:bCs/>
        </w:rPr>
        <w:fldChar w:fldCharType="separate"/>
      </w:r>
      <w:r w:rsidR="009C0FE5" w:rsidRPr="009C0FE5">
        <w:rPr>
          <w:noProof/>
        </w:rPr>
        <w:t xml:space="preserve">Afifah, W. (2014). PERTANGGUNGJAWABAN PIDANA ANAK KONFLIK HUKUM. </w:t>
      </w:r>
      <w:r w:rsidR="009C0FE5" w:rsidRPr="009C0FE5">
        <w:rPr>
          <w:i/>
          <w:iCs/>
          <w:noProof/>
        </w:rPr>
        <w:t>DiH: Jurnal Ilmu Hukum</w:t>
      </w:r>
      <w:r w:rsidR="009C0FE5" w:rsidRPr="009C0FE5">
        <w:rPr>
          <w:noProof/>
        </w:rPr>
        <w:t xml:space="preserve">, </w:t>
      </w:r>
      <w:r w:rsidR="009C0FE5" w:rsidRPr="009C0FE5">
        <w:rPr>
          <w:i/>
          <w:iCs/>
          <w:noProof/>
        </w:rPr>
        <w:t>10</w:t>
      </w:r>
      <w:r w:rsidR="009C0FE5" w:rsidRPr="009C0FE5">
        <w:rPr>
          <w:noProof/>
        </w:rPr>
        <w:t>(19). https://doi.org/10.30996/dih.v10i19.283</w:t>
      </w:r>
    </w:p>
    <w:p w14:paraId="66584FDB"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Arief, B. N. (2018). Masalah Penegakan Hukum dan Kebijakan Hukum Pidana Dalam Penanggulangan Kejahatan. In </w:t>
      </w:r>
      <w:r w:rsidRPr="009C0FE5">
        <w:rPr>
          <w:i/>
          <w:iCs/>
          <w:noProof/>
        </w:rPr>
        <w:t>Kencana Prenada Media Group</w:t>
      </w:r>
      <w:r w:rsidRPr="009C0FE5">
        <w:rPr>
          <w:noProof/>
        </w:rPr>
        <w:t>.</w:t>
      </w:r>
    </w:p>
    <w:p w14:paraId="64FC800A"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Ariyanti, V. (2019). KEBIJAKAN PENEGAKAN HUKUM DALAM SISTEM PERADILAN PIDANA INDONESIA. </w:t>
      </w:r>
      <w:r w:rsidRPr="009C0FE5">
        <w:rPr>
          <w:i/>
          <w:iCs/>
          <w:noProof/>
        </w:rPr>
        <w:t>Jurnal Yuridis</w:t>
      </w:r>
      <w:r w:rsidRPr="009C0FE5">
        <w:rPr>
          <w:noProof/>
        </w:rPr>
        <w:t xml:space="preserve">, </w:t>
      </w:r>
      <w:r w:rsidRPr="009C0FE5">
        <w:rPr>
          <w:i/>
          <w:iCs/>
          <w:noProof/>
        </w:rPr>
        <w:t>6</w:t>
      </w:r>
      <w:r w:rsidRPr="009C0FE5">
        <w:rPr>
          <w:noProof/>
        </w:rPr>
        <w:t>(2). https://doi.org/10.35586/jyur.v6i2.789</w:t>
      </w:r>
    </w:p>
    <w:p w14:paraId="45C8E6A9"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Arsad, A. N. (2022a). FAKTOR KRIMINOGEN PENYALAHGUNAAN SENJATA TAJAM DI MUKA UMUM. </w:t>
      </w:r>
      <w:r w:rsidRPr="009C0FE5">
        <w:rPr>
          <w:i/>
          <w:iCs/>
          <w:noProof/>
        </w:rPr>
        <w:t>JOURNAL JUSTICIABELEN (JJ)</w:t>
      </w:r>
      <w:r w:rsidRPr="009C0FE5">
        <w:rPr>
          <w:noProof/>
        </w:rPr>
        <w:t xml:space="preserve">, </w:t>
      </w:r>
      <w:r w:rsidRPr="009C0FE5">
        <w:rPr>
          <w:i/>
          <w:iCs/>
          <w:noProof/>
        </w:rPr>
        <w:t>2</w:t>
      </w:r>
      <w:r w:rsidRPr="009C0FE5">
        <w:rPr>
          <w:noProof/>
        </w:rPr>
        <w:t>(1). https://doi.org/10.35194/jj.v2i1.1902</w:t>
      </w:r>
    </w:p>
    <w:p w14:paraId="4745B1DE"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Arsad, A. N. (2022b). Journal Justiciabelen (Jj). </w:t>
      </w:r>
      <w:r w:rsidRPr="009C0FE5">
        <w:rPr>
          <w:i/>
          <w:iCs/>
          <w:noProof/>
        </w:rPr>
        <w:t>Faktor Kriminogen Penyalahgunaan Senjata Tajam Di Muka Umum</w:t>
      </w:r>
      <w:r w:rsidRPr="009C0FE5">
        <w:rPr>
          <w:noProof/>
        </w:rPr>
        <w:t>.</w:t>
      </w:r>
    </w:p>
    <w:p w14:paraId="57C56EA2"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C.D.M., I. G. A. D. L., Yuliartini, N. P. R., &amp; Program, D. G. S. M. (2020). Penjatuhan Sanksi Terhadap Pelaku Tindak Pidana Pembunuhan. </w:t>
      </w:r>
      <w:r w:rsidRPr="009C0FE5">
        <w:rPr>
          <w:i/>
          <w:iCs/>
          <w:noProof/>
        </w:rPr>
        <w:t>Jurnal Komunitas Yustisia Universitas Pendidikan Ganesha</w:t>
      </w:r>
      <w:r w:rsidRPr="009C0FE5">
        <w:rPr>
          <w:noProof/>
        </w:rPr>
        <w:t xml:space="preserve">, </w:t>
      </w:r>
      <w:r w:rsidRPr="009C0FE5">
        <w:rPr>
          <w:i/>
          <w:iCs/>
          <w:noProof/>
        </w:rPr>
        <w:t>3</w:t>
      </w:r>
      <w:r w:rsidRPr="009C0FE5">
        <w:rPr>
          <w:noProof/>
        </w:rPr>
        <w:t>(1).</w:t>
      </w:r>
    </w:p>
    <w:p w14:paraId="4C3226A6"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Candra, B., Ediwarman, E., &amp; Siregar, T. (2021). Yuridis Tindak Pidana Tanpa Hak Membawa Senjata Tajam pada Putusan Nomor 538/PID.SUS/2018/PN.MDN. </w:t>
      </w:r>
      <w:r w:rsidRPr="009C0FE5">
        <w:rPr>
          <w:i/>
          <w:iCs/>
          <w:noProof/>
        </w:rPr>
        <w:t>Journal of Education, Humaniora and Social Sciences (JEHSS)</w:t>
      </w:r>
      <w:r w:rsidRPr="009C0FE5">
        <w:rPr>
          <w:noProof/>
        </w:rPr>
        <w:t xml:space="preserve">, </w:t>
      </w:r>
      <w:r w:rsidRPr="009C0FE5">
        <w:rPr>
          <w:i/>
          <w:iCs/>
          <w:noProof/>
        </w:rPr>
        <w:t>4</w:t>
      </w:r>
      <w:r w:rsidRPr="009C0FE5">
        <w:rPr>
          <w:noProof/>
        </w:rPr>
        <w:t>(2). https://doi.org/10.34007/jehss.v4i2.798</w:t>
      </w:r>
    </w:p>
    <w:p w14:paraId="3B019A6D" w14:textId="77777777" w:rsidR="009C0FE5" w:rsidRPr="009C0FE5" w:rsidRDefault="009C0FE5" w:rsidP="009C0FE5">
      <w:pPr>
        <w:widowControl w:val="0"/>
        <w:autoSpaceDE w:val="0"/>
        <w:autoSpaceDN w:val="0"/>
        <w:adjustRightInd w:val="0"/>
        <w:ind w:left="480" w:hanging="480"/>
        <w:rPr>
          <w:noProof/>
        </w:rPr>
      </w:pPr>
      <w:r w:rsidRPr="009C0FE5">
        <w:rPr>
          <w:noProof/>
        </w:rPr>
        <w:lastRenderedPageBreak/>
        <w:t xml:space="preserve">Damar Juniarto. (2019). </w:t>
      </w:r>
      <w:r w:rsidRPr="009C0FE5">
        <w:rPr>
          <w:i/>
          <w:iCs/>
          <w:noProof/>
        </w:rPr>
        <w:t>Perlunya Meningkatkan Kesadaran Masyarakat mengenai Perlindungan Data Pribadi</w:t>
      </w:r>
      <w:r w:rsidRPr="009C0FE5">
        <w:rPr>
          <w:noProof/>
        </w:rPr>
        <w:t>. Insan Wawasan.</w:t>
      </w:r>
    </w:p>
    <w:p w14:paraId="478E258F"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Dilahur, D. (2016). Pola Keruangan Kriminalitas Perkotaan. </w:t>
      </w:r>
      <w:r w:rsidRPr="009C0FE5">
        <w:rPr>
          <w:i/>
          <w:iCs/>
          <w:noProof/>
        </w:rPr>
        <w:t>Forum Geografi</w:t>
      </w:r>
      <w:r w:rsidRPr="009C0FE5">
        <w:rPr>
          <w:noProof/>
        </w:rPr>
        <w:t xml:space="preserve">, </w:t>
      </w:r>
      <w:r w:rsidRPr="009C0FE5">
        <w:rPr>
          <w:i/>
          <w:iCs/>
          <w:noProof/>
        </w:rPr>
        <w:t>8</w:t>
      </w:r>
      <w:r w:rsidRPr="009C0FE5">
        <w:rPr>
          <w:noProof/>
        </w:rPr>
        <w:t>(1). https://doi.org/10.23917/forgeo.v8i1.4814</w:t>
      </w:r>
    </w:p>
    <w:p w14:paraId="3343B03F"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Ghoni, M. R., &amp; Pujiyono, P. (2020). Perlindungan Hukum Terhadap Anak yang Berhadapan dengan Hukum Melalui Implementasi Diversi di Indonesia. </w:t>
      </w:r>
      <w:r w:rsidRPr="009C0FE5">
        <w:rPr>
          <w:i/>
          <w:iCs/>
          <w:noProof/>
        </w:rPr>
        <w:t>Jurnal Pembangunan Hukum Indonesia</w:t>
      </w:r>
      <w:r w:rsidRPr="009C0FE5">
        <w:rPr>
          <w:noProof/>
        </w:rPr>
        <w:t xml:space="preserve">, </w:t>
      </w:r>
      <w:r w:rsidRPr="009C0FE5">
        <w:rPr>
          <w:i/>
          <w:iCs/>
          <w:noProof/>
        </w:rPr>
        <w:t>2</w:t>
      </w:r>
      <w:r w:rsidRPr="009C0FE5">
        <w:rPr>
          <w:noProof/>
        </w:rPr>
        <w:t>(3). https://doi.org/10.14710/jphi.v2i3.331-342</w:t>
      </w:r>
    </w:p>
    <w:p w14:paraId="46CD3DCC"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Hartono, U. (2019). Kekerasan dan Perlindungan Anak. </w:t>
      </w:r>
      <w:r w:rsidRPr="009C0FE5">
        <w:rPr>
          <w:i/>
          <w:iCs/>
          <w:noProof/>
        </w:rPr>
        <w:t>Media Informasi Penelitian Kesejahteraan Sosial</w:t>
      </w:r>
      <w:r w:rsidRPr="009C0FE5">
        <w:rPr>
          <w:noProof/>
        </w:rPr>
        <w:t xml:space="preserve">, </w:t>
      </w:r>
      <w:r w:rsidRPr="009C0FE5">
        <w:rPr>
          <w:i/>
          <w:iCs/>
          <w:noProof/>
        </w:rPr>
        <w:t>43</w:t>
      </w:r>
      <w:r w:rsidRPr="009C0FE5">
        <w:rPr>
          <w:noProof/>
        </w:rPr>
        <w:t>(2).</w:t>
      </w:r>
    </w:p>
    <w:p w14:paraId="4AC89DF1"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Herlinda Ragil Feby Carmela, S. (2021). Penegakan Hukum Dalam Pendidikan dan Perlindungan Anak di Indonesia. </w:t>
      </w:r>
      <w:r w:rsidRPr="009C0FE5">
        <w:rPr>
          <w:i/>
          <w:iCs/>
          <w:noProof/>
        </w:rPr>
        <w:t>Nomos : Jurnal Penelitian Ilmu Hukum</w:t>
      </w:r>
      <w:r w:rsidRPr="009C0FE5">
        <w:rPr>
          <w:noProof/>
        </w:rPr>
        <w:t xml:space="preserve">, </w:t>
      </w:r>
      <w:r w:rsidRPr="009C0FE5">
        <w:rPr>
          <w:i/>
          <w:iCs/>
          <w:noProof/>
        </w:rPr>
        <w:t>1</w:t>
      </w:r>
      <w:r w:rsidRPr="009C0FE5">
        <w:rPr>
          <w:noProof/>
        </w:rPr>
        <w:t>(2).</w:t>
      </w:r>
    </w:p>
    <w:p w14:paraId="0D5FF06F"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Hidayati, N. (2013). Peradilan pidana anak dengan pendekatan keadilan restoratif dan kepentingan terbaik bagi anak. </w:t>
      </w:r>
      <w:r w:rsidRPr="009C0FE5">
        <w:rPr>
          <w:i/>
          <w:iCs/>
          <w:noProof/>
        </w:rPr>
        <w:t>Ragam</w:t>
      </w:r>
      <w:r w:rsidRPr="009C0FE5">
        <w:rPr>
          <w:noProof/>
        </w:rPr>
        <w:t>.</w:t>
      </w:r>
    </w:p>
    <w:p w14:paraId="3497898C"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Hirdayadi, I., &amp; Susanti, H. (2018). DIVERSI DALAM SISTEM PERADILAN PIDANA ANAK DI INDONESIA DAN TINJAUANNYA MENURUT HUKUM ISLAM. </w:t>
      </w:r>
      <w:r w:rsidRPr="009C0FE5">
        <w:rPr>
          <w:i/>
          <w:iCs/>
          <w:noProof/>
        </w:rPr>
        <w:t>LEGITIMASI: Jurnal Hukum Pidana Dan Politik Hukum</w:t>
      </w:r>
      <w:r w:rsidRPr="009C0FE5">
        <w:rPr>
          <w:noProof/>
        </w:rPr>
        <w:t xml:space="preserve">, </w:t>
      </w:r>
      <w:r w:rsidRPr="009C0FE5">
        <w:rPr>
          <w:i/>
          <w:iCs/>
          <w:noProof/>
        </w:rPr>
        <w:t>6</w:t>
      </w:r>
      <w:r w:rsidRPr="009C0FE5">
        <w:rPr>
          <w:noProof/>
        </w:rPr>
        <w:t>(2). https://doi.org/10.22373/legitimasi.v6i2.3954</w:t>
      </w:r>
    </w:p>
    <w:p w14:paraId="348494AE"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Jusri Mudjrimin, &amp; A. Adry Ismawan Putra. (2020). PENGARUH BUDAYA SIRI’ DALAM KASUS PENYALAHGUNAAN SENJATA TAJAM DI KABUPATEN SINJAI. </w:t>
      </w:r>
      <w:r w:rsidRPr="009C0FE5">
        <w:rPr>
          <w:i/>
          <w:iCs/>
          <w:noProof/>
        </w:rPr>
        <w:t>Jurnal Al-Ahkam: Jurnal Hukum Pidana Islam</w:t>
      </w:r>
      <w:r w:rsidRPr="009C0FE5">
        <w:rPr>
          <w:noProof/>
        </w:rPr>
        <w:t xml:space="preserve">, </w:t>
      </w:r>
      <w:r w:rsidRPr="009C0FE5">
        <w:rPr>
          <w:i/>
          <w:iCs/>
          <w:noProof/>
        </w:rPr>
        <w:t>2</w:t>
      </w:r>
      <w:r w:rsidRPr="009C0FE5">
        <w:rPr>
          <w:noProof/>
        </w:rPr>
        <w:t>(2). https://doi.org/10.47435/al-ahkam.v2i2.429</w:t>
      </w:r>
    </w:p>
    <w:p w14:paraId="5D48A25D"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Kadek Widya Dharma Putra, I. M. S. (2018). Perlindungan Hukum terhadap Anak yng Berkonflik dengan Hukum ditinjau dari Hukum Positif Indonesia. </w:t>
      </w:r>
      <w:r w:rsidRPr="009C0FE5">
        <w:rPr>
          <w:i/>
          <w:iCs/>
          <w:noProof/>
        </w:rPr>
        <w:t>Jurnal Kerta Wicana</w:t>
      </w:r>
      <w:r w:rsidRPr="009C0FE5">
        <w:rPr>
          <w:noProof/>
        </w:rPr>
        <w:t xml:space="preserve">, </w:t>
      </w:r>
      <w:r w:rsidRPr="009C0FE5">
        <w:rPr>
          <w:i/>
          <w:iCs/>
          <w:noProof/>
        </w:rPr>
        <w:t>7</w:t>
      </w:r>
      <w:r w:rsidRPr="009C0FE5">
        <w:rPr>
          <w:noProof/>
        </w:rPr>
        <w:t>(3).</w:t>
      </w:r>
    </w:p>
    <w:p w14:paraId="4689AABE"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Krisnamurti, H. (2020). KEBIJAKAN SISTEM PERTANGGUNGJAWABAN PIDANA ANAK DALAM RANGKA PERLINDUNGAN HUKUM BAGI ANAK YANG BERHADAPAN DENGAN HUKUM. </w:t>
      </w:r>
      <w:r w:rsidRPr="009C0FE5">
        <w:rPr>
          <w:i/>
          <w:iCs/>
          <w:noProof/>
        </w:rPr>
        <w:t>Wacana Paramarta: Jurnal Ilmu Hukum</w:t>
      </w:r>
      <w:r w:rsidRPr="009C0FE5">
        <w:rPr>
          <w:noProof/>
        </w:rPr>
        <w:t xml:space="preserve">, </w:t>
      </w:r>
      <w:r w:rsidRPr="009C0FE5">
        <w:rPr>
          <w:i/>
          <w:iCs/>
          <w:noProof/>
        </w:rPr>
        <w:t>19</w:t>
      </w:r>
      <w:r w:rsidRPr="009C0FE5">
        <w:rPr>
          <w:noProof/>
        </w:rPr>
        <w:t>(2). https://doi.org/10.32816/paramarta.v19i2.91</w:t>
      </w:r>
    </w:p>
    <w:p w14:paraId="2A681683"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Kurniaty, Y. (2020). Pengaruh Lingkungan Pergaulan Terhadap Peningkatan Kejahatan yang Dilakukan Anak. </w:t>
      </w:r>
      <w:r w:rsidRPr="009C0FE5">
        <w:rPr>
          <w:i/>
          <w:iCs/>
          <w:noProof/>
        </w:rPr>
        <w:t>The 11th University Research Colloquium 2020 Universitas ‘Aisyiyah Yogyakarta Mengetahui</w:t>
      </w:r>
      <w:r w:rsidRPr="009C0FE5">
        <w:rPr>
          <w:noProof/>
        </w:rPr>
        <w:t>.</w:t>
      </w:r>
    </w:p>
    <w:p w14:paraId="7634711C"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Langi, J. M. (2016). Tindak Pidana Oleh Anak Membawa Senjata Tajam Sebagaimana Dimaksud Dalam Undang-Undang No.12/DRT/1951. </w:t>
      </w:r>
      <w:r w:rsidRPr="009C0FE5">
        <w:rPr>
          <w:i/>
          <w:iCs/>
          <w:noProof/>
        </w:rPr>
        <w:t>Lex Crime</w:t>
      </w:r>
      <w:r w:rsidRPr="009C0FE5">
        <w:rPr>
          <w:noProof/>
        </w:rPr>
        <w:t xml:space="preserve">, </w:t>
      </w:r>
      <w:r w:rsidRPr="009C0FE5">
        <w:rPr>
          <w:i/>
          <w:iCs/>
          <w:noProof/>
        </w:rPr>
        <w:t>7</w:t>
      </w:r>
      <w:r w:rsidRPr="009C0FE5">
        <w:rPr>
          <w:noProof/>
        </w:rPr>
        <w:t>(5).</w:t>
      </w:r>
    </w:p>
    <w:p w14:paraId="54E430FD"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Marzuki, S. (1991). Masalah Kejahatan di Perkotaan. </w:t>
      </w:r>
      <w:r w:rsidRPr="009C0FE5">
        <w:rPr>
          <w:i/>
          <w:iCs/>
          <w:noProof/>
        </w:rPr>
        <w:t>Unisia</w:t>
      </w:r>
      <w:r w:rsidRPr="009C0FE5">
        <w:rPr>
          <w:noProof/>
        </w:rPr>
        <w:t xml:space="preserve">, </w:t>
      </w:r>
      <w:r w:rsidRPr="009C0FE5">
        <w:rPr>
          <w:i/>
          <w:iCs/>
          <w:noProof/>
        </w:rPr>
        <w:t>11</w:t>
      </w:r>
      <w:r w:rsidRPr="009C0FE5">
        <w:rPr>
          <w:noProof/>
        </w:rPr>
        <w:t>(9). https://doi.org/10.20885/unisia.vol11.iss9.art8</w:t>
      </w:r>
    </w:p>
    <w:p w14:paraId="51383074"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Mawardi S.H M.H. (2021). KRIMINOLOGI PENGGUNAAN SENJATA TAJAM. In </w:t>
      </w:r>
      <w:r w:rsidRPr="009C0FE5">
        <w:rPr>
          <w:i/>
          <w:iCs/>
          <w:noProof/>
        </w:rPr>
        <w:t>kriminologi penggunaan senjata tajam</w:t>
      </w:r>
      <w:r w:rsidRPr="009C0FE5">
        <w:rPr>
          <w:noProof/>
        </w:rPr>
        <w:t>.</w:t>
      </w:r>
    </w:p>
    <w:p w14:paraId="73A7A41C"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Mohd. Yusuf D.M., Raja Ferza Fakhlevi, Tengku Apriyanita, Vriandri Bachtiar, &amp; Syafruddin. (2022). KEJAHATAN ANAK DIBAWAH UMUR DARI ASPEK SOSIOLOGI HUKUM. </w:t>
      </w:r>
      <w:r w:rsidRPr="009C0FE5">
        <w:rPr>
          <w:i/>
          <w:iCs/>
          <w:noProof/>
        </w:rPr>
        <w:t>The Juris</w:t>
      </w:r>
      <w:r w:rsidRPr="009C0FE5">
        <w:rPr>
          <w:noProof/>
        </w:rPr>
        <w:t xml:space="preserve">, </w:t>
      </w:r>
      <w:r w:rsidRPr="009C0FE5">
        <w:rPr>
          <w:i/>
          <w:iCs/>
          <w:noProof/>
        </w:rPr>
        <w:t>6</w:t>
      </w:r>
      <w:r w:rsidRPr="009C0FE5">
        <w:rPr>
          <w:noProof/>
        </w:rPr>
        <w:t>(1). https://doi.org/10.56301/juris.v6i1.646</w:t>
      </w:r>
    </w:p>
    <w:p w14:paraId="014FBB70"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Mufidah, L., &amp; Khasanah, U. (2019). Implikasi diversi dalam membentuk tanggungjawab anak menuju keadilan restoratif. </w:t>
      </w:r>
      <w:r w:rsidRPr="009C0FE5">
        <w:rPr>
          <w:i/>
          <w:iCs/>
          <w:noProof/>
        </w:rPr>
        <w:t>Legislatif</w:t>
      </w:r>
      <w:r w:rsidRPr="009C0FE5">
        <w:rPr>
          <w:noProof/>
        </w:rPr>
        <w:t xml:space="preserve">, </w:t>
      </w:r>
      <w:r w:rsidRPr="009C0FE5">
        <w:rPr>
          <w:i/>
          <w:iCs/>
          <w:noProof/>
        </w:rPr>
        <w:t>11</w:t>
      </w:r>
      <w:r w:rsidRPr="009C0FE5">
        <w:rPr>
          <w:noProof/>
        </w:rPr>
        <w:t>.</w:t>
      </w:r>
    </w:p>
    <w:p w14:paraId="6AD67580" w14:textId="77777777" w:rsidR="009C0FE5" w:rsidRPr="009C0FE5" w:rsidRDefault="009C0FE5" w:rsidP="009C0FE5">
      <w:pPr>
        <w:widowControl w:val="0"/>
        <w:autoSpaceDE w:val="0"/>
        <w:autoSpaceDN w:val="0"/>
        <w:adjustRightInd w:val="0"/>
        <w:ind w:left="480" w:hanging="480"/>
        <w:rPr>
          <w:noProof/>
        </w:rPr>
      </w:pPr>
      <w:r w:rsidRPr="009C0FE5">
        <w:rPr>
          <w:noProof/>
        </w:rPr>
        <w:lastRenderedPageBreak/>
        <w:t xml:space="preserve">Muliadi, S. (2015). Aspek Kriminologis Dalam Penanggulangan Kejahatan. </w:t>
      </w:r>
      <w:r w:rsidRPr="009C0FE5">
        <w:rPr>
          <w:i/>
          <w:iCs/>
          <w:noProof/>
        </w:rPr>
        <w:t>FIAT JUSTISIA:Jurnal Ilmu Hukum</w:t>
      </w:r>
      <w:r w:rsidRPr="009C0FE5">
        <w:rPr>
          <w:noProof/>
        </w:rPr>
        <w:t xml:space="preserve">, </w:t>
      </w:r>
      <w:r w:rsidRPr="009C0FE5">
        <w:rPr>
          <w:i/>
          <w:iCs/>
          <w:noProof/>
        </w:rPr>
        <w:t>6</w:t>
      </w:r>
      <w:r w:rsidRPr="009C0FE5">
        <w:rPr>
          <w:noProof/>
        </w:rPr>
        <w:t>(1). https://doi.org/10.25041/fiatjustisia.v6no1.346</w:t>
      </w:r>
    </w:p>
    <w:p w14:paraId="4066AA16"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Musonif, M., Santoso, M. I., &amp; Mardani, M. (2020). Tinjauan Yuridis Terhadap Seseorang yang Membawa Senjata Tajam ke Muka Umum Tanpa Hak. </w:t>
      </w:r>
      <w:r w:rsidRPr="009C0FE5">
        <w:rPr>
          <w:i/>
          <w:iCs/>
          <w:noProof/>
        </w:rPr>
        <w:t>Krisna Law</w:t>
      </w:r>
      <w:r w:rsidRPr="009C0FE5">
        <w:rPr>
          <w:noProof/>
        </w:rPr>
        <w:t>.</w:t>
      </w:r>
    </w:p>
    <w:p w14:paraId="3D97D34D"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Pabbu, A., &amp; Arief, S. (2020). Tinjauan Yuridis Terhadap Tindak Pidana Tanpa Hak Menguasai Dan Membawa Senjata Tajam. </w:t>
      </w:r>
      <w:r w:rsidRPr="009C0FE5">
        <w:rPr>
          <w:i/>
          <w:iCs/>
          <w:noProof/>
        </w:rPr>
        <w:t>Alauddin Law Development Journal</w:t>
      </w:r>
      <w:r w:rsidRPr="009C0FE5">
        <w:rPr>
          <w:noProof/>
        </w:rPr>
        <w:t xml:space="preserve">, </w:t>
      </w:r>
      <w:r w:rsidRPr="009C0FE5">
        <w:rPr>
          <w:i/>
          <w:iCs/>
          <w:noProof/>
        </w:rPr>
        <w:t>2</w:t>
      </w:r>
      <w:r w:rsidRPr="009C0FE5">
        <w:rPr>
          <w:noProof/>
        </w:rPr>
        <w:t>(3). https://doi.org/10.24252/aldev.v2i3.16362</w:t>
      </w:r>
    </w:p>
    <w:p w14:paraId="04920B7D"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Penelitian, H. (2017). DIVERSI DAN KEADILAN RESTORATIF DALAM PENYELESAIAN PERKARA TINDAK PIDANA ANAK DI INDONESIA (Diversion And Restorative Justice In Case Settlement Of Juvenile Justice System In Indonesia). </w:t>
      </w:r>
      <w:r w:rsidRPr="009C0FE5">
        <w:rPr>
          <w:i/>
          <w:iCs/>
          <w:noProof/>
        </w:rPr>
        <w:t>Jurnal Ilmiah Kebijakan Hukum</w:t>
      </w:r>
      <w:r w:rsidRPr="009C0FE5">
        <w:rPr>
          <w:noProof/>
        </w:rPr>
        <w:t xml:space="preserve">, </w:t>
      </w:r>
      <w:r w:rsidRPr="009C0FE5">
        <w:rPr>
          <w:i/>
          <w:iCs/>
          <w:noProof/>
        </w:rPr>
        <w:t>10</w:t>
      </w:r>
      <w:r w:rsidRPr="009C0FE5">
        <w:rPr>
          <w:noProof/>
        </w:rPr>
        <w:t>(2).</w:t>
      </w:r>
    </w:p>
    <w:p w14:paraId="71CF7E11"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Prasetya, A. A. (2021). PENERAPAN ASAS ULTIMUM REMEDIUM PADA ANAK BERKONFLIK DENGAN HUKUM YANG MENJADI PERANTARA JUAL BELI NARKOTIKA. </w:t>
      </w:r>
      <w:r w:rsidRPr="009C0FE5">
        <w:rPr>
          <w:i/>
          <w:iCs/>
          <w:noProof/>
        </w:rPr>
        <w:t>Jurnal JURISTIC</w:t>
      </w:r>
      <w:r w:rsidRPr="009C0FE5">
        <w:rPr>
          <w:noProof/>
        </w:rPr>
        <w:t xml:space="preserve">, </w:t>
      </w:r>
      <w:r w:rsidRPr="009C0FE5">
        <w:rPr>
          <w:i/>
          <w:iCs/>
          <w:noProof/>
        </w:rPr>
        <w:t>2</w:t>
      </w:r>
      <w:r w:rsidRPr="009C0FE5">
        <w:rPr>
          <w:noProof/>
        </w:rPr>
        <w:t>(03). https://doi.org/10.35973/jrs.v2i03.2668</w:t>
      </w:r>
    </w:p>
    <w:p w14:paraId="40245334"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Prasetyo, G. H. (2020). SISTEM PERADILAN PIDANA ANAK DENGAN KONSEP KEADILAN RESTORATIF DAN DIVERSI. </w:t>
      </w:r>
      <w:r w:rsidRPr="009C0FE5">
        <w:rPr>
          <w:i/>
          <w:iCs/>
          <w:noProof/>
        </w:rPr>
        <w:t>MAKSIGAMA</w:t>
      </w:r>
      <w:r w:rsidRPr="009C0FE5">
        <w:rPr>
          <w:noProof/>
        </w:rPr>
        <w:t xml:space="preserve">, </w:t>
      </w:r>
      <w:r w:rsidRPr="009C0FE5">
        <w:rPr>
          <w:i/>
          <w:iCs/>
          <w:noProof/>
        </w:rPr>
        <w:t>14</w:t>
      </w:r>
      <w:r w:rsidRPr="009C0FE5">
        <w:rPr>
          <w:noProof/>
        </w:rPr>
        <w:t>(2). https://doi.org/10.37303/maksigama.v14i2.96</w:t>
      </w:r>
    </w:p>
    <w:p w14:paraId="4C98C3A3"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Pratama, N. R. (2018). Diversi Terhadap Anak Pelaku Tindak Pidana Dalam Sistem Peradilan Pidana Anak. </w:t>
      </w:r>
      <w:r w:rsidRPr="009C0FE5">
        <w:rPr>
          <w:i/>
          <w:iCs/>
          <w:noProof/>
        </w:rPr>
        <w:t>Aktualita (Jurnal Hukum)</w:t>
      </w:r>
      <w:r w:rsidRPr="009C0FE5">
        <w:rPr>
          <w:noProof/>
        </w:rPr>
        <w:t xml:space="preserve">, </w:t>
      </w:r>
      <w:r w:rsidRPr="009C0FE5">
        <w:rPr>
          <w:i/>
          <w:iCs/>
          <w:noProof/>
        </w:rPr>
        <w:t>1</w:t>
      </w:r>
      <w:r w:rsidRPr="009C0FE5">
        <w:rPr>
          <w:noProof/>
        </w:rPr>
        <w:t>(1). https://doi.org/10.29313/aktualita.v1i1.3721</w:t>
      </w:r>
    </w:p>
    <w:p w14:paraId="1B962493"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Presiden Republik Indonesia. (2012). Pelaksanaan Undang-Undang Nomor 11 Tahun 2012 Tentang Sistem Peradilan Pidana Anak. </w:t>
      </w:r>
      <w:r w:rsidRPr="009C0FE5">
        <w:rPr>
          <w:i/>
          <w:iCs/>
          <w:noProof/>
        </w:rPr>
        <w:t>Lex Et Societatis</w:t>
      </w:r>
      <w:r w:rsidRPr="009C0FE5">
        <w:rPr>
          <w:noProof/>
        </w:rPr>
        <w:t xml:space="preserve">, </w:t>
      </w:r>
      <w:r w:rsidRPr="009C0FE5">
        <w:rPr>
          <w:i/>
          <w:iCs/>
          <w:noProof/>
        </w:rPr>
        <w:t>153</w:t>
      </w:r>
      <w:r w:rsidRPr="009C0FE5">
        <w:rPr>
          <w:noProof/>
        </w:rPr>
        <w:t>.</w:t>
      </w:r>
    </w:p>
    <w:p w14:paraId="6A05E581"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Priamsari, R. P. A. (2018). MENCARI HUKUM YANG BERKEADILAN BAGI ANAK MELALUI DIVERSI. </w:t>
      </w:r>
      <w:r w:rsidRPr="009C0FE5">
        <w:rPr>
          <w:i/>
          <w:iCs/>
          <w:noProof/>
        </w:rPr>
        <w:t>LAW REFORM</w:t>
      </w:r>
      <w:r w:rsidRPr="009C0FE5">
        <w:rPr>
          <w:noProof/>
        </w:rPr>
        <w:t xml:space="preserve">, </w:t>
      </w:r>
      <w:r w:rsidRPr="009C0FE5">
        <w:rPr>
          <w:i/>
          <w:iCs/>
          <w:noProof/>
        </w:rPr>
        <w:t>14</w:t>
      </w:r>
      <w:r w:rsidRPr="009C0FE5">
        <w:rPr>
          <w:noProof/>
        </w:rPr>
        <w:t>(2). https://doi.org/10.14710/lr.v14i2.20869</w:t>
      </w:r>
    </w:p>
    <w:p w14:paraId="7F42785A"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Primasari, L. (2012). Keadilan Restoratif Dan Pemenuhan Hak Asasi Bagi Anak Yang Berhadapan Dengan Hukum. </w:t>
      </w:r>
      <w:r w:rsidRPr="009C0FE5">
        <w:rPr>
          <w:i/>
          <w:iCs/>
          <w:noProof/>
        </w:rPr>
        <w:t>Diakses Pada</w:t>
      </w:r>
      <w:r w:rsidRPr="009C0FE5">
        <w:rPr>
          <w:noProof/>
        </w:rPr>
        <w:t xml:space="preserve">, </w:t>
      </w:r>
      <w:r w:rsidRPr="009C0FE5">
        <w:rPr>
          <w:i/>
          <w:iCs/>
          <w:noProof/>
        </w:rPr>
        <w:t>36</w:t>
      </w:r>
      <w:r w:rsidRPr="009C0FE5">
        <w:rPr>
          <w:noProof/>
        </w:rPr>
        <w:t>.</w:t>
      </w:r>
    </w:p>
    <w:p w14:paraId="34100384"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Rado, R. H. (2019). Kondep Keadilan Restoratif Dalam Sistem Peradilan Pidana Terpadu. </w:t>
      </w:r>
      <w:r w:rsidRPr="009C0FE5">
        <w:rPr>
          <w:i/>
          <w:iCs/>
          <w:noProof/>
        </w:rPr>
        <w:t>Jurnal Restorative Justice</w:t>
      </w:r>
      <w:r w:rsidRPr="009C0FE5">
        <w:rPr>
          <w:noProof/>
        </w:rPr>
        <w:t xml:space="preserve">, </w:t>
      </w:r>
      <w:r w:rsidRPr="009C0FE5">
        <w:rPr>
          <w:i/>
          <w:iCs/>
          <w:noProof/>
        </w:rPr>
        <w:t>3</w:t>
      </w:r>
      <w:r w:rsidRPr="009C0FE5">
        <w:rPr>
          <w:noProof/>
        </w:rPr>
        <w:t>.</w:t>
      </w:r>
    </w:p>
    <w:p w14:paraId="6563AB4E"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Saputra, N. A. E. J. (2021). PUTUSAN HAKIM DALAM MENJATUHKAN PIDANA TERHADAP ANAK PELAKU TINDAK PIDANA KEPEMILIKAN SENJATA API ATAU BENDA TAJAM. </w:t>
      </w:r>
      <w:r w:rsidRPr="009C0FE5">
        <w:rPr>
          <w:i/>
          <w:iCs/>
          <w:noProof/>
        </w:rPr>
        <w:t>Indonesian Journal of Law and Islamic Law (IJLIL)</w:t>
      </w:r>
      <w:r w:rsidRPr="009C0FE5">
        <w:rPr>
          <w:noProof/>
        </w:rPr>
        <w:t xml:space="preserve">, </w:t>
      </w:r>
      <w:r w:rsidRPr="009C0FE5">
        <w:rPr>
          <w:i/>
          <w:iCs/>
          <w:noProof/>
        </w:rPr>
        <w:t>3</w:t>
      </w:r>
      <w:r w:rsidRPr="009C0FE5">
        <w:rPr>
          <w:noProof/>
        </w:rPr>
        <w:t>(1). https://doi.org/10.35719/ijl.v3i1.115</w:t>
      </w:r>
    </w:p>
    <w:p w14:paraId="3BAFACB2"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Satriana, I. M. W. C. (2013). KEBIJAKAN FORMULASI KEADILAN RESTORATIF DALAM SISTEM PERADILAN PIDANA ANAK. </w:t>
      </w:r>
      <w:r w:rsidRPr="009C0FE5">
        <w:rPr>
          <w:i/>
          <w:iCs/>
          <w:noProof/>
        </w:rPr>
        <w:t>Jurnal Magister Hukum Udayana (Udayana Master Law Journal)</w:t>
      </w:r>
      <w:r w:rsidRPr="009C0FE5">
        <w:rPr>
          <w:noProof/>
        </w:rPr>
        <w:t xml:space="preserve">, </w:t>
      </w:r>
      <w:r w:rsidRPr="009C0FE5">
        <w:rPr>
          <w:i/>
          <w:iCs/>
          <w:noProof/>
        </w:rPr>
        <w:t>2</w:t>
      </w:r>
      <w:r w:rsidRPr="009C0FE5">
        <w:rPr>
          <w:noProof/>
        </w:rPr>
        <w:t>(3). https://doi.org/10.24843/jmhu.2013.v02.i03.p09</w:t>
      </w:r>
    </w:p>
    <w:p w14:paraId="5D810EF1"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Sembiring, I., Ediwarman, E., &amp; Marlina, M. (2021). Penegakan Hukum terhadap Tindak Pidana Tanpa Hak Menguasai Senjata Tajam dalam Aksi Unjuk Rasa Penolakan RUU KUHP. </w:t>
      </w:r>
      <w:r w:rsidRPr="009C0FE5">
        <w:rPr>
          <w:i/>
          <w:iCs/>
          <w:noProof/>
        </w:rPr>
        <w:t>Journal of Education, Humaniora and Social Sciences (JEHSS)</w:t>
      </w:r>
      <w:r w:rsidRPr="009C0FE5">
        <w:rPr>
          <w:noProof/>
        </w:rPr>
        <w:t xml:space="preserve">, </w:t>
      </w:r>
      <w:r w:rsidRPr="009C0FE5">
        <w:rPr>
          <w:i/>
          <w:iCs/>
          <w:noProof/>
        </w:rPr>
        <w:t>4</w:t>
      </w:r>
      <w:r w:rsidRPr="009C0FE5">
        <w:rPr>
          <w:noProof/>
        </w:rPr>
        <w:t>(2). https://doi.org/10.34007/jehss.v4i2.802</w:t>
      </w:r>
    </w:p>
    <w:p w14:paraId="3B270B11"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Soerjono Soekanto &amp; Sri Mamudji. (2001). </w:t>
      </w:r>
      <w:r w:rsidRPr="009C0FE5">
        <w:rPr>
          <w:i/>
          <w:iCs/>
          <w:noProof/>
        </w:rPr>
        <w:t xml:space="preserve">Penelitian Hukum Normatif (Suatu </w:t>
      </w:r>
      <w:r w:rsidRPr="009C0FE5">
        <w:rPr>
          <w:i/>
          <w:iCs/>
          <w:noProof/>
        </w:rPr>
        <w:lastRenderedPageBreak/>
        <w:t>Tinjauan Singkat)</w:t>
      </w:r>
      <w:r w:rsidRPr="009C0FE5">
        <w:rPr>
          <w:noProof/>
        </w:rPr>
        <w:t>. Rajawali Pers.</w:t>
      </w:r>
    </w:p>
    <w:p w14:paraId="63E06B02"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Sumampow, J. E. (2018). TINDAK PIDANA TERHADAP PELAKU PENGANIAYAAN MENGGUNAKAN SENJATA TAJAM BERDASARKAN PASAL 351 KUHP DAN UU NO.12/DRT 19511. </w:t>
      </w:r>
      <w:r w:rsidRPr="009C0FE5">
        <w:rPr>
          <w:i/>
          <w:iCs/>
          <w:noProof/>
        </w:rPr>
        <w:t>Analytical Biochemistry</w:t>
      </w:r>
      <w:r w:rsidRPr="009C0FE5">
        <w:rPr>
          <w:noProof/>
        </w:rPr>
        <w:t xml:space="preserve">, </w:t>
      </w:r>
      <w:r w:rsidRPr="009C0FE5">
        <w:rPr>
          <w:i/>
          <w:iCs/>
          <w:noProof/>
        </w:rPr>
        <w:t>11</w:t>
      </w:r>
      <w:r w:rsidRPr="009C0FE5">
        <w:rPr>
          <w:noProof/>
        </w:rPr>
        <w:t>(1).</w:t>
      </w:r>
    </w:p>
    <w:p w14:paraId="337611C8"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Surabangsa, B., &amp; Arifin, T. (2022). PERADILAN PIDANA ANAK DI INDONESIA DALAM PERSPEKTIF HUKUM ISLAM. </w:t>
      </w:r>
      <w:r w:rsidRPr="009C0FE5">
        <w:rPr>
          <w:i/>
          <w:iCs/>
          <w:noProof/>
        </w:rPr>
        <w:t>Hukum Islam</w:t>
      </w:r>
      <w:r w:rsidRPr="009C0FE5">
        <w:rPr>
          <w:noProof/>
        </w:rPr>
        <w:t xml:space="preserve">, </w:t>
      </w:r>
      <w:r w:rsidRPr="009C0FE5">
        <w:rPr>
          <w:i/>
          <w:iCs/>
          <w:noProof/>
        </w:rPr>
        <w:t>22</w:t>
      </w:r>
      <w:r w:rsidRPr="009C0FE5">
        <w:rPr>
          <w:noProof/>
        </w:rPr>
        <w:t>(1). https://doi.org/10.24014/jhi.v22i1.18402</w:t>
      </w:r>
    </w:p>
    <w:p w14:paraId="5394E844"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Suteki dan Galang Taufani. (2018). Metodologi Penelitian Hukum. In </w:t>
      </w:r>
      <w:r w:rsidRPr="009C0FE5">
        <w:rPr>
          <w:i/>
          <w:iCs/>
          <w:noProof/>
        </w:rPr>
        <w:t>Metodologi Penelitian Hukum</w:t>
      </w:r>
      <w:r w:rsidRPr="009C0FE5">
        <w:rPr>
          <w:noProof/>
        </w:rPr>
        <w:t>.</w:t>
      </w:r>
    </w:p>
    <w:p w14:paraId="129F64E7"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Tombokan, M. M. (2018). IMPLEMENTASI UNDANG-UNDANG DARURAT NOMOR 12 TAHUN 1951 TENTANG PENGGUNAAN SENJATA API TERHADAP KASUS PENEMBAKAN YANG …. </w:t>
      </w:r>
      <w:r w:rsidRPr="009C0FE5">
        <w:rPr>
          <w:i/>
          <w:iCs/>
          <w:noProof/>
        </w:rPr>
        <w:t>LEX CRIMEN</w:t>
      </w:r>
      <w:r w:rsidRPr="009C0FE5">
        <w:rPr>
          <w:noProof/>
        </w:rPr>
        <w:t>.</w:t>
      </w:r>
    </w:p>
    <w:p w14:paraId="07EEB07D" w14:textId="77777777" w:rsidR="009C0FE5" w:rsidRPr="009C0FE5" w:rsidRDefault="009C0FE5" w:rsidP="009C0FE5">
      <w:pPr>
        <w:widowControl w:val="0"/>
        <w:autoSpaceDE w:val="0"/>
        <w:autoSpaceDN w:val="0"/>
        <w:adjustRightInd w:val="0"/>
        <w:ind w:left="480" w:hanging="480"/>
        <w:rPr>
          <w:noProof/>
        </w:rPr>
      </w:pPr>
      <w:r w:rsidRPr="009C0FE5">
        <w:rPr>
          <w:noProof/>
        </w:rPr>
        <w:t>Undang-Undang Republik Indonesia Nomor 11 Tahun 2012 Tentang Sistem Peradilan Pidana Anak, (2012).</w:t>
      </w:r>
    </w:p>
    <w:p w14:paraId="6AF55239"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Wadjo, H. Z. (2016). Pemidanaan Anak dalam Perspektif Keadilan Restoratif. </w:t>
      </w:r>
      <w:r w:rsidRPr="009C0FE5">
        <w:rPr>
          <w:i/>
          <w:iCs/>
          <w:noProof/>
        </w:rPr>
        <w:t>Sasi</w:t>
      </w:r>
      <w:r w:rsidRPr="009C0FE5">
        <w:rPr>
          <w:noProof/>
        </w:rPr>
        <w:t>.</w:t>
      </w:r>
    </w:p>
    <w:p w14:paraId="606031FE"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Waluyadi, W. (2020). PELAKSANAAN DIVERSI DALAM PERKARA ANAK PADA TINGKAT PEMERIKSAAN PENGADILAN. </w:t>
      </w:r>
      <w:r w:rsidRPr="009C0FE5">
        <w:rPr>
          <w:i/>
          <w:iCs/>
          <w:noProof/>
        </w:rPr>
        <w:t>HERMENEUTIKA : Jurnal Ilmu Hukum</w:t>
      </w:r>
      <w:r w:rsidRPr="009C0FE5">
        <w:rPr>
          <w:noProof/>
        </w:rPr>
        <w:t xml:space="preserve">, </w:t>
      </w:r>
      <w:r w:rsidRPr="009C0FE5">
        <w:rPr>
          <w:i/>
          <w:iCs/>
          <w:noProof/>
        </w:rPr>
        <w:t>4</w:t>
      </w:r>
      <w:r w:rsidRPr="009C0FE5">
        <w:rPr>
          <w:noProof/>
        </w:rPr>
        <w:t>(1). https://doi.org/10.33603/hermeneutika.v4i1.3276</w:t>
      </w:r>
    </w:p>
    <w:p w14:paraId="656ABCA8"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Wardana, F. O., Muhammad, D. W., &amp; Bintarto, M. A. I. (2021). PENERAPAN RESTORATIVE JUSTICE DALAM UPAYA DIVERSI TINDAK PIDANA PENCURIAN YANG DILAKUKAN OLEH ANAK. </w:t>
      </w:r>
      <w:r w:rsidRPr="009C0FE5">
        <w:rPr>
          <w:i/>
          <w:iCs/>
          <w:noProof/>
        </w:rPr>
        <w:t>Pro Patria: Jurnal Pendidikan, Kewarganegaraan, Hukum, Sosial, Dan Politik</w:t>
      </w:r>
      <w:r w:rsidRPr="009C0FE5">
        <w:rPr>
          <w:noProof/>
        </w:rPr>
        <w:t xml:space="preserve">, </w:t>
      </w:r>
      <w:r w:rsidRPr="009C0FE5">
        <w:rPr>
          <w:i/>
          <w:iCs/>
          <w:noProof/>
        </w:rPr>
        <w:t>4</w:t>
      </w:r>
      <w:r w:rsidRPr="009C0FE5">
        <w:rPr>
          <w:noProof/>
        </w:rPr>
        <w:t>(2). https://doi.org/10.47080/propatria.v4i2.1422</w:t>
      </w:r>
    </w:p>
    <w:p w14:paraId="4AD45BA3"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Widodo. (2016). Diversi dan Keadilan Restoratif dalam Sistem Peradilan Pidana Anak di Indonesia : Urgensi dan Implikasinya. </w:t>
      </w:r>
      <w:r w:rsidRPr="009C0FE5">
        <w:rPr>
          <w:i/>
          <w:iCs/>
          <w:noProof/>
        </w:rPr>
        <w:t>Rechtidee</w:t>
      </w:r>
      <w:r w:rsidRPr="009C0FE5">
        <w:rPr>
          <w:noProof/>
        </w:rPr>
        <w:t xml:space="preserve">, </w:t>
      </w:r>
      <w:r w:rsidRPr="009C0FE5">
        <w:rPr>
          <w:i/>
          <w:iCs/>
          <w:noProof/>
        </w:rPr>
        <w:t>10</w:t>
      </w:r>
      <w:r w:rsidRPr="009C0FE5">
        <w:rPr>
          <w:noProof/>
        </w:rPr>
        <w:t>(2). https://doi.org/10.21107/ri.v10i2.1235</w:t>
      </w:r>
    </w:p>
    <w:p w14:paraId="4FCC578D" w14:textId="77777777" w:rsidR="009C0FE5" w:rsidRPr="009C0FE5" w:rsidRDefault="009C0FE5" w:rsidP="009C0FE5">
      <w:pPr>
        <w:widowControl w:val="0"/>
        <w:autoSpaceDE w:val="0"/>
        <w:autoSpaceDN w:val="0"/>
        <w:adjustRightInd w:val="0"/>
        <w:ind w:left="480" w:hanging="480"/>
        <w:rPr>
          <w:noProof/>
        </w:rPr>
      </w:pPr>
      <w:r w:rsidRPr="009C0FE5">
        <w:rPr>
          <w:noProof/>
        </w:rPr>
        <w:t xml:space="preserve">Zulfa, E. A. (2016). DISKRESI KEPOLISIAN DALAM PENANGANAN KONFLIK SOSIAL: KEDUDUKAN PERATURAN INTERNAL KEPOLISIAN DALAM PENANGANAN KONFLIK DI DALAM PERATURAN PERUNDANG-UNDANGAN. </w:t>
      </w:r>
      <w:r w:rsidRPr="009C0FE5">
        <w:rPr>
          <w:i/>
          <w:iCs/>
          <w:noProof/>
        </w:rPr>
        <w:t>Jurnal Hukum &amp; Pembangunan</w:t>
      </w:r>
      <w:r w:rsidRPr="009C0FE5">
        <w:rPr>
          <w:noProof/>
        </w:rPr>
        <w:t xml:space="preserve">, </w:t>
      </w:r>
      <w:r w:rsidRPr="009C0FE5">
        <w:rPr>
          <w:i/>
          <w:iCs/>
          <w:noProof/>
        </w:rPr>
        <w:t>46</w:t>
      </w:r>
      <w:r w:rsidRPr="009C0FE5">
        <w:rPr>
          <w:noProof/>
        </w:rPr>
        <w:t>(4). https://doi.org/10.21143/jhp.vol46.no4.126</w:t>
      </w:r>
    </w:p>
    <w:p w14:paraId="7CA782BC" w14:textId="77E6CAB8" w:rsidR="00C106B2" w:rsidRPr="004B1D80" w:rsidRDefault="00C106B2" w:rsidP="00860F0B">
      <w:pPr>
        <w:pStyle w:val="Body"/>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end"/>
      </w:r>
    </w:p>
    <w:sectPr w:rsidR="00C106B2" w:rsidRPr="004B1D80" w:rsidSect="00565594">
      <w:headerReference w:type="default" r:id="rId9"/>
      <w:footerReference w:type="default" r:id="rId10"/>
      <w:pgSz w:w="11900" w:h="16840" w:code="9"/>
      <w:pgMar w:top="2268" w:right="1701" w:bottom="1701" w:left="226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0D26E" w14:textId="77777777" w:rsidR="00693FFC" w:rsidRDefault="00693FFC">
      <w:r>
        <w:separator/>
      </w:r>
    </w:p>
  </w:endnote>
  <w:endnote w:type="continuationSeparator" w:id="0">
    <w:p w14:paraId="605B03A1" w14:textId="77777777" w:rsidR="00693FFC" w:rsidRDefault="0069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13690"/>
      <w:docPartObj>
        <w:docPartGallery w:val="Page Numbers (Bottom of Page)"/>
        <w:docPartUnique/>
      </w:docPartObj>
    </w:sdtPr>
    <w:sdtEndPr>
      <w:rPr>
        <w:noProof/>
      </w:rPr>
    </w:sdtEndPr>
    <w:sdtContent>
      <w:p w14:paraId="6305EAFE" w14:textId="77777777" w:rsidR="00F51D22" w:rsidRDefault="00F51D22">
        <w:pPr>
          <w:pStyle w:val="Footer"/>
          <w:jc w:val="center"/>
        </w:pPr>
        <w:r>
          <w:fldChar w:fldCharType="begin"/>
        </w:r>
        <w:r>
          <w:instrText xml:space="preserve"> PAGE   \* MERGEFORMAT </w:instrText>
        </w:r>
        <w:r>
          <w:fldChar w:fldCharType="separate"/>
        </w:r>
        <w:r w:rsidR="00F364FB">
          <w:rPr>
            <w:noProof/>
          </w:rPr>
          <w:t>1</w:t>
        </w:r>
        <w:r>
          <w:rPr>
            <w:noProof/>
          </w:rPr>
          <w:fldChar w:fldCharType="end"/>
        </w:r>
      </w:p>
    </w:sdtContent>
  </w:sdt>
  <w:p w14:paraId="7514F5B3" w14:textId="77777777" w:rsidR="00F51D22" w:rsidRDefault="00F51D22">
    <w:pPr>
      <w:pStyle w:val="Footer"/>
    </w:pPr>
  </w:p>
  <w:p w14:paraId="64ECE05D" w14:textId="77777777" w:rsidR="00F51D22" w:rsidRDefault="00F51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C10D6" w14:textId="77777777" w:rsidR="00693FFC" w:rsidRDefault="00693FFC">
      <w:r>
        <w:separator/>
      </w:r>
    </w:p>
  </w:footnote>
  <w:footnote w:type="continuationSeparator" w:id="0">
    <w:p w14:paraId="7684A907" w14:textId="77777777" w:rsidR="00693FFC" w:rsidRDefault="00693FFC">
      <w:r>
        <w:continuationSeparator/>
      </w:r>
    </w:p>
  </w:footnote>
  <w:footnote w:type="continuationNotice" w:id="1">
    <w:p w14:paraId="1C32CFF7" w14:textId="77777777" w:rsidR="00693FFC" w:rsidRDefault="00693F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7A99B" w14:textId="77777777" w:rsidR="00F51D22" w:rsidRDefault="00F51D22">
    <w:pPr>
      <w:pStyle w:val="Header"/>
      <w:jc w:val="right"/>
    </w:pPr>
  </w:p>
  <w:p w14:paraId="163285E3" w14:textId="77777777" w:rsidR="00F51D22" w:rsidRDefault="00F51D22">
    <w:pPr>
      <w:pStyle w:val="Header"/>
    </w:pPr>
  </w:p>
  <w:p w14:paraId="52FA94FA" w14:textId="77777777" w:rsidR="00F51D22" w:rsidRDefault="00F51D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C7B"/>
    <w:multiLevelType w:val="hybridMultilevel"/>
    <w:tmpl w:val="00005005"/>
    <w:lvl w:ilvl="0" w:tplc="00000C15">
      <w:start w:val="1"/>
      <w:numFmt w:val="decimal"/>
      <w:lvlText w:val="%1"/>
      <w:lvlJc w:val="left"/>
      <w:pPr>
        <w:tabs>
          <w:tab w:val="num" w:pos="720"/>
        </w:tabs>
        <w:ind w:left="720" w:hanging="360"/>
      </w:pPr>
    </w:lvl>
    <w:lvl w:ilvl="1" w:tplc="00003807">
      <w:start w:val="1"/>
      <w:numFmt w:val="upperLetter"/>
      <w:lvlText w:val="%2"/>
      <w:lvlJc w:val="left"/>
      <w:pPr>
        <w:tabs>
          <w:tab w:val="num" w:pos="1440"/>
        </w:tabs>
        <w:ind w:left="1440" w:hanging="360"/>
      </w:pPr>
    </w:lvl>
    <w:lvl w:ilvl="2" w:tplc="0000773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F61"/>
    <w:multiLevelType w:val="hybridMultilevel"/>
    <w:tmpl w:val="00003A8D"/>
    <w:lvl w:ilvl="0" w:tplc="00007F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7E1571"/>
    <w:multiLevelType w:val="hybridMultilevel"/>
    <w:tmpl w:val="FFFFFFFF"/>
    <w:styleLink w:val="ImportedStyle5"/>
    <w:lvl w:ilvl="0" w:tplc="879AB04C">
      <w:start w:val="1"/>
      <w:numFmt w:val="decimal"/>
      <w:lvlText w:val="%1."/>
      <w:lvlJc w:val="left"/>
      <w:pPr>
        <w:tabs>
          <w:tab w:val="left" w:pos="6445"/>
          <w:tab w:val="left" w:pos="7431"/>
        </w:tabs>
        <w:ind w:left="5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6445"/>
          <w:tab w:val="left" w:pos="7431"/>
        </w:tabs>
        <w:ind w:left="5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6445"/>
          <w:tab w:val="left" w:pos="7431"/>
        </w:tabs>
        <w:ind w:left="644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6445"/>
          <w:tab w:val="left" w:pos="7431"/>
        </w:tabs>
        <w:ind w:left="7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6445"/>
          <w:tab w:val="left" w:pos="7431"/>
        </w:tabs>
        <w:ind w:left="8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6445"/>
          <w:tab w:val="left" w:pos="7431"/>
        </w:tabs>
        <w:ind w:left="87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6445"/>
          <w:tab w:val="left" w:pos="7431"/>
        </w:tabs>
        <w:ind w:left="9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6445"/>
          <w:tab w:val="left" w:pos="7431"/>
        </w:tabs>
        <w:ind w:left="10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6445"/>
          <w:tab w:val="left" w:pos="7431"/>
        </w:tabs>
        <w:ind w:left="109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0541F2"/>
    <w:multiLevelType w:val="hybridMultilevel"/>
    <w:tmpl w:val="ED98731E"/>
    <w:lvl w:ilvl="0" w:tplc="F9386E4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nsid w:val="0DB05D3D"/>
    <w:multiLevelType w:val="hybridMultilevel"/>
    <w:tmpl w:val="53183BAE"/>
    <w:lvl w:ilvl="0" w:tplc="CAD85A2A">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FAF6038"/>
    <w:multiLevelType w:val="hybridMultilevel"/>
    <w:tmpl w:val="C0C86A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10845759"/>
    <w:multiLevelType w:val="hybridMultilevel"/>
    <w:tmpl w:val="6BC4C98A"/>
    <w:lvl w:ilvl="0" w:tplc="671E7054">
      <w:start w:val="1"/>
      <w:numFmt w:val="decimal"/>
      <w:lvlText w:val="(%1)"/>
      <w:lvlJc w:val="left"/>
      <w:pPr>
        <w:ind w:left="786" w:hanging="360"/>
      </w:pPr>
      <w:rPr>
        <w:rFonts w:ascii="Times New Roman" w:eastAsia="Arial Unicode MS" w:hAnsi="Times New Roman" w:cs="Arial Unicode M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858299D"/>
    <w:multiLevelType w:val="hybridMultilevel"/>
    <w:tmpl w:val="2F60C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B7E5DF8"/>
    <w:multiLevelType w:val="hybridMultilevel"/>
    <w:tmpl w:val="2AB6E708"/>
    <w:lvl w:ilvl="0" w:tplc="AF9A5DC8">
      <w:start w:val="1"/>
      <w:numFmt w:val="decimal"/>
      <w:lvlText w:val="%1."/>
      <w:lvlJc w:val="left"/>
      <w:pPr>
        <w:tabs>
          <w:tab w:val="num" w:pos="1440"/>
        </w:tabs>
        <w:ind w:left="1440" w:hanging="360"/>
      </w:pPr>
      <w:rPr>
        <w:rFonts w:hint="default"/>
      </w:rPr>
    </w:lvl>
    <w:lvl w:ilvl="1" w:tplc="C9A41132">
      <w:start w:val="1"/>
      <w:numFmt w:val="lowerLetter"/>
      <w:lvlText w:val="%2."/>
      <w:lvlJc w:val="left"/>
      <w:pPr>
        <w:tabs>
          <w:tab w:val="num" w:pos="2940"/>
        </w:tabs>
        <w:ind w:left="2940" w:hanging="114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nsid w:val="24557DFC"/>
    <w:multiLevelType w:val="hybridMultilevel"/>
    <w:tmpl w:val="CED8AE12"/>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46E5319"/>
    <w:multiLevelType w:val="hybridMultilevel"/>
    <w:tmpl w:val="F6F8222C"/>
    <w:lvl w:ilvl="0" w:tplc="A716A64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7D65BF"/>
    <w:multiLevelType w:val="multilevel"/>
    <w:tmpl w:val="2C7D65BF"/>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DF555D5"/>
    <w:multiLevelType w:val="hybridMultilevel"/>
    <w:tmpl w:val="829E795C"/>
    <w:lvl w:ilvl="0" w:tplc="CA1E6E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319B3289"/>
    <w:multiLevelType w:val="hybridMultilevel"/>
    <w:tmpl w:val="17B6F678"/>
    <w:lvl w:ilvl="0" w:tplc="2ABA78C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nsid w:val="333126AD"/>
    <w:multiLevelType w:val="hybridMultilevel"/>
    <w:tmpl w:val="B63CA066"/>
    <w:lvl w:ilvl="0" w:tplc="AC723E1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nsid w:val="34F54D1E"/>
    <w:multiLevelType w:val="hybridMultilevel"/>
    <w:tmpl w:val="E35CC206"/>
    <w:lvl w:ilvl="0" w:tplc="D45A3B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6243D46"/>
    <w:multiLevelType w:val="hybridMultilevel"/>
    <w:tmpl w:val="1C8A59D8"/>
    <w:lvl w:ilvl="0" w:tplc="9A9CE92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nsid w:val="370F714D"/>
    <w:multiLevelType w:val="hybridMultilevel"/>
    <w:tmpl w:val="C0C86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3DA17A77"/>
    <w:multiLevelType w:val="hybridMultilevel"/>
    <w:tmpl w:val="6938031A"/>
    <w:lvl w:ilvl="0" w:tplc="2EA6FD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3">
    <w:nsid w:val="446A4A4D"/>
    <w:multiLevelType w:val="hybridMultilevel"/>
    <w:tmpl w:val="28360122"/>
    <w:lvl w:ilvl="0" w:tplc="2398024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48A350E3"/>
    <w:multiLevelType w:val="hybridMultilevel"/>
    <w:tmpl w:val="E486A8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6E79E7"/>
    <w:multiLevelType w:val="hybridMultilevel"/>
    <w:tmpl w:val="1E26F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7549F3"/>
    <w:multiLevelType w:val="hybridMultilevel"/>
    <w:tmpl w:val="DCC2AEEC"/>
    <w:lvl w:ilvl="0" w:tplc="49FA59B4">
      <w:start w:val="1"/>
      <w:numFmt w:val="decimal"/>
      <w:lvlText w:val="%1."/>
      <w:lvlJc w:val="left"/>
      <w:pPr>
        <w:tabs>
          <w:tab w:val="num" w:pos="540"/>
        </w:tabs>
        <w:ind w:left="540" w:hanging="360"/>
      </w:pPr>
      <w:rPr>
        <w:rFonts w:ascii="Times New Roman" w:eastAsia="Times New Roman" w:hAnsi="Times New Roman" w:cs="Times New Roman"/>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7">
    <w:nsid w:val="500E6BA7"/>
    <w:multiLevelType w:val="hybridMultilevel"/>
    <w:tmpl w:val="B86EC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02729C2"/>
    <w:multiLevelType w:val="hybridMultilevel"/>
    <w:tmpl w:val="FFFFFFFF"/>
    <w:numStyleLink w:val="ImportedStyle1"/>
  </w:abstractNum>
  <w:abstractNum w:abstractNumId="29">
    <w:nsid w:val="50F813BB"/>
    <w:multiLevelType w:val="hybridMultilevel"/>
    <w:tmpl w:val="5C00D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upperLetter"/>
      <w:lvlText w:val="%2."/>
      <w:lvlJc w:val="left"/>
      <w:pPr>
        <w:ind w:left="1287" w:hanging="567"/>
      </w:pPr>
      <w:rPr>
        <w:rFonts w:ascii="Times New Roman" w:eastAsia="Arial Unicode MS" w:hAnsi="Times New Roman" w:cs="Times New Roman"/>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03F2986"/>
    <w:multiLevelType w:val="hybridMultilevel"/>
    <w:tmpl w:val="FDE4D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E905F0"/>
    <w:multiLevelType w:val="hybridMultilevel"/>
    <w:tmpl w:val="8AAA427A"/>
    <w:lvl w:ilvl="0" w:tplc="2FC85E2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nsid w:val="66AE6455"/>
    <w:multiLevelType w:val="hybridMultilevel"/>
    <w:tmpl w:val="F6801636"/>
    <w:lvl w:ilvl="0" w:tplc="07B62B0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CA281A88">
      <w:start w:val="1"/>
      <w:numFmt w:val="decimal"/>
      <w:lvlText w:val="%3."/>
      <w:lvlJc w:val="left"/>
      <w:pPr>
        <w:ind w:left="2340" w:hanging="360"/>
      </w:pPr>
      <w:rPr>
        <w:rFonts w:hint="default"/>
      </w:rPr>
    </w:lvl>
    <w:lvl w:ilvl="3" w:tplc="3B0488BC">
      <w:start w:val="1"/>
      <w:numFmt w:val="decimal"/>
      <w:lvlText w:val="%4."/>
      <w:lvlJc w:val="left"/>
      <w:pPr>
        <w:ind w:left="2880" w:hanging="360"/>
      </w:pPr>
      <w:rPr>
        <w:b w:val="0"/>
      </w:rPr>
    </w:lvl>
    <w:lvl w:ilvl="4" w:tplc="04210017">
      <w:start w:val="1"/>
      <w:numFmt w:val="lowerLetter"/>
      <w:lvlText w:val="%5)"/>
      <w:lvlJc w:val="left"/>
      <w:pPr>
        <w:ind w:left="3600" w:hanging="360"/>
      </w:pPr>
    </w:lvl>
    <w:lvl w:ilvl="5" w:tplc="0421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5663C"/>
    <w:multiLevelType w:val="hybridMultilevel"/>
    <w:tmpl w:val="B1581B66"/>
    <w:lvl w:ilvl="0" w:tplc="9F98F71E">
      <w:start w:val="1"/>
      <w:numFmt w:val="decimal"/>
      <w:lvlText w:val="%1."/>
      <w:lvlJc w:val="left"/>
      <w:pPr>
        <w:ind w:left="1080" w:hanging="360"/>
      </w:pPr>
      <w:rPr>
        <w:rFonts w:hint="default"/>
        <w:b w:val="0"/>
      </w:rPr>
    </w:lvl>
    <w:lvl w:ilvl="1" w:tplc="B38A32BC">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1C2DC0"/>
    <w:multiLevelType w:val="hybridMultilevel"/>
    <w:tmpl w:val="1EB0A428"/>
    <w:lvl w:ilvl="0" w:tplc="C48E2426">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8">
    <w:nsid w:val="6A9233DE"/>
    <w:multiLevelType w:val="hybridMultilevel"/>
    <w:tmpl w:val="E58CB54E"/>
    <w:lvl w:ilvl="0" w:tplc="0E0C3788">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7673705A"/>
    <w:multiLevelType w:val="hybridMultilevel"/>
    <w:tmpl w:val="B8C03E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85365AC"/>
    <w:multiLevelType w:val="hybridMultilevel"/>
    <w:tmpl w:val="B3D0C1BA"/>
    <w:lvl w:ilvl="0" w:tplc="6B7619B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B412D99"/>
    <w:multiLevelType w:val="hybridMultilevel"/>
    <w:tmpl w:val="E7B0EB30"/>
    <w:lvl w:ilvl="0" w:tplc="BC721520">
      <w:start w:val="1"/>
      <w:numFmt w:val="decimal"/>
      <w:lvlText w:val="%1."/>
      <w:lvlJc w:val="left"/>
      <w:pPr>
        <w:ind w:left="786" w:hanging="360"/>
      </w:pPr>
      <w:rPr>
        <w:rFonts w:ascii="Calibri" w:hAnsi="Calibri" w:cs="Arial Unicode MS"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3">
    <w:nsid w:val="7BEA1666"/>
    <w:multiLevelType w:val="hybridMultilevel"/>
    <w:tmpl w:val="721C3166"/>
    <w:lvl w:ilvl="0" w:tplc="B3CAFAA0">
      <w:start w:val="1"/>
      <w:numFmt w:val="lowerLetter"/>
      <w:lvlText w:val="%1."/>
      <w:lvlJc w:val="left"/>
      <w:pPr>
        <w:ind w:left="1353" w:hanging="360"/>
      </w:pPr>
      <w:rPr>
        <w:rFonts w:ascii="Times New Roman" w:hAnsi="Times New Roman" w:cs="Times New Roman" w:hint="default"/>
        <w:sz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4">
    <w:nsid w:val="7CDC4F43"/>
    <w:multiLevelType w:val="hybridMultilevel"/>
    <w:tmpl w:val="956A7E9E"/>
    <w:lvl w:ilvl="0" w:tplc="D7CA119A">
      <w:start w:val="1"/>
      <w:numFmt w:val="decimal"/>
      <w:lvlText w:val="%1."/>
      <w:lvlJc w:val="left"/>
      <w:pPr>
        <w:tabs>
          <w:tab w:val="num" w:pos="540"/>
        </w:tabs>
        <w:ind w:left="540" w:hanging="360"/>
      </w:pPr>
      <w:rPr>
        <w:rFonts w:ascii="Times New Roman" w:eastAsia="Times New Roman" w:hAnsi="Times New Roman" w:cs="Times New Roman"/>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5">
    <w:nsid w:val="7DF61A90"/>
    <w:multiLevelType w:val="hybridMultilevel"/>
    <w:tmpl w:val="1CCE77EE"/>
    <w:lvl w:ilvl="0" w:tplc="6A2203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30"/>
  </w:num>
  <w:num w:numId="2">
    <w:abstractNumId w:val="28"/>
  </w:num>
  <w:num w:numId="3">
    <w:abstractNumId w:val="39"/>
  </w:num>
  <w:num w:numId="4">
    <w:abstractNumId w:val="32"/>
  </w:num>
  <w:num w:numId="5">
    <w:abstractNumId w:val="5"/>
  </w:num>
  <w:num w:numId="6">
    <w:abstractNumId w:val="2"/>
  </w:num>
  <w:num w:numId="7">
    <w:abstractNumId w:val="8"/>
  </w:num>
  <w:num w:numId="8">
    <w:abstractNumId w:val="31"/>
  </w:num>
  <w:num w:numId="9">
    <w:abstractNumId w:val="21"/>
  </w:num>
  <w:num w:numId="10">
    <w:abstractNumId w:val="13"/>
  </w:num>
  <w:num w:numId="11">
    <w:abstractNumId w:val="23"/>
  </w:num>
  <w:num w:numId="12">
    <w:abstractNumId w:val="38"/>
  </w:num>
  <w:num w:numId="13">
    <w:abstractNumId w:val="40"/>
  </w:num>
  <w:num w:numId="14">
    <w:abstractNumId w:val="15"/>
  </w:num>
  <w:num w:numId="15">
    <w:abstractNumId w:val="22"/>
  </w:num>
  <w:num w:numId="16">
    <w:abstractNumId w:val="3"/>
  </w:num>
  <w:num w:numId="17">
    <w:abstractNumId w:val="34"/>
  </w:num>
  <w:num w:numId="18">
    <w:abstractNumId w:val="19"/>
  </w:num>
  <w:num w:numId="19">
    <w:abstractNumId w:val="17"/>
  </w:num>
  <w:num w:numId="20">
    <w:abstractNumId w:val="27"/>
  </w:num>
  <w:num w:numId="21">
    <w:abstractNumId w:val="12"/>
  </w:num>
  <w:num w:numId="22">
    <w:abstractNumId w:val="16"/>
  </w:num>
  <w:num w:numId="23">
    <w:abstractNumId w:val="33"/>
  </w:num>
  <w:num w:numId="24">
    <w:abstractNumId w:val="36"/>
  </w:num>
  <w:num w:numId="25">
    <w:abstractNumId w:val="29"/>
  </w:num>
  <w:num w:numId="26">
    <w:abstractNumId w:val="20"/>
  </w:num>
  <w:num w:numId="27">
    <w:abstractNumId w:val="6"/>
  </w:num>
  <w:num w:numId="28">
    <w:abstractNumId w:val="7"/>
  </w:num>
  <w:num w:numId="29">
    <w:abstractNumId w:val="18"/>
  </w:num>
  <w:num w:numId="30">
    <w:abstractNumId w:val="25"/>
  </w:num>
  <w:num w:numId="31">
    <w:abstractNumId w:val="35"/>
  </w:num>
  <w:num w:numId="32">
    <w:abstractNumId w:val="9"/>
  </w:num>
  <w:num w:numId="33">
    <w:abstractNumId w:val="11"/>
  </w:num>
  <w:num w:numId="34">
    <w:abstractNumId w:val="42"/>
  </w:num>
  <w:num w:numId="35">
    <w:abstractNumId w:val="41"/>
  </w:num>
  <w:num w:numId="36">
    <w:abstractNumId w:val="45"/>
  </w:num>
  <w:num w:numId="37">
    <w:abstractNumId w:val="4"/>
  </w:num>
  <w:num w:numId="38">
    <w:abstractNumId w:val="37"/>
  </w:num>
  <w:num w:numId="39">
    <w:abstractNumId w:val="43"/>
  </w:num>
  <w:num w:numId="40">
    <w:abstractNumId w:val="14"/>
  </w:num>
  <w:num w:numId="41">
    <w:abstractNumId w:val="10"/>
  </w:num>
  <w:num w:numId="42">
    <w:abstractNumId w:val="26"/>
  </w:num>
  <w:num w:numId="43">
    <w:abstractNumId w:val="44"/>
  </w:num>
  <w:num w:numId="44">
    <w:abstractNumId w:val="1"/>
  </w:num>
  <w:num w:numId="45">
    <w:abstractNumId w:val="0"/>
  </w:num>
  <w:num w:numId="4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67CA"/>
    <w:rsid w:val="00011718"/>
    <w:rsid w:val="00015574"/>
    <w:rsid w:val="00032029"/>
    <w:rsid w:val="0003603A"/>
    <w:rsid w:val="0003648F"/>
    <w:rsid w:val="000449EA"/>
    <w:rsid w:val="00045C0D"/>
    <w:rsid w:val="00050128"/>
    <w:rsid w:val="00052B8A"/>
    <w:rsid w:val="00054045"/>
    <w:rsid w:val="00054586"/>
    <w:rsid w:val="00057446"/>
    <w:rsid w:val="000604AB"/>
    <w:rsid w:val="00062167"/>
    <w:rsid w:val="000623B3"/>
    <w:rsid w:val="00064FEE"/>
    <w:rsid w:val="00072545"/>
    <w:rsid w:val="00074E9D"/>
    <w:rsid w:val="0008416A"/>
    <w:rsid w:val="00090AB9"/>
    <w:rsid w:val="00093888"/>
    <w:rsid w:val="000A1033"/>
    <w:rsid w:val="000B2937"/>
    <w:rsid w:val="000B5189"/>
    <w:rsid w:val="000C4D68"/>
    <w:rsid w:val="000C6E02"/>
    <w:rsid w:val="000D12F7"/>
    <w:rsid w:val="000D27A2"/>
    <w:rsid w:val="000D36D4"/>
    <w:rsid w:val="000D5E46"/>
    <w:rsid w:val="000E36D4"/>
    <w:rsid w:val="000E74DA"/>
    <w:rsid w:val="000F03DA"/>
    <w:rsid w:val="000F1651"/>
    <w:rsid w:val="000F241B"/>
    <w:rsid w:val="000F3E57"/>
    <w:rsid w:val="00102664"/>
    <w:rsid w:val="00102F09"/>
    <w:rsid w:val="00105B61"/>
    <w:rsid w:val="00105F5B"/>
    <w:rsid w:val="001127EF"/>
    <w:rsid w:val="00113275"/>
    <w:rsid w:val="00115724"/>
    <w:rsid w:val="00120D7B"/>
    <w:rsid w:val="001215C3"/>
    <w:rsid w:val="00123620"/>
    <w:rsid w:val="00125B87"/>
    <w:rsid w:val="00127D0A"/>
    <w:rsid w:val="0013150C"/>
    <w:rsid w:val="00131E4D"/>
    <w:rsid w:val="001334CE"/>
    <w:rsid w:val="00134396"/>
    <w:rsid w:val="001355BB"/>
    <w:rsid w:val="00135D10"/>
    <w:rsid w:val="00140DDA"/>
    <w:rsid w:val="00141A38"/>
    <w:rsid w:val="00141BAC"/>
    <w:rsid w:val="00146F26"/>
    <w:rsid w:val="00150083"/>
    <w:rsid w:val="00153527"/>
    <w:rsid w:val="00157D88"/>
    <w:rsid w:val="001606E1"/>
    <w:rsid w:val="00163F90"/>
    <w:rsid w:val="00165D79"/>
    <w:rsid w:val="00166887"/>
    <w:rsid w:val="00167C2C"/>
    <w:rsid w:val="00175C05"/>
    <w:rsid w:val="00175CFC"/>
    <w:rsid w:val="00175E64"/>
    <w:rsid w:val="0018021E"/>
    <w:rsid w:val="0018378F"/>
    <w:rsid w:val="001877C9"/>
    <w:rsid w:val="00191DC1"/>
    <w:rsid w:val="001A01FD"/>
    <w:rsid w:val="001A3957"/>
    <w:rsid w:val="001A4A17"/>
    <w:rsid w:val="001A4A2D"/>
    <w:rsid w:val="001B2F28"/>
    <w:rsid w:val="001B31C1"/>
    <w:rsid w:val="001C0E5D"/>
    <w:rsid w:val="001C4902"/>
    <w:rsid w:val="001D17EA"/>
    <w:rsid w:val="001D48D7"/>
    <w:rsid w:val="001D6E7F"/>
    <w:rsid w:val="001E085F"/>
    <w:rsid w:val="001E1855"/>
    <w:rsid w:val="001E6238"/>
    <w:rsid w:val="002018F7"/>
    <w:rsid w:val="00201A77"/>
    <w:rsid w:val="0020281F"/>
    <w:rsid w:val="00203FDC"/>
    <w:rsid w:val="002056B8"/>
    <w:rsid w:val="00210617"/>
    <w:rsid w:val="002141CC"/>
    <w:rsid w:val="00216A69"/>
    <w:rsid w:val="00216E7F"/>
    <w:rsid w:val="00217065"/>
    <w:rsid w:val="0021765B"/>
    <w:rsid w:val="00217688"/>
    <w:rsid w:val="0022017C"/>
    <w:rsid w:val="00220529"/>
    <w:rsid w:val="00230B9D"/>
    <w:rsid w:val="00234D6D"/>
    <w:rsid w:val="00237567"/>
    <w:rsid w:val="00237FB9"/>
    <w:rsid w:val="00242A9C"/>
    <w:rsid w:val="00245231"/>
    <w:rsid w:val="0024545A"/>
    <w:rsid w:val="00245EB9"/>
    <w:rsid w:val="00247E6D"/>
    <w:rsid w:val="002518DC"/>
    <w:rsid w:val="00260164"/>
    <w:rsid w:val="00263A4C"/>
    <w:rsid w:val="00271E0A"/>
    <w:rsid w:val="00277337"/>
    <w:rsid w:val="00280941"/>
    <w:rsid w:val="00281C45"/>
    <w:rsid w:val="0028361C"/>
    <w:rsid w:val="00286A0A"/>
    <w:rsid w:val="00294460"/>
    <w:rsid w:val="002959CE"/>
    <w:rsid w:val="002A213D"/>
    <w:rsid w:val="002A340C"/>
    <w:rsid w:val="002B6D55"/>
    <w:rsid w:val="002C18EA"/>
    <w:rsid w:val="002C3EA4"/>
    <w:rsid w:val="002C6578"/>
    <w:rsid w:val="002C795F"/>
    <w:rsid w:val="002D2EDA"/>
    <w:rsid w:val="002D3AA3"/>
    <w:rsid w:val="002D4BA2"/>
    <w:rsid w:val="002E41EA"/>
    <w:rsid w:val="002E6CAE"/>
    <w:rsid w:val="002F0EEC"/>
    <w:rsid w:val="002F18F5"/>
    <w:rsid w:val="00300A57"/>
    <w:rsid w:val="00302742"/>
    <w:rsid w:val="00303147"/>
    <w:rsid w:val="00313153"/>
    <w:rsid w:val="00315443"/>
    <w:rsid w:val="00320CCA"/>
    <w:rsid w:val="003233AD"/>
    <w:rsid w:val="00324F28"/>
    <w:rsid w:val="00327021"/>
    <w:rsid w:val="003278DC"/>
    <w:rsid w:val="00331359"/>
    <w:rsid w:val="003443A8"/>
    <w:rsid w:val="00344CA7"/>
    <w:rsid w:val="00353A0B"/>
    <w:rsid w:val="00354D15"/>
    <w:rsid w:val="0035590C"/>
    <w:rsid w:val="0035745F"/>
    <w:rsid w:val="003577C7"/>
    <w:rsid w:val="0036322E"/>
    <w:rsid w:val="00364BAA"/>
    <w:rsid w:val="00364F30"/>
    <w:rsid w:val="00366E92"/>
    <w:rsid w:val="00372A45"/>
    <w:rsid w:val="00373D0E"/>
    <w:rsid w:val="00380D91"/>
    <w:rsid w:val="00385887"/>
    <w:rsid w:val="0038592A"/>
    <w:rsid w:val="0038609E"/>
    <w:rsid w:val="00386DE1"/>
    <w:rsid w:val="00390622"/>
    <w:rsid w:val="00393262"/>
    <w:rsid w:val="0039362C"/>
    <w:rsid w:val="00394AE2"/>
    <w:rsid w:val="00396995"/>
    <w:rsid w:val="003A0658"/>
    <w:rsid w:val="003A5FB1"/>
    <w:rsid w:val="003A791D"/>
    <w:rsid w:val="003B118B"/>
    <w:rsid w:val="003B4473"/>
    <w:rsid w:val="003B573D"/>
    <w:rsid w:val="003C1C4A"/>
    <w:rsid w:val="003C23BB"/>
    <w:rsid w:val="003C2AD8"/>
    <w:rsid w:val="003C6FFF"/>
    <w:rsid w:val="003D03D3"/>
    <w:rsid w:val="003D4A33"/>
    <w:rsid w:val="003D7CEF"/>
    <w:rsid w:val="003E0292"/>
    <w:rsid w:val="003E3FBF"/>
    <w:rsid w:val="003E7084"/>
    <w:rsid w:val="003E7955"/>
    <w:rsid w:val="003F0510"/>
    <w:rsid w:val="003F10B9"/>
    <w:rsid w:val="00401907"/>
    <w:rsid w:val="00402282"/>
    <w:rsid w:val="00404CB4"/>
    <w:rsid w:val="004067DF"/>
    <w:rsid w:val="00406B44"/>
    <w:rsid w:val="004070D3"/>
    <w:rsid w:val="00412AD0"/>
    <w:rsid w:val="00414B71"/>
    <w:rsid w:val="0041632C"/>
    <w:rsid w:val="00416BCB"/>
    <w:rsid w:val="00417317"/>
    <w:rsid w:val="00422CED"/>
    <w:rsid w:val="004277A9"/>
    <w:rsid w:val="0043237D"/>
    <w:rsid w:val="004345E7"/>
    <w:rsid w:val="00440CD0"/>
    <w:rsid w:val="004426D3"/>
    <w:rsid w:val="00442A7B"/>
    <w:rsid w:val="004465CA"/>
    <w:rsid w:val="00455040"/>
    <w:rsid w:val="00464261"/>
    <w:rsid w:val="00465F54"/>
    <w:rsid w:val="00466397"/>
    <w:rsid w:val="0047193A"/>
    <w:rsid w:val="00472FE3"/>
    <w:rsid w:val="004740E8"/>
    <w:rsid w:val="00481311"/>
    <w:rsid w:val="0048435A"/>
    <w:rsid w:val="00484CFF"/>
    <w:rsid w:val="004903C5"/>
    <w:rsid w:val="004930F8"/>
    <w:rsid w:val="004A04A3"/>
    <w:rsid w:val="004A150C"/>
    <w:rsid w:val="004A503C"/>
    <w:rsid w:val="004B1D80"/>
    <w:rsid w:val="004B3831"/>
    <w:rsid w:val="004B6A92"/>
    <w:rsid w:val="004C09C0"/>
    <w:rsid w:val="004C2530"/>
    <w:rsid w:val="004C7459"/>
    <w:rsid w:val="004E2A0F"/>
    <w:rsid w:val="004E3051"/>
    <w:rsid w:val="004E36B0"/>
    <w:rsid w:val="004F201B"/>
    <w:rsid w:val="004F6FCD"/>
    <w:rsid w:val="00505E40"/>
    <w:rsid w:val="00510C55"/>
    <w:rsid w:val="00513197"/>
    <w:rsid w:val="00517F69"/>
    <w:rsid w:val="00517FFD"/>
    <w:rsid w:val="00520175"/>
    <w:rsid w:val="00525271"/>
    <w:rsid w:val="005327CF"/>
    <w:rsid w:val="005332BB"/>
    <w:rsid w:val="00533EEF"/>
    <w:rsid w:val="00535694"/>
    <w:rsid w:val="00540B9C"/>
    <w:rsid w:val="005417E6"/>
    <w:rsid w:val="00541E9A"/>
    <w:rsid w:val="00545304"/>
    <w:rsid w:val="00550606"/>
    <w:rsid w:val="00550B37"/>
    <w:rsid w:val="00550C48"/>
    <w:rsid w:val="00550D26"/>
    <w:rsid w:val="00551559"/>
    <w:rsid w:val="00565594"/>
    <w:rsid w:val="00573A26"/>
    <w:rsid w:val="00577344"/>
    <w:rsid w:val="00577475"/>
    <w:rsid w:val="0059106C"/>
    <w:rsid w:val="00593024"/>
    <w:rsid w:val="00594BCB"/>
    <w:rsid w:val="005971D9"/>
    <w:rsid w:val="005A30DA"/>
    <w:rsid w:val="005A6AC2"/>
    <w:rsid w:val="005A6BCA"/>
    <w:rsid w:val="005B2F5E"/>
    <w:rsid w:val="005B5CBB"/>
    <w:rsid w:val="005C57A5"/>
    <w:rsid w:val="005D246A"/>
    <w:rsid w:val="005D36D7"/>
    <w:rsid w:val="005D6471"/>
    <w:rsid w:val="005D6C7F"/>
    <w:rsid w:val="005D7159"/>
    <w:rsid w:val="005D750A"/>
    <w:rsid w:val="005E662D"/>
    <w:rsid w:val="005F7C7A"/>
    <w:rsid w:val="0060194D"/>
    <w:rsid w:val="0060417F"/>
    <w:rsid w:val="0060558A"/>
    <w:rsid w:val="0061761C"/>
    <w:rsid w:val="00623E2C"/>
    <w:rsid w:val="00631112"/>
    <w:rsid w:val="006316AF"/>
    <w:rsid w:val="00631AF3"/>
    <w:rsid w:val="00632558"/>
    <w:rsid w:val="0063544E"/>
    <w:rsid w:val="00637693"/>
    <w:rsid w:val="00651FD6"/>
    <w:rsid w:val="0065426B"/>
    <w:rsid w:val="0066007B"/>
    <w:rsid w:val="00660846"/>
    <w:rsid w:val="006637F5"/>
    <w:rsid w:val="006643DD"/>
    <w:rsid w:val="00665623"/>
    <w:rsid w:val="00667F96"/>
    <w:rsid w:val="006705E0"/>
    <w:rsid w:val="00673979"/>
    <w:rsid w:val="00675E73"/>
    <w:rsid w:val="00677DE1"/>
    <w:rsid w:val="0069196F"/>
    <w:rsid w:val="00693B08"/>
    <w:rsid w:val="00693FFC"/>
    <w:rsid w:val="0069425D"/>
    <w:rsid w:val="00695A55"/>
    <w:rsid w:val="006967EC"/>
    <w:rsid w:val="006A34A1"/>
    <w:rsid w:val="006A423C"/>
    <w:rsid w:val="006A7EB2"/>
    <w:rsid w:val="006B1BC5"/>
    <w:rsid w:val="006B4BA7"/>
    <w:rsid w:val="006B5654"/>
    <w:rsid w:val="006B6D1F"/>
    <w:rsid w:val="006C2315"/>
    <w:rsid w:val="006C2F51"/>
    <w:rsid w:val="006D02FD"/>
    <w:rsid w:val="006D08C8"/>
    <w:rsid w:val="006D292E"/>
    <w:rsid w:val="006D2FF9"/>
    <w:rsid w:val="006D5A3E"/>
    <w:rsid w:val="006E3C54"/>
    <w:rsid w:val="006F0607"/>
    <w:rsid w:val="006F5832"/>
    <w:rsid w:val="007002B4"/>
    <w:rsid w:val="00700744"/>
    <w:rsid w:val="00700F66"/>
    <w:rsid w:val="007062A7"/>
    <w:rsid w:val="00707180"/>
    <w:rsid w:val="00712975"/>
    <w:rsid w:val="00712F10"/>
    <w:rsid w:val="00715F2C"/>
    <w:rsid w:val="00717C83"/>
    <w:rsid w:val="00726295"/>
    <w:rsid w:val="00732ACF"/>
    <w:rsid w:val="00732AF8"/>
    <w:rsid w:val="00743999"/>
    <w:rsid w:val="00746B17"/>
    <w:rsid w:val="00746FA3"/>
    <w:rsid w:val="00747C10"/>
    <w:rsid w:val="00760FF1"/>
    <w:rsid w:val="0076340C"/>
    <w:rsid w:val="00765612"/>
    <w:rsid w:val="0076692E"/>
    <w:rsid w:val="00771E88"/>
    <w:rsid w:val="007800B1"/>
    <w:rsid w:val="007831D4"/>
    <w:rsid w:val="007835FA"/>
    <w:rsid w:val="00784333"/>
    <w:rsid w:val="00792701"/>
    <w:rsid w:val="00792C69"/>
    <w:rsid w:val="00793A4A"/>
    <w:rsid w:val="00794A44"/>
    <w:rsid w:val="007956D5"/>
    <w:rsid w:val="00795BA5"/>
    <w:rsid w:val="007A1027"/>
    <w:rsid w:val="007B2BD3"/>
    <w:rsid w:val="007B741D"/>
    <w:rsid w:val="007C15F1"/>
    <w:rsid w:val="007C20E6"/>
    <w:rsid w:val="007C407A"/>
    <w:rsid w:val="007C4A85"/>
    <w:rsid w:val="007C7668"/>
    <w:rsid w:val="007D0632"/>
    <w:rsid w:val="007D0AEC"/>
    <w:rsid w:val="007D1924"/>
    <w:rsid w:val="007D3564"/>
    <w:rsid w:val="007E0F18"/>
    <w:rsid w:val="007E559F"/>
    <w:rsid w:val="007E5719"/>
    <w:rsid w:val="007E7EC5"/>
    <w:rsid w:val="007F077D"/>
    <w:rsid w:val="007F328D"/>
    <w:rsid w:val="007F57E6"/>
    <w:rsid w:val="007F6008"/>
    <w:rsid w:val="00802161"/>
    <w:rsid w:val="00815313"/>
    <w:rsid w:val="00823B66"/>
    <w:rsid w:val="00824ED6"/>
    <w:rsid w:val="00830763"/>
    <w:rsid w:val="00830803"/>
    <w:rsid w:val="0084010D"/>
    <w:rsid w:val="00840AAA"/>
    <w:rsid w:val="00852431"/>
    <w:rsid w:val="00857E66"/>
    <w:rsid w:val="00860F0B"/>
    <w:rsid w:val="008621B0"/>
    <w:rsid w:val="00871883"/>
    <w:rsid w:val="00871944"/>
    <w:rsid w:val="00881D5A"/>
    <w:rsid w:val="008821B8"/>
    <w:rsid w:val="008850C8"/>
    <w:rsid w:val="008878DC"/>
    <w:rsid w:val="008940B6"/>
    <w:rsid w:val="0089505F"/>
    <w:rsid w:val="008971D6"/>
    <w:rsid w:val="00897605"/>
    <w:rsid w:val="008A0C6E"/>
    <w:rsid w:val="008A106D"/>
    <w:rsid w:val="008A23D0"/>
    <w:rsid w:val="008A68FA"/>
    <w:rsid w:val="008A7E40"/>
    <w:rsid w:val="008B3D7B"/>
    <w:rsid w:val="008B76DF"/>
    <w:rsid w:val="008C01E3"/>
    <w:rsid w:val="008C49B8"/>
    <w:rsid w:val="008C4F16"/>
    <w:rsid w:val="008C6C48"/>
    <w:rsid w:val="008C7C96"/>
    <w:rsid w:val="008D07CC"/>
    <w:rsid w:val="008D7755"/>
    <w:rsid w:val="008E0D54"/>
    <w:rsid w:val="008E2783"/>
    <w:rsid w:val="008E4929"/>
    <w:rsid w:val="008E50A3"/>
    <w:rsid w:val="008F5DB2"/>
    <w:rsid w:val="008F7319"/>
    <w:rsid w:val="008F76DD"/>
    <w:rsid w:val="008F78BE"/>
    <w:rsid w:val="009059DF"/>
    <w:rsid w:val="009123AA"/>
    <w:rsid w:val="00912D10"/>
    <w:rsid w:val="00914AFC"/>
    <w:rsid w:val="00915061"/>
    <w:rsid w:val="00915687"/>
    <w:rsid w:val="00915D4F"/>
    <w:rsid w:val="009165A2"/>
    <w:rsid w:val="0091679E"/>
    <w:rsid w:val="00916F7D"/>
    <w:rsid w:val="009256C7"/>
    <w:rsid w:val="0092585F"/>
    <w:rsid w:val="009328B2"/>
    <w:rsid w:val="00934AD1"/>
    <w:rsid w:val="00935A2F"/>
    <w:rsid w:val="00941028"/>
    <w:rsid w:val="00943B7E"/>
    <w:rsid w:val="00947FF8"/>
    <w:rsid w:val="00950972"/>
    <w:rsid w:val="009556A1"/>
    <w:rsid w:val="00955AC9"/>
    <w:rsid w:val="00960092"/>
    <w:rsid w:val="009602D4"/>
    <w:rsid w:val="00963DD0"/>
    <w:rsid w:val="00964476"/>
    <w:rsid w:val="00966A12"/>
    <w:rsid w:val="00981001"/>
    <w:rsid w:val="009812F6"/>
    <w:rsid w:val="00984A67"/>
    <w:rsid w:val="00986EE2"/>
    <w:rsid w:val="009873CB"/>
    <w:rsid w:val="00990245"/>
    <w:rsid w:val="00996B47"/>
    <w:rsid w:val="009A34F3"/>
    <w:rsid w:val="009A4C04"/>
    <w:rsid w:val="009A7865"/>
    <w:rsid w:val="009B13D1"/>
    <w:rsid w:val="009B1FE4"/>
    <w:rsid w:val="009B44E5"/>
    <w:rsid w:val="009B6D9B"/>
    <w:rsid w:val="009C0FE5"/>
    <w:rsid w:val="009C3E55"/>
    <w:rsid w:val="009C7D0B"/>
    <w:rsid w:val="009D0EE1"/>
    <w:rsid w:val="009D4112"/>
    <w:rsid w:val="009D523D"/>
    <w:rsid w:val="009D54CA"/>
    <w:rsid w:val="009E2873"/>
    <w:rsid w:val="009E2D95"/>
    <w:rsid w:val="009E35D9"/>
    <w:rsid w:val="009E496D"/>
    <w:rsid w:val="009E57E3"/>
    <w:rsid w:val="009E7812"/>
    <w:rsid w:val="009F4814"/>
    <w:rsid w:val="009F6FDD"/>
    <w:rsid w:val="00A06912"/>
    <w:rsid w:val="00A102CE"/>
    <w:rsid w:val="00A1277C"/>
    <w:rsid w:val="00A127F2"/>
    <w:rsid w:val="00A2015C"/>
    <w:rsid w:val="00A215C4"/>
    <w:rsid w:val="00A27D8E"/>
    <w:rsid w:val="00A30570"/>
    <w:rsid w:val="00A31AB1"/>
    <w:rsid w:val="00A33E74"/>
    <w:rsid w:val="00A33F93"/>
    <w:rsid w:val="00A352F8"/>
    <w:rsid w:val="00A41227"/>
    <w:rsid w:val="00A51808"/>
    <w:rsid w:val="00A52698"/>
    <w:rsid w:val="00A55AE0"/>
    <w:rsid w:val="00A55FCB"/>
    <w:rsid w:val="00A57251"/>
    <w:rsid w:val="00A6647C"/>
    <w:rsid w:val="00A74579"/>
    <w:rsid w:val="00A83487"/>
    <w:rsid w:val="00A84E42"/>
    <w:rsid w:val="00A86E9E"/>
    <w:rsid w:val="00A90F19"/>
    <w:rsid w:val="00A92492"/>
    <w:rsid w:val="00AA02E0"/>
    <w:rsid w:val="00AA13AF"/>
    <w:rsid w:val="00AA32FC"/>
    <w:rsid w:val="00AB5315"/>
    <w:rsid w:val="00AB54E6"/>
    <w:rsid w:val="00AC0161"/>
    <w:rsid w:val="00AC4256"/>
    <w:rsid w:val="00AC798D"/>
    <w:rsid w:val="00AC7A16"/>
    <w:rsid w:val="00AD0329"/>
    <w:rsid w:val="00AD2FDA"/>
    <w:rsid w:val="00AD74A8"/>
    <w:rsid w:val="00AE0991"/>
    <w:rsid w:val="00AE6603"/>
    <w:rsid w:val="00AF0463"/>
    <w:rsid w:val="00AF0CD5"/>
    <w:rsid w:val="00AF3B35"/>
    <w:rsid w:val="00AF5DA8"/>
    <w:rsid w:val="00B01D41"/>
    <w:rsid w:val="00B02626"/>
    <w:rsid w:val="00B03B05"/>
    <w:rsid w:val="00B05AF8"/>
    <w:rsid w:val="00B06992"/>
    <w:rsid w:val="00B10F19"/>
    <w:rsid w:val="00B113F4"/>
    <w:rsid w:val="00B11728"/>
    <w:rsid w:val="00B12680"/>
    <w:rsid w:val="00B14D48"/>
    <w:rsid w:val="00B205D2"/>
    <w:rsid w:val="00B21144"/>
    <w:rsid w:val="00B243FD"/>
    <w:rsid w:val="00B27587"/>
    <w:rsid w:val="00B335FB"/>
    <w:rsid w:val="00B367BA"/>
    <w:rsid w:val="00B375C7"/>
    <w:rsid w:val="00B44AA0"/>
    <w:rsid w:val="00B469A4"/>
    <w:rsid w:val="00B47D2F"/>
    <w:rsid w:val="00B50EBA"/>
    <w:rsid w:val="00B54DB9"/>
    <w:rsid w:val="00B63CC0"/>
    <w:rsid w:val="00B65F07"/>
    <w:rsid w:val="00B72353"/>
    <w:rsid w:val="00B7384A"/>
    <w:rsid w:val="00B73AA0"/>
    <w:rsid w:val="00B73C3E"/>
    <w:rsid w:val="00B75D8E"/>
    <w:rsid w:val="00B76393"/>
    <w:rsid w:val="00B767F6"/>
    <w:rsid w:val="00B76C31"/>
    <w:rsid w:val="00B808B3"/>
    <w:rsid w:val="00B80CE7"/>
    <w:rsid w:val="00B80F6A"/>
    <w:rsid w:val="00B82AB7"/>
    <w:rsid w:val="00B90022"/>
    <w:rsid w:val="00B900B0"/>
    <w:rsid w:val="00B92985"/>
    <w:rsid w:val="00B94EA0"/>
    <w:rsid w:val="00BA04CC"/>
    <w:rsid w:val="00BA0C95"/>
    <w:rsid w:val="00BA38D7"/>
    <w:rsid w:val="00BA43E0"/>
    <w:rsid w:val="00BA4BF9"/>
    <w:rsid w:val="00BA522A"/>
    <w:rsid w:val="00BA74C7"/>
    <w:rsid w:val="00BB0DD5"/>
    <w:rsid w:val="00BB24C4"/>
    <w:rsid w:val="00BB4BDF"/>
    <w:rsid w:val="00BC035C"/>
    <w:rsid w:val="00BC1A1E"/>
    <w:rsid w:val="00BC41B1"/>
    <w:rsid w:val="00BC4EAD"/>
    <w:rsid w:val="00BD0876"/>
    <w:rsid w:val="00BD0E68"/>
    <w:rsid w:val="00BD1203"/>
    <w:rsid w:val="00BD29CA"/>
    <w:rsid w:val="00BD6AE1"/>
    <w:rsid w:val="00BD704D"/>
    <w:rsid w:val="00BE2D85"/>
    <w:rsid w:val="00BE3673"/>
    <w:rsid w:val="00BE5FD2"/>
    <w:rsid w:val="00BF0E32"/>
    <w:rsid w:val="00BF20D3"/>
    <w:rsid w:val="00BF285A"/>
    <w:rsid w:val="00BF519F"/>
    <w:rsid w:val="00C106B2"/>
    <w:rsid w:val="00C11EF3"/>
    <w:rsid w:val="00C23F7E"/>
    <w:rsid w:val="00C2575B"/>
    <w:rsid w:val="00C25C98"/>
    <w:rsid w:val="00C3779F"/>
    <w:rsid w:val="00C41E81"/>
    <w:rsid w:val="00C4277A"/>
    <w:rsid w:val="00C4394C"/>
    <w:rsid w:val="00C45C26"/>
    <w:rsid w:val="00C45DAC"/>
    <w:rsid w:val="00C46433"/>
    <w:rsid w:val="00C514BA"/>
    <w:rsid w:val="00C535A2"/>
    <w:rsid w:val="00C55EBC"/>
    <w:rsid w:val="00C56353"/>
    <w:rsid w:val="00C57F11"/>
    <w:rsid w:val="00C605DC"/>
    <w:rsid w:val="00C637DD"/>
    <w:rsid w:val="00C6381A"/>
    <w:rsid w:val="00C63C2F"/>
    <w:rsid w:val="00C65AA3"/>
    <w:rsid w:val="00C66F34"/>
    <w:rsid w:val="00C8214D"/>
    <w:rsid w:val="00C82E3D"/>
    <w:rsid w:val="00C835E1"/>
    <w:rsid w:val="00C85DEF"/>
    <w:rsid w:val="00C87E7F"/>
    <w:rsid w:val="00C917F4"/>
    <w:rsid w:val="00C91B88"/>
    <w:rsid w:val="00C93971"/>
    <w:rsid w:val="00CA066A"/>
    <w:rsid w:val="00CA06AB"/>
    <w:rsid w:val="00CA2BA1"/>
    <w:rsid w:val="00CA69C7"/>
    <w:rsid w:val="00CB145D"/>
    <w:rsid w:val="00CC08CF"/>
    <w:rsid w:val="00CC1152"/>
    <w:rsid w:val="00CC1547"/>
    <w:rsid w:val="00CC1E79"/>
    <w:rsid w:val="00CC511B"/>
    <w:rsid w:val="00CC74D9"/>
    <w:rsid w:val="00CD05A5"/>
    <w:rsid w:val="00CD25DA"/>
    <w:rsid w:val="00CD33E9"/>
    <w:rsid w:val="00CD59F6"/>
    <w:rsid w:val="00CE0CE8"/>
    <w:rsid w:val="00CE1096"/>
    <w:rsid w:val="00CE3B3D"/>
    <w:rsid w:val="00CE4885"/>
    <w:rsid w:val="00CE5BF7"/>
    <w:rsid w:val="00CE5EBB"/>
    <w:rsid w:val="00CF2114"/>
    <w:rsid w:val="00CF58CD"/>
    <w:rsid w:val="00CF5B20"/>
    <w:rsid w:val="00CF6A96"/>
    <w:rsid w:val="00CF6C11"/>
    <w:rsid w:val="00D01E45"/>
    <w:rsid w:val="00D04461"/>
    <w:rsid w:val="00D06918"/>
    <w:rsid w:val="00D1383A"/>
    <w:rsid w:val="00D15C7C"/>
    <w:rsid w:val="00D20257"/>
    <w:rsid w:val="00D21D82"/>
    <w:rsid w:val="00D2540C"/>
    <w:rsid w:val="00D25618"/>
    <w:rsid w:val="00D25C5C"/>
    <w:rsid w:val="00D30F00"/>
    <w:rsid w:val="00D3160B"/>
    <w:rsid w:val="00D339B3"/>
    <w:rsid w:val="00D350C2"/>
    <w:rsid w:val="00D35244"/>
    <w:rsid w:val="00D4065F"/>
    <w:rsid w:val="00D41062"/>
    <w:rsid w:val="00D422DB"/>
    <w:rsid w:val="00D45F71"/>
    <w:rsid w:val="00D47C8E"/>
    <w:rsid w:val="00D509AA"/>
    <w:rsid w:val="00D54811"/>
    <w:rsid w:val="00D569E6"/>
    <w:rsid w:val="00D63DA4"/>
    <w:rsid w:val="00D63DE8"/>
    <w:rsid w:val="00D73C92"/>
    <w:rsid w:val="00D73DEF"/>
    <w:rsid w:val="00D82E60"/>
    <w:rsid w:val="00D8400B"/>
    <w:rsid w:val="00D85C7E"/>
    <w:rsid w:val="00D96DC2"/>
    <w:rsid w:val="00DA54BE"/>
    <w:rsid w:val="00DA56C7"/>
    <w:rsid w:val="00DA5FA1"/>
    <w:rsid w:val="00DB05C1"/>
    <w:rsid w:val="00DB2911"/>
    <w:rsid w:val="00DC4FB4"/>
    <w:rsid w:val="00DC5529"/>
    <w:rsid w:val="00DC65DF"/>
    <w:rsid w:val="00DD1AAD"/>
    <w:rsid w:val="00DD22A5"/>
    <w:rsid w:val="00DD2890"/>
    <w:rsid w:val="00DD5383"/>
    <w:rsid w:val="00DD565B"/>
    <w:rsid w:val="00DE43C5"/>
    <w:rsid w:val="00DE608B"/>
    <w:rsid w:val="00DE6359"/>
    <w:rsid w:val="00DE681D"/>
    <w:rsid w:val="00DF76A6"/>
    <w:rsid w:val="00E00D87"/>
    <w:rsid w:val="00E01D6A"/>
    <w:rsid w:val="00E03331"/>
    <w:rsid w:val="00E03CDA"/>
    <w:rsid w:val="00E07EDD"/>
    <w:rsid w:val="00E118A4"/>
    <w:rsid w:val="00E1575E"/>
    <w:rsid w:val="00E2459F"/>
    <w:rsid w:val="00E24B1B"/>
    <w:rsid w:val="00E25145"/>
    <w:rsid w:val="00E25B26"/>
    <w:rsid w:val="00E2752C"/>
    <w:rsid w:val="00E317D0"/>
    <w:rsid w:val="00E54FC0"/>
    <w:rsid w:val="00E63B02"/>
    <w:rsid w:val="00E73D12"/>
    <w:rsid w:val="00E74832"/>
    <w:rsid w:val="00E756BD"/>
    <w:rsid w:val="00E7587D"/>
    <w:rsid w:val="00E765BC"/>
    <w:rsid w:val="00E84857"/>
    <w:rsid w:val="00E94A61"/>
    <w:rsid w:val="00E952C2"/>
    <w:rsid w:val="00E95E67"/>
    <w:rsid w:val="00EA1288"/>
    <w:rsid w:val="00EA716D"/>
    <w:rsid w:val="00EB600B"/>
    <w:rsid w:val="00EC00A3"/>
    <w:rsid w:val="00EC0EBC"/>
    <w:rsid w:val="00EC1145"/>
    <w:rsid w:val="00EC28A5"/>
    <w:rsid w:val="00ED1C28"/>
    <w:rsid w:val="00EE1081"/>
    <w:rsid w:val="00EE4A0F"/>
    <w:rsid w:val="00EE59D0"/>
    <w:rsid w:val="00EE62BE"/>
    <w:rsid w:val="00EF05EF"/>
    <w:rsid w:val="00EF5732"/>
    <w:rsid w:val="00EF6F13"/>
    <w:rsid w:val="00F00EF1"/>
    <w:rsid w:val="00F021B6"/>
    <w:rsid w:val="00F02A59"/>
    <w:rsid w:val="00F102A6"/>
    <w:rsid w:val="00F10CFA"/>
    <w:rsid w:val="00F133B8"/>
    <w:rsid w:val="00F13F68"/>
    <w:rsid w:val="00F14954"/>
    <w:rsid w:val="00F22D3E"/>
    <w:rsid w:val="00F260F9"/>
    <w:rsid w:val="00F345E8"/>
    <w:rsid w:val="00F3632D"/>
    <w:rsid w:val="00F364FB"/>
    <w:rsid w:val="00F40623"/>
    <w:rsid w:val="00F41A9D"/>
    <w:rsid w:val="00F4375F"/>
    <w:rsid w:val="00F44F9C"/>
    <w:rsid w:val="00F45D40"/>
    <w:rsid w:val="00F51D22"/>
    <w:rsid w:val="00F53F6A"/>
    <w:rsid w:val="00F61AF2"/>
    <w:rsid w:val="00F62278"/>
    <w:rsid w:val="00F63A71"/>
    <w:rsid w:val="00F63C28"/>
    <w:rsid w:val="00F663CE"/>
    <w:rsid w:val="00F7706A"/>
    <w:rsid w:val="00F77350"/>
    <w:rsid w:val="00F80EAB"/>
    <w:rsid w:val="00F81059"/>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C3AC1"/>
    <w:rsid w:val="00FD36C7"/>
    <w:rsid w:val="00FD6739"/>
    <w:rsid w:val="00FE4432"/>
    <w:rsid w:val="00FF2630"/>
    <w:rsid w:val="00FF2CF0"/>
    <w:rsid w:val="00FF3A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paragraph" w:styleId="Header">
    <w:name w:val="header"/>
    <w:basedOn w:val="Normal"/>
    <w:link w:val="Head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51D22"/>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51D22"/>
    <w:rPr>
      <w:rFonts w:asciiTheme="minorHAnsi" w:eastAsiaTheme="minorHAnsi" w:hAnsiTheme="minorHAnsi" w:cstheme="minorBidi"/>
      <w:sz w:val="22"/>
      <w:szCs w:val="22"/>
      <w:bdr w:val="none" w:sz="0" w:space="0" w:color="auto"/>
      <w:lang w:val="en-US"/>
    </w:rPr>
  </w:style>
  <w:style w:type="paragraph" w:customStyle="1" w:styleId="ListParagraph1">
    <w:name w:val="List Paragraph1"/>
    <w:basedOn w:val="Normal"/>
    <w:uiPriority w:val="34"/>
    <w:qFormat/>
    <w:rsid w:val="00E245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customStyle="1" w:styleId="Default">
    <w:name w:val="Default"/>
    <w:rsid w:val="00BD70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GB" w:eastAsia="en-GB"/>
    </w:rPr>
  </w:style>
  <w:style w:type="character" w:customStyle="1" w:styleId="lrzxr">
    <w:name w:val="lrzxr"/>
    <w:basedOn w:val="DefaultParagraphFont"/>
    <w:rsid w:val="00F36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paragraph" w:styleId="Header">
    <w:name w:val="header"/>
    <w:basedOn w:val="Normal"/>
    <w:link w:val="Head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51D22"/>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51D22"/>
    <w:rPr>
      <w:rFonts w:asciiTheme="minorHAnsi" w:eastAsiaTheme="minorHAnsi" w:hAnsiTheme="minorHAnsi" w:cstheme="minorBidi"/>
      <w:sz w:val="22"/>
      <w:szCs w:val="22"/>
      <w:bdr w:val="none" w:sz="0" w:space="0" w:color="auto"/>
      <w:lang w:val="en-US"/>
    </w:rPr>
  </w:style>
  <w:style w:type="paragraph" w:customStyle="1" w:styleId="ListParagraph1">
    <w:name w:val="List Paragraph1"/>
    <w:basedOn w:val="Normal"/>
    <w:uiPriority w:val="34"/>
    <w:qFormat/>
    <w:rsid w:val="00E245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customStyle="1" w:styleId="Default">
    <w:name w:val="Default"/>
    <w:rsid w:val="00BD70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GB" w:eastAsia="en-GB"/>
    </w:rPr>
  </w:style>
  <w:style w:type="character" w:customStyle="1" w:styleId="lrzxr">
    <w:name w:val="lrzxr"/>
    <w:basedOn w:val="DefaultParagraphFont"/>
    <w:rsid w:val="00F3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956">
      <w:bodyDiv w:val="1"/>
      <w:marLeft w:val="0"/>
      <w:marRight w:val="0"/>
      <w:marTop w:val="0"/>
      <w:marBottom w:val="0"/>
      <w:divBdr>
        <w:top w:val="none" w:sz="0" w:space="0" w:color="auto"/>
        <w:left w:val="none" w:sz="0" w:space="0" w:color="auto"/>
        <w:bottom w:val="none" w:sz="0" w:space="0" w:color="auto"/>
        <w:right w:val="none" w:sz="0" w:space="0" w:color="auto"/>
      </w:divBdr>
    </w:div>
    <w:div w:id="91364719">
      <w:bodyDiv w:val="1"/>
      <w:marLeft w:val="0"/>
      <w:marRight w:val="0"/>
      <w:marTop w:val="0"/>
      <w:marBottom w:val="0"/>
      <w:divBdr>
        <w:top w:val="none" w:sz="0" w:space="0" w:color="auto"/>
        <w:left w:val="none" w:sz="0" w:space="0" w:color="auto"/>
        <w:bottom w:val="none" w:sz="0" w:space="0" w:color="auto"/>
        <w:right w:val="none" w:sz="0" w:space="0" w:color="auto"/>
      </w:divBdr>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37138795">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327171693">
      <w:bodyDiv w:val="1"/>
      <w:marLeft w:val="0"/>
      <w:marRight w:val="0"/>
      <w:marTop w:val="0"/>
      <w:marBottom w:val="0"/>
      <w:divBdr>
        <w:top w:val="none" w:sz="0" w:space="0" w:color="auto"/>
        <w:left w:val="none" w:sz="0" w:space="0" w:color="auto"/>
        <w:bottom w:val="none" w:sz="0" w:space="0" w:color="auto"/>
        <w:right w:val="none" w:sz="0" w:space="0" w:color="auto"/>
      </w:divBdr>
    </w:div>
    <w:div w:id="375011372">
      <w:bodyDiv w:val="1"/>
      <w:marLeft w:val="0"/>
      <w:marRight w:val="0"/>
      <w:marTop w:val="0"/>
      <w:marBottom w:val="0"/>
      <w:divBdr>
        <w:top w:val="none" w:sz="0" w:space="0" w:color="auto"/>
        <w:left w:val="none" w:sz="0" w:space="0" w:color="auto"/>
        <w:bottom w:val="none" w:sz="0" w:space="0" w:color="auto"/>
        <w:right w:val="none" w:sz="0" w:space="0" w:color="auto"/>
      </w:divBdr>
    </w:div>
    <w:div w:id="381253411">
      <w:bodyDiv w:val="1"/>
      <w:marLeft w:val="0"/>
      <w:marRight w:val="0"/>
      <w:marTop w:val="0"/>
      <w:marBottom w:val="0"/>
      <w:divBdr>
        <w:top w:val="none" w:sz="0" w:space="0" w:color="auto"/>
        <w:left w:val="none" w:sz="0" w:space="0" w:color="auto"/>
        <w:bottom w:val="none" w:sz="0" w:space="0" w:color="auto"/>
        <w:right w:val="none" w:sz="0" w:space="0" w:color="auto"/>
      </w:divBdr>
      <w:divsChild>
        <w:div w:id="472870944">
          <w:marLeft w:val="0"/>
          <w:marRight w:val="0"/>
          <w:marTop w:val="0"/>
          <w:marBottom w:val="0"/>
          <w:divBdr>
            <w:top w:val="none" w:sz="0" w:space="0" w:color="auto"/>
            <w:left w:val="none" w:sz="0" w:space="0" w:color="auto"/>
            <w:bottom w:val="none" w:sz="0" w:space="0" w:color="auto"/>
            <w:right w:val="none" w:sz="0" w:space="0" w:color="auto"/>
          </w:divBdr>
        </w:div>
        <w:div w:id="558245979">
          <w:marLeft w:val="0"/>
          <w:marRight w:val="0"/>
          <w:marTop w:val="0"/>
          <w:marBottom w:val="0"/>
          <w:divBdr>
            <w:top w:val="none" w:sz="0" w:space="0" w:color="auto"/>
            <w:left w:val="none" w:sz="0" w:space="0" w:color="auto"/>
            <w:bottom w:val="none" w:sz="0" w:space="0" w:color="auto"/>
            <w:right w:val="none" w:sz="0" w:space="0" w:color="auto"/>
          </w:divBdr>
        </w:div>
        <w:div w:id="1024356539">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194139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9402479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02850592">
      <w:bodyDiv w:val="1"/>
      <w:marLeft w:val="0"/>
      <w:marRight w:val="0"/>
      <w:marTop w:val="0"/>
      <w:marBottom w:val="0"/>
      <w:divBdr>
        <w:top w:val="none" w:sz="0" w:space="0" w:color="auto"/>
        <w:left w:val="none" w:sz="0" w:space="0" w:color="auto"/>
        <w:bottom w:val="none" w:sz="0" w:space="0" w:color="auto"/>
        <w:right w:val="none" w:sz="0" w:space="0" w:color="auto"/>
      </w:divBdr>
      <w:divsChild>
        <w:div w:id="1055281111">
          <w:marLeft w:val="0"/>
          <w:marRight w:val="0"/>
          <w:marTop w:val="0"/>
          <w:marBottom w:val="0"/>
          <w:divBdr>
            <w:top w:val="none" w:sz="0" w:space="0" w:color="auto"/>
            <w:left w:val="none" w:sz="0" w:space="0" w:color="auto"/>
            <w:bottom w:val="none" w:sz="0" w:space="0" w:color="auto"/>
            <w:right w:val="none" w:sz="0" w:space="0" w:color="auto"/>
          </w:divBdr>
        </w:div>
        <w:div w:id="467551301">
          <w:marLeft w:val="0"/>
          <w:marRight w:val="0"/>
          <w:marTop w:val="0"/>
          <w:marBottom w:val="0"/>
          <w:divBdr>
            <w:top w:val="none" w:sz="0" w:space="0" w:color="auto"/>
            <w:left w:val="none" w:sz="0" w:space="0" w:color="auto"/>
            <w:bottom w:val="none" w:sz="0" w:space="0" w:color="auto"/>
            <w:right w:val="none" w:sz="0" w:space="0" w:color="auto"/>
          </w:divBdr>
        </w:div>
        <w:div w:id="437064040">
          <w:marLeft w:val="0"/>
          <w:marRight w:val="0"/>
          <w:marTop w:val="0"/>
          <w:marBottom w:val="0"/>
          <w:divBdr>
            <w:top w:val="none" w:sz="0" w:space="0" w:color="auto"/>
            <w:left w:val="none" w:sz="0" w:space="0" w:color="auto"/>
            <w:bottom w:val="none" w:sz="0" w:space="0" w:color="auto"/>
            <w:right w:val="none" w:sz="0" w:space="0" w:color="auto"/>
          </w:divBdr>
        </w:div>
      </w:divsChild>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 w:id="2134592804">
      <w:bodyDiv w:val="1"/>
      <w:marLeft w:val="0"/>
      <w:marRight w:val="0"/>
      <w:marTop w:val="0"/>
      <w:marBottom w:val="0"/>
      <w:divBdr>
        <w:top w:val="none" w:sz="0" w:space="0" w:color="auto"/>
        <w:left w:val="none" w:sz="0" w:space="0" w:color="auto"/>
        <w:bottom w:val="none" w:sz="0" w:space="0" w:color="auto"/>
        <w:right w:val="none" w:sz="0" w:space="0" w:color="auto"/>
      </w:divBdr>
    </w:div>
    <w:div w:id="2142383376">
      <w:bodyDiv w:val="1"/>
      <w:marLeft w:val="0"/>
      <w:marRight w:val="0"/>
      <w:marTop w:val="0"/>
      <w:marBottom w:val="0"/>
      <w:divBdr>
        <w:top w:val="none" w:sz="0" w:space="0" w:color="auto"/>
        <w:left w:val="none" w:sz="0" w:space="0" w:color="auto"/>
        <w:bottom w:val="none" w:sz="0" w:space="0" w:color="auto"/>
        <w:right w:val="none" w:sz="0" w:space="0" w:color="auto"/>
      </w:divBdr>
      <w:divsChild>
        <w:div w:id="1974796699">
          <w:marLeft w:val="0"/>
          <w:marRight w:val="0"/>
          <w:marTop w:val="0"/>
          <w:marBottom w:val="0"/>
          <w:divBdr>
            <w:top w:val="none" w:sz="0" w:space="0" w:color="auto"/>
            <w:left w:val="none" w:sz="0" w:space="0" w:color="auto"/>
            <w:bottom w:val="none" w:sz="0" w:space="0" w:color="auto"/>
            <w:right w:val="none" w:sz="0" w:space="0" w:color="auto"/>
          </w:divBdr>
          <w:divsChild>
            <w:div w:id="2064401442">
              <w:marLeft w:val="0"/>
              <w:marRight w:val="0"/>
              <w:marTop w:val="0"/>
              <w:marBottom w:val="0"/>
              <w:divBdr>
                <w:top w:val="none" w:sz="0" w:space="0" w:color="auto"/>
                <w:left w:val="none" w:sz="0" w:space="0" w:color="auto"/>
                <w:bottom w:val="none" w:sz="0" w:space="0" w:color="auto"/>
                <w:right w:val="none" w:sz="0" w:space="0" w:color="auto"/>
              </w:divBdr>
            </w:div>
          </w:divsChild>
        </w:div>
        <w:div w:id="942347340">
          <w:marLeft w:val="0"/>
          <w:marRight w:val="0"/>
          <w:marTop w:val="0"/>
          <w:marBottom w:val="0"/>
          <w:divBdr>
            <w:top w:val="none" w:sz="0" w:space="0" w:color="auto"/>
            <w:left w:val="none" w:sz="0" w:space="0" w:color="auto"/>
            <w:bottom w:val="none" w:sz="0" w:space="0" w:color="auto"/>
            <w:right w:val="none" w:sz="0" w:space="0" w:color="auto"/>
          </w:divBdr>
          <w:divsChild>
            <w:div w:id="470095309">
              <w:marLeft w:val="0"/>
              <w:marRight w:val="0"/>
              <w:marTop w:val="0"/>
              <w:marBottom w:val="0"/>
              <w:divBdr>
                <w:top w:val="none" w:sz="0" w:space="0" w:color="auto"/>
                <w:left w:val="none" w:sz="0" w:space="0" w:color="auto"/>
                <w:bottom w:val="none" w:sz="0" w:space="0" w:color="auto"/>
                <w:right w:val="none" w:sz="0" w:space="0" w:color="auto"/>
              </w:divBdr>
              <w:divsChild>
                <w:div w:id="1354502443">
                  <w:marLeft w:val="0"/>
                  <w:marRight w:val="0"/>
                  <w:marTop w:val="0"/>
                  <w:marBottom w:val="0"/>
                  <w:divBdr>
                    <w:top w:val="none" w:sz="0" w:space="0" w:color="auto"/>
                    <w:left w:val="none" w:sz="0" w:space="0" w:color="auto"/>
                    <w:bottom w:val="none" w:sz="0" w:space="0" w:color="auto"/>
                    <w:right w:val="none" w:sz="0" w:space="0" w:color="auto"/>
                  </w:divBdr>
                  <w:divsChild>
                    <w:div w:id="444352651">
                      <w:marLeft w:val="0"/>
                      <w:marRight w:val="0"/>
                      <w:marTop w:val="0"/>
                      <w:marBottom w:val="90"/>
                      <w:divBdr>
                        <w:top w:val="none" w:sz="0" w:space="0" w:color="auto"/>
                        <w:left w:val="none" w:sz="0" w:space="0" w:color="auto"/>
                        <w:bottom w:val="none" w:sz="0" w:space="0" w:color="auto"/>
                        <w:right w:val="none" w:sz="0" w:space="0" w:color="auto"/>
                      </w:divBdr>
                    </w:div>
                    <w:div w:id="5022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3030">
              <w:marLeft w:val="0"/>
              <w:marRight w:val="0"/>
              <w:marTop w:val="0"/>
              <w:marBottom w:val="0"/>
              <w:divBdr>
                <w:top w:val="none" w:sz="0" w:space="0" w:color="auto"/>
                <w:left w:val="none" w:sz="0" w:space="0" w:color="auto"/>
                <w:bottom w:val="none" w:sz="0" w:space="0" w:color="auto"/>
                <w:right w:val="none" w:sz="0" w:space="0" w:color="auto"/>
              </w:divBdr>
            </w:div>
          </w:divsChild>
        </w:div>
        <w:div w:id="1851723106">
          <w:marLeft w:val="0"/>
          <w:marRight w:val="0"/>
          <w:marTop w:val="0"/>
          <w:marBottom w:val="0"/>
          <w:divBdr>
            <w:top w:val="none" w:sz="0" w:space="0" w:color="auto"/>
            <w:left w:val="none" w:sz="0" w:space="0" w:color="auto"/>
            <w:bottom w:val="none" w:sz="0" w:space="0" w:color="auto"/>
            <w:right w:val="none" w:sz="0" w:space="0" w:color="auto"/>
          </w:divBdr>
          <w:divsChild>
            <w:div w:id="980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8A0A2-9687-45E1-BD0F-5D2CC5D7A7E3}">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1385-B72D-4530-A7ED-27A4563D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23867</Words>
  <Characters>136047</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4</cp:revision>
  <dcterms:created xsi:type="dcterms:W3CDTF">2023-06-13T11:52:00Z</dcterms:created>
  <dcterms:modified xsi:type="dcterms:W3CDTF">2023-06-13T20:43:00Z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