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09DA0" w14:textId="272D8954" w:rsidR="00F76985" w:rsidRDefault="00EF2A8B" w:rsidP="00563941">
      <w:pPr>
        <w:spacing w:line="276" w:lineRule="auto"/>
        <w:jc w:val="center"/>
        <w:rPr>
          <w:b/>
          <w:bCs/>
          <w:color w:val="000000" w:themeColor="text1"/>
        </w:rPr>
      </w:pPr>
      <w:bookmarkStart w:id="0" w:name="_Hlk132781936"/>
      <w:r w:rsidRPr="00EF2A8B">
        <w:rPr>
          <w:b/>
          <w:bCs/>
          <w:color w:val="000000" w:themeColor="text1"/>
        </w:rPr>
        <w:t xml:space="preserve">PERLINDUNGAN HUKUM ATAS HAK NAFKAH ANAK DALAM KASUS CERAI GUGAT MENURUT </w:t>
      </w:r>
      <w:r w:rsidR="0040432D">
        <w:rPr>
          <w:b/>
          <w:bCs/>
          <w:color w:val="000000" w:themeColor="text1"/>
        </w:rPr>
        <w:t>UNDANG-UNDANG PERKAWINAN DAN KOMPILASI HUKUM ISLAM</w:t>
      </w:r>
    </w:p>
    <w:p w14:paraId="0E366A9A" w14:textId="5E173B44" w:rsidR="00084980" w:rsidRDefault="00EF2A8B" w:rsidP="00563941">
      <w:pPr>
        <w:spacing w:line="276" w:lineRule="auto"/>
        <w:jc w:val="center"/>
        <w:rPr>
          <w:b/>
          <w:bCs/>
          <w:color w:val="000000" w:themeColor="text1"/>
        </w:rPr>
      </w:pPr>
      <w:r w:rsidRPr="00EF2A8B">
        <w:rPr>
          <w:b/>
          <w:bCs/>
          <w:color w:val="000000" w:themeColor="text1"/>
        </w:rPr>
        <w:t>(Studi Kasus Perceraian Indra Bekti</w:t>
      </w:r>
      <w:r w:rsidR="00607859">
        <w:rPr>
          <w:b/>
          <w:bCs/>
          <w:color w:val="000000" w:themeColor="text1"/>
        </w:rPr>
        <w:t xml:space="preserve"> dan </w:t>
      </w:r>
      <w:r w:rsidR="00607859" w:rsidRPr="00EF2A8B">
        <w:rPr>
          <w:b/>
          <w:bCs/>
          <w:color w:val="000000" w:themeColor="text1"/>
        </w:rPr>
        <w:t>Aldila Jelita</w:t>
      </w:r>
      <w:r w:rsidRPr="00EF2A8B">
        <w:rPr>
          <w:b/>
          <w:bCs/>
          <w:color w:val="000000" w:themeColor="text1"/>
        </w:rPr>
        <w:t>)</w:t>
      </w:r>
      <w:bookmarkEnd w:id="0"/>
    </w:p>
    <w:p w14:paraId="3F18F6A9" w14:textId="445D8EE3" w:rsidR="00D332DB" w:rsidRDefault="00D332DB" w:rsidP="00563941">
      <w:pPr>
        <w:spacing w:line="276" w:lineRule="auto"/>
        <w:jc w:val="center"/>
      </w:pPr>
      <w:r w:rsidRPr="00D332DB">
        <w:t>Muhammad farhan</w:t>
      </w:r>
    </w:p>
    <w:p w14:paraId="1AF37FFD" w14:textId="6BEB0DC6" w:rsidR="00D332DB" w:rsidRDefault="00D332DB" w:rsidP="00563941">
      <w:pPr>
        <w:spacing w:line="276" w:lineRule="auto"/>
        <w:jc w:val="center"/>
      </w:pPr>
      <w:r>
        <w:t xml:space="preserve">Sekolah Tinggi Ilmu Hukum IBLAM </w:t>
      </w:r>
    </w:p>
    <w:p w14:paraId="323D51EA" w14:textId="33755DF7" w:rsidR="0001156B" w:rsidRDefault="0001156B" w:rsidP="00563941">
      <w:pPr>
        <w:spacing w:line="276" w:lineRule="auto"/>
        <w:jc w:val="center"/>
      </w:pPr>
      <w:r>
        <w:t>Dewi</w:t>
      </w:r>
      <w:r w:rsidR="00072FAA">
        <w:t xml:space="preserve">c </w:t>
      </w:r>
      <w:bookmarkStart w:id="1" w:name="_GoBack"/>
      <w:bookmarkEnd w:id="1"/>
      <w:r w:rsidRPr="0001156B">
        <w:t>Ratna</w:t>
      </w:r>
    </w:p>
    <w:p w14:paraId="11D386BD" w14:textId="77777777" w:rsidR="0001156B" w:rsidRDefault="0001156B" w:rsidP="0001156B">
      <w:pPr>
        <w:spacing w:line="276" w:lineRule="auto"/>
        <w:jc w:val="center"/>
      </w:pPr>
      <w:r>
        <w:t xml:space="preserve">Sekolah Tinggi Ilmu Hukum IBLAM </w:t>
      </w:r>
    </w:p>
    <w:p w14:paraId="0CE327C3" w14:textId="77777777" w:rsidR="0001156B" w:rsidRDefault="0001156B" w:rsidP="00563941">
      <w:pPr>
        <w:spacing w:line="276" w:lineRule="auto"/>
        <w:jc w:val="center"/>
      </w:pPr>
    </w:p>
    <w:p w14:paraId="366A5B96" w14:textId="77777777" w:rsidR="0001156B" w:rsidRPr="002518DC" w:rsidRDefault="0001156B" w:rsidP="0001156B">
      <w:pPr>
        <w:pStyle w:val="Body0"/>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7498B9FA" w14:textId="77777777" w:rsidR="00C242F1" w:rsidRPr="00C242F1" w:rsidRDefault="00C242F1" w:rsidP="00C242F1">
      <w:pPr>
        <w:spacing w:line="276" w:lineRule="auto"/>
        <w:rPr>
          <w:rFonts w:asciiTheme="majorBidi" w:hAnsiTheme="majorBidi" w:cstheme="majorBidi"/>
          <w:bCs/>
          <w:color w:val="000000" w:themeColor="text1"/>
        </w:rPr>
      </w:pPr>
      <w:r w:rsidRPr="00C242F1">
        <w:rPr>
          <w:rFonts w:asciiTheme="majorBidi" w:hAnsiTheme="majorBidi" w:cstheme="majorBidi"/>
          <w:bCs/>
          <w:color w:val="000000" w:themeColor="text1"/>
        </w:rPr>
        <w:t>There are many cases of divorce that befall couples in Indonesia, thus potentially sacrificing the future of their children because they live without the harmony of their parents. In fact, the problem is not only that, but is related to the continuity of providing a living for children who are often neglected, especially a father who is a figure who is responsible for taking care of children both physically and spiritually until adulthood. This study aims to discuss how the legal protection provided by the state for children's livelihood rights in cases of contested divorce according to the Marriage Law and Compilation of Islamic Law with a case study of the divorce of the artist couple Indra Bekti and Aldila Jelita. This type of research is normative legal research conducted using a statutory regulation approach. The results of the study explain that the protection of children's livelihood rights after the divorce of both parents is included in repressive legal protection because it is binding and coercive for the party concerned, in this case the father as the parent who is most responsible for the survival of his child starting from birth to 21 years old or was able to live independently. Meanwhile, according to the Marriage Law and Compilation of Islamic Law, if the father neglects to fulfill the right to support the children after the divorce, the ex-wife can sue and request a request for forced execution through state instruments. The Head of the Religious Court summons the respondent for execution and delivers a warning so that within 8 (eight) days after the warning by the Head of the Religious Court, the respondent must carry out the contents of the decision. If within that time it has not been carried out, then the Head of the Religious Court issues an execution order against the respondent's assets.</w:t>
      </w:r>
    </w:p>
    <w:p w14:paraId="120E379F" w14:textId="2223AA00" w:rsidR="00C242F1" w:rsidRDefault="00C242F1" w:rsidP="00C242F1">
      <w:pPr>
        <w:spacing w:line="276" w:lineRule="auto"/>
        <w:rPr>
          <w:rFonts w:asciiTheme="majorBidi" w:hAnsiTheme="majorBidi" w:cstheme="majorBidi"/>
          <w:bCs/>
          <w:color w:val="000000" w:themeColor="text1"/>
        </w:rPr>
      </w:pPr>
      <w:r w:rsidRPr="00C242F1">
        <w:rPr>
          <w:rFonts w:asciiTheme="majorBidi" w:hAnsiTheme="majorBidi" w:cstheme="majorBidi"/>
          <w:bCs/>
          <w:color w:val="000000" w:themeColor="text1"/>
        </w:rPr>
        <w:t>Keywords: Protection, Divorce, Livelihood, Children</w:t>
      </w:r>
    </w:p>
    <w:p w14:paraId="65D80A7D" w14:textId="77777777" w:rsidR="0001156B" w:rsidRDefault="0001156B" w:rsidP="0001156B">
      <w:pPr>
        <w:pStyle w:val="Body0"/>
        <w:keepNext/>
        <w:pBdr>
          <w:bottom w:val="single" w:sz="4" w:space="0" w:color="000000"/>
        </w:pBdr>
        <w:spacing w:after="0" w:line="240" w:lineRule="auto"/>
        <w:outlineLvl w:val="0"/>
        <w:rPr>
          <w:rFonts w:ascii="Times New Roman" w:hAnsi="Times New Roman" w:cs="Times New Roman"/>
          <w:b/>
          <w:bCs/>
          <w:sz w:val="24"/>
          <w:szCs w:val="24"/>
          <w:lang w:val="en-US"/>
        </w:rPr>
      </w:pPr>
    </w:p>
    <w:p w14:paraId="56C76031" w14:textId="77777777" w:rsidR="0001156B" w:rsidRPr="002518DC" w:rsidRDefault="0001156B" w:rsidP="0001156B">
      <w:pPr>
        <w:pStyle w:val="Body0"/>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14:paraId="4616DA7F" w14:textId="791DD4A2" w:rsidR="00C70CBF" w:rsidRDefault="00C309A7" w:rsidP="00B32B42">
      <w:pPr>
        <w:spacing w:line="276" w:lineRule="auto"/>
        <w:rPr>
          <w:rFonts w:asciiTheme="majorBidi" w:hAnsiTheme="majorBidi" w:cstheme="majorBidi"/>
          <w:color w:val="000000" w:themeColor="text1"/>
        </w:rPr>
      </w:pPr>
      <w:r>
        <w:rPr>
          <w:rFonts w:asciiTheme="majorBidi" w:hAnsiTheme="majorBidi" w:cstheme="majorBidi"/>
          <w:color w:val="000000" w:themeColor="text1"/>
        </w:rPr>
        <w:t xml:space="preserve">Banyak </w:t>
      </w:r>
      <w:r w:rsidR="00E72D2C">
        <w:rPr>
          <w:rFonts w:asciiTheme="majorBidi" w:hAnsiTheme="majorBidi" w:cstheme="majorBidi"/>
          <w:color w:val="000000" w:themeColor="text1"/>
        </w:rPr>
        <w:t xml:space="preserve">terjadi kasus perceraian yang menimpa pasangan di Indonesia </w:t>
      </w:r>
      <w:r w:rsidR="009A1265">
        <w:rPr>
          <w:rFonts w:asciiTheme="majorBidi" w:hAnsiTheme="majorBidi" w:cstheme="majorBidi"/>
          <w:color w:val="000000" w:themeColor="text1"/>
        </w:rPr>
        <w:t>sehingga b</w:t>
      </w:r>
      <w:r w:rsidR="00855434">
        <w:rPr>
          <w:rFonts w:asciiTheme="majorBidi" w:hAnsiTheme="majorBidi" w:cstheme="majorBidi"/>
          <w:color w:val="000000" w:themeColor="text1"/>
        </w:rPr>
        <w:t>e</w:t>
      </w:r>
      <w:r w:rsidR="009A1265">
        <w:rPr>
          <w:rFonts w:asciiTheme="majorBidi" w:hAnsiTheme="majorBidi" w:cstheme="majorBidi"/>
          <w:color w:val="000000" w:themeColor="text1"/>
        </w:rPr>
        <w:t xml:space="preserve">rpotensi mengorbankan masa </w:t>
      </w:r>
      <w:r>
        <w:rPr>
          <w:rFonts w:asciiTheme="majorBidi" w:hAnsiTheme="majorBidi" w:cstheme="majorBidi"/>
          <w:color w:val="000000" w:themeColor="text1"/>
        </w:rPr>
        <w:t xml:space="preserve">depan anak-anak </w:t>
      </w:r>
      <w:r w:rsidR="009A1265">
        <w:rPr>
          <w:rFonts w:asciiTheme="majorBidi" w:hAnsiTheme="majorBidi" w:cstheme="majorBidi"/>
          <w:color w:val="000000" w:themeColor="text1"/>
        </w:rPr>
        <w:t xml:space="preserve">karena hidup tanpa keharmonisan kedua orang tuanya. Bahkan </w:t>
      </w:r>
      <w:r>
        <w:rPr>
          <w:color w:val="000000" w:themeColor="text1"/>
        </w:rPr>
        <w:t>persoalan</w:t>
      </w:r>
      <w:r w:rsidR="009A1265">
        <w:rPr>
          <w:color w:val="000000" w:themeColor="text1"/>
        </w:rPr>
        <w:t xml:space="preserve">nya bukan hanya itu, melainkan berkaitan dengan kelangsungan </w:t>
      </w:r>
      <w:r>
        <w:rPr>
          <w:color w:val="000000" w:themeColor="text1"/>
        </w:rPr>
        <w:t xml:space="preserve">pemberian nafkah </w:t>
      </w:r>
      <w:r w:rsidR="009A1265">
        <w:rPr>
          <w:color w:val="000000" w:themeColor="text1"/>
        </w:rPr>
        <w:t xml:space="preserve">anak-anak yang seringkali terabaikan, khususnya seorang ayah yang menjadi figur yang bertanggungjawab terhadap pemeliharan anak secara lahir dan batin sampai </w:t>
      </w:r>
      <w:proofErr w:type="gramStart"/>
      <w:r w:rsidR="009A1265">
        <w:rPr>
          <w:color w:val="000000" w:themeColor="text1"/>
        </w:rPr>
        <w:t>usia</w:t>
      </w:r>
      <w:proofErr w:type="gramEnd"/>
      <w:r w:rsidR="009A1265">
        <w:rPr>
          <w:color w:val="000000" w:themeColor="text1"/>
        </w:rPr>
        <w:t xml:space="preserve"> dewasa.</w:t>
      </w:r>
      <w:r w:rsidR="009A1265">
        <w:rPr>
          <w:rFonts w:asciiTheme="majorBidi" w:hAnsiTheme="majorBidi" w:cstheme="majorBidi"/>
          <w:color w:val="000000" w:themeColor="text1"/>
        </w:rPr>
        <w:t xml:space="preserve"> Penelitian ini bertujuan untuk </w:t>
      </w:r>
      <w:r w:rsidR="009A1265">
        <w:rPr>
          <w:bCs/>
        </w:rPr>
        <w:t xml:space="preserve">membahas bagaimana </w:t>
      </w:r>
      <w:r w:rsidR="009A1265" w:rsidRPr="009A1265">
        <w:t xml:space="preserve">perlindungan hukum </w:t>
      </w:r>
      <w:r w:rsidR="009A1265">
        <w:t xml:space="preserve">yang diberikan oleh negara terhadap </w:t>
      </w:r>
      <w:r w:rsidR="009A1265" w:rsidRPr="009A1265">
        <w:t xml:space="preserve">hak nafkah anak dalam kasus cerai gugat menurut Undang-Undang </w:t>
      </w:r>
      <w:r w:rsidR="009A1265">
        <w:t>P</w:t>
      </w:r>
      <w:r w:rsidR="009A1265" w:rsidRPr="009A1265">
        <w:t xml:space="preserve">erkawinan dan Kompilasi Hukum Islam </w:t>
      </w:r>
      <w:r w:rsidR="009A1265">
        <w:t>dengan studi kasus p</w:t>
      </w:r>
      <w:r w:rsidR="009A1265" w:rsidRPr="009A1265">
        <w:t xml:space="preserve">erceraian </w:t>
      </w:r>
      <w:r w:rsidR="009A1265">
        <w:t xml:space="preserve">pasangan artis </w:t>
      </w:r>
      <w:r w:rsidR="009A1265" w:rsidRPr="009A1265">
        <w:t>Indra Bekti dan Aldila Jelita</w:t>
      </w:r>
      <w:r w:rsidR="009A1265">
        <w:t>.</w:t>
      </w:r>
      <w:r w:rsidR="009A1265">
        <w:rPr>
          <w:color w:val="000000" w:themeColor="text1"/>
        </w:rPr>
        <w:t xml:space="preserve"> Jenis p</w:t>
      </w:r>
      <w:r>
        <w:rPr>
          <w:rFonts w:asciiTheme="majorBidi" w:hAnsiTheme="majorBidi" w:cstheme="majorBidi"/>
          <w:color w:val="000000" w:themeColor="text1"/>
        </w:rPr>
        <w:t xml:space="preserve">enelitian </w:t>
      </w:r>
      <w:r w:rsidRPr="00524C51">
        <w:rPr>
          <w:rFonts w:asciiTheme="majorBidi" w:hAnsiTheme="majorBidi" w:cstheme="majorBidi"/>
          <w:color w:val="000000" w:themeColor="text1"/>
          <w:lang w:val="id-ID"/>
        </w:rPr>
        <w:t xml:space="preserve">ini </w:t>
      </w:r>
      <w:r w:rsidR="009A1265">
        <w:rPr>
          <w:rFonts w:asciiTheme="majorBidi" w:hAnsiTheme="majorBidi" w:cstheme="majorBidi"/>
          <w:color w:val="000000" w:themeColor="text1"/>
        </w:rPr>
        <w:t xml:space="preserve">adalah </w:t>
      </w:r>
      <w:r w:rsidRPr="00524C51">
        <w:rPr>
          <w:rFonts w:asciiTheme="majorBidi" w:hAnsiTheme="majorBidi" w:cstheme="majorBidi"/>
          <w:color w:val="000000" w:themeColor="text1"/>
          <w:lang w:val="id-ID"/>
        </w:rPr>
        <w:t>penelitian hukum normatif</w:t>
      </w:r>
      <w:r w:rsidR="009A1265">
        <w:rPr>
          <w:rFonts w:asciiTheme="majorBidi" w:hAnsiTheme="majorBidi" w:cstheme="majorBidi"/>
          <w:color w:val="000000" w:themeColor="text1"/>
        </w:rPr>
        <w:t xml:space="preserve"> yang dilakukan dengan </w:t>
      </w:r>
      <w:r w:rsidRPr="00524C51">
        <w:rPr>
          <w:rFonts w:asciiTheme="majorBidi" w:hAnsiTheme="majorBidi" w:cstheme="majorBidi"/>
          <w:color w:val="000000" w:themeColor="text1"/>
          <w:lang w:val="id-ID"/>
        </w:rPr>
        <w:t>pendekatan peraturan perundang-undangan</w:t>
      </w:r>
      <w:r w:rsidR="009A1265">
        <w:rPr>
          <w:rFonts w:asciiTheme="majorBidi" w:hAnsiTheme="majorBidi" w:cstheme="majorBidi"/>
          <w:color w:val="000000" w:themeColor="text1"/>
        </w:rPr>
        <w:t xml:space="preserve">. </w:t>
      </w:r>
      <w:r w:rsidR="00496E84">
        <w:rPr>
          <w:rFonts w:asciiTheme="majorBidi" w:hAnsiTheme="majorBidi" w:cstheme="majorBidi"/>
          <w:color w:val="000000" w:themeColor="text1"/>
        </w:rPr>
        <w:t>Hasil penelitian menjelaskan bahwa p</w:t>
      </w:r>
      <w:r w:rsidR="00B32B42">
        <w:rPr>
          <w:rFonts w:asciiTheme="majorBidi" w:hAnsiTheme="majorBidi" w:cstheme="majorBidi"/>
          <w:color w:val="000000" w:themeColor="text1"/>
        </w:rPr>
        <w:t xml:space="preserve">erlindungan hak nafkah anak pasca perceraian kedua orang tuanya termasuk dalam perlindungan hukum represif karena bersifat mengikat dan memaksa pihak yang bersangkutan, dalam hal ini </w:t>
      </w:r>
      <w:r w:rsidR="00C70CBF">
        <w:rPr>
          <w:rFonts w:asciiTheme="majorBidi" w:hAnsiTheme="majorBidi" w:cstheme="majorBidi"/>
          <w:color w:val="000000" w:themeColor="text1"/>
        </w:rPr>
        <w:t xml:space="preserve">Ayah </w:t>
      </w:r>
      <w:r w:rsidR="00B32B42">
        <w:rPr>
          <w:rFonts w:asciiTheme="majorBidi" w:hAnsiTheme="majorBidi" w:cstheme="majorBidi"/>
          <w:color w:val="000000" w:themeColor="text1"/>
        </w:rPr>
        <w:t xml:space="preserve">sebagai </w:t>
      </w:r>
      <w:r w:rsidR="00C70CBF">
        <w:rPr>
          <w:rFonts w:asciiTheme="majorBidi" w:hAnsiTheme="majorBidi" w:cstheme="majorBidi"/>
          <w:color w:val="000000" w:themeColor="text1"/>
        </w:rPr>
        <w:t>orang tua yang paling bertanggung jawab terhadap kelangsungan hidup anaknya dimulai dari lahir hingga berumur 21 tahun atau telah sanggup untuk hidup mandiri</w:t>
      </w:r>
      <w:r w:rsidR="00B32B42">
        <w:rPr>
          <w:rFonts w:asciiTheme="majorBidi" w:hAnsiTheme="majorBidi" w:cstheme="majorBidi"/>
          <w:color w:val="000000" w:themeColor="text1"/>
        </w:rPr>
        <w:t xml:space="preserve">. Adapun </w:t>
      </w:r>
      <w:r w:rsidR="00B32B42">
        <w:rPr>
          <w:color w:val="000000" w:themeColor="text1"/>
        </w:rPr>
        <w:t>m</w:t>
      </w:r>
      <w:r w:rsidR="00B32B42" w:rsidRPr="00B32B42">
        <w:t>enurut Undang-Undang Perkawinan dan Kompilasi Hukum Islam</w:t>
      </w:r>
      <w:r w:rsidR="00B32B42">
        <w:t>,</w:t>
      </w:r>
      <w:r w:rsidR="00B32B42">
        <w:rPr>
          <w:rFonts w:asciiTheme="majorBidi" w:hAnsiTheme="majorBidi" w:cstheme="majorBidi"/>
          <w:color w:val="000000" w:themeColor="text1"/>
        </w:rPr>
        <w:t xml:space="preserve"> </w:t>
      </w:r>
      <w:r w:rsidR="00B32B42">
        <w:rPr>
          <w:color w:val="000000" w:themeColor="text1"/>
        </w:rPr>
        <w:t xml:space="preserve">apabila Ayah lalai </w:t>
      </w:r>
      <w:r w:rsidR="00B32B42" w:rsidRPr="00B32B42">
        <w:rPr>
          <w:color w:val="000000" w:themeColor="text1"/>
        </w:rPr>
        <w:t xml:space="preserve">memenuhi hak nafkah </w:t>
      </w:r>
      <w:r w:rsidR="00B32B42">
        <w:rPr>
          <w:color w:val="000000" w:themeColor="text1"/>
        </w:rPr>
        <w:t>anak-</w:t>
      </w:r>
      <w:r w:rsidR="00B32B42" w:rsidRPr="00B32B42">
        <w:rPr>
          <w:color w:val="000000" w:themeColor="text1"/>
        </w:rPr>
        <w:t xml:space="preserve">anak </w:t>
      </w:r>
      <w:r w:rsidR="00B32B42">
        <w:rPr>
          <w:color w:val="000000" w:themeColor="text1"/>
        </w:rPr>
        <w:t>pasca per</w:t>
      </w:r>
      <w:r w:rsidR="00B32B42" w:rsidRPr="00B32B42">
        <w:rPr>
          <w:color w:val="000000" w:themeColor="text1"/>
        </w:rPr>
        <w:t>cerai</w:t>
      </w:r>
      <w:r w:rsidR="00B32B42">
        <w:rPr>
          <w:color w:val="000000" w:themeColor="text1"/>
        </w:rPr>
        <w:t>an</w:t>
      </w:r>
      <w:r w:rsidR="00B32B42" w:rsidRPr="00B32B42">
        <w:rPr>
          <w:color w:val="000000" w:themeColor="text1"/>
        </w:rPr>
        <w:t xml:space="preserve"> </w:t>
      </w:r>
      <w:r w:rsidR="00C70CBF">
        <w:rPr>
          <w:rFonts w:asciiTheme="majorBidi" w:hAnsiTheme="majorBidi" w:cstheme="majorBidi"/>
          <w:color w:val="000000" w:themeColor="text1"/>
        </w:rPr>
        <w:t xml:space="preserve">maka </w:t>
      </w:r>
      <w:r w:rsidR="00B32B42">
        <w:rPr>
          <w:rFonts w:asciiTheme="majorBidi" w:hAnsiTheme="majorBidi" w:cstheme="majorBidi"/>
          <w:color w:val="000000" w:themeColor="text1"/>
        </w:rPr>
        <w:t>mantan Istri dapat meng</w:t>
      </w:r>
      <w:r w:rsidR="00C70CBF">
        <w:rPr>
          <w:rFonts w:asciiTheme="majorBidi" w:hAnsiTheme="majorBidi" w:cstheme="majorBidi"/>
          <w:color w:val="000000" w:themeColor="text1"/>
        </w:rPr>
        <w:t>gugat</w:t>
      </w:r>
      <w:r w:rsidR="00B32B42">
        <w:rPr>
          <w:rFonts w:asciiTheme="majorBidi" w:hAnsiTheme="majorBidi" w:cstheme="majorBidi"/>
          <w:color w:val="000000" w:themeColor="text1"/>
        </w:rPr>
        <w:t xml:space="preserve"> dan </w:t>
      </w:r>
      <w:r w:rsidR="00C70CBF">
        <w:rPr>
          <w:rFonts w:asciiTheme="majorBidi" w:hAnsiTheme="majorBidi" w:cstheme="majorBidi"/>
          <w:color w:val="000000" w:themeColor="text1"/>
        </w:rPr>
        <w:t>meminta permohonan eksekusi secara paksa melalui alat negara</w:t>
      </w:r>
      <w:r w:rsidR="00B32B42">
        <w:rPr>
          <w:rFonts w:asciiTheme="majorBidi" w:hAnsiTheme="majorBidi" w:cstheme="majorBidi"/>
          <w:color w:val="000000" w:themeColor="text1"/>
        </w:rPr>
        <w:t xml:space="preserve">. </w:t>
      </w:r>
      <w:r w:rsidR="00C70CBF">
        <w:rPr>
          <w:rFonts w:asciiTheme="majorBidi" w:hAnsiTheme="majorBidi" w:cstheme="majorBidi"/>
          <w:color w:val="000000" w:themeColor="text1"/>
        </w:rPr>
        <w:t>Ketua Pengadilan Agama pemanggilan termohon eksekusi</w:t>
      </w:r>
      <w:r w:rsidR="00B32B42">
        <w:rPr>
          <w:rFonts w:asciiTheme="majorBidi" w:hAnsiTheme="majorBidi" w:cstheme="majorBidi"/>
          <w:color w:val="000000" w:themeColor="text1"/>
        </w:rPr>
        <w:t xml:space="preserve"> dan menyampaikan </w:t>
      </w:r>
      <w:r w:rsidR="00C70CBF">
        <w:rPr>
          <w:rFonts w:asciiTheme="majorBidi" w:hAnsiTheme="majorBidi" w:cstheme="majorBidi"/>
          <w:color w:val="000000" w:themeColor="text1"/>
        </w:rPr>
        <w:t>peringatan agar dalam tempo</w:t>
      </w:r>
      <w:r w:rsidR="00B32B42">
        <w:rPr>
          <w:rFonts w:asciiTheme="majorBidi" w:hAnsiTheme="majorBidi" w:cstheme="majorBidi"/>
          <w:color w:val="000000" w:themeColor="text1"/>
        </w:rPr>
        <w:t xml:space="preserve"> 8</w:t>
      </w:r>
      <w:r w:rsidR="00C70CBF">
        <w:rPr>
          <w:rFonts w:asciiTheme="majorBidi" w:hAnsiTheme="majorBidi" w:cstheme="majorBidi"/>
          <w:color w:val="000000" w:themeColor="text1"/>
        </w:rPr>
        <w:t xml:space="preserve"> (delapan) hari setelah adanya peringatan oleh Ketua Pengadilan Agama, termohon harus melaksanakan isi putusan. Jika dalam tempo itu belum juga dilaksanakan, maka Ketua Pengadilan Agama menerbitkan perintah eksekusi </w:t>
      </w:r>
      <w:r w:rsidR="00855434">
        <w:rPr>
          <w:rFonts w:asciiTheme="majorBidi" w:hAnsiTheme="majorBidi" w:cstheme="majorBidi"/>
          <w:color w:val="000000" w:themeColor="text1"/>
        </w:rPr>
        <w:t>terhadap harta termohon.</w:t>
      </w:r>
    </w:p>
    <w:p w14:paraId="364382EC" w14:textId="4BAB55C5" w:rsidR="00CD3E7F" w:rsidRDefault="00FE27DB" w:rsidP="00B20EEB">
      <w:pPr>
        <w:spacing w:line="276" w:lineRule="auto"/>
        <w:rPr>
          <w:rFonts w:asciiTheme="majorBidi" w:hAnsiTheme="majorBidi" w:cstheme="majorBidi"/>
          <w:color w:val="000000" w:themeColor="text1"/>
        </w:rPr>
      </w:pPr>
      <w:r>
        <w:rPr>
          <w:rFonts w:asciiTheme="majorBidi" w:hAnsiTheme="majorBidi" w:cstheme="majorBidi"/>
          <w:color w:val="000000" w:themeColor="text1"/>
        </w:rPr>
        <w:t>Kata Kunci</w:t>
      </w:r>
      <w:r w:rsidR="006B1048">
        <w:rPr>
          <w:rFonts w:asciiTheme="majorBidi" w:hAnsiTheme="majorBidi" w:cstheme="majorBidi"/>
          <w:color w:val="000000" w:themeColor="text1"/>
        </w:rPr>
        <w:t xml:space="preserve">: </w:t>
      </w:r>
      <w:r w:rsidR="00855434">
        <w:rPr>
          <w:rFonts w:asciiTheme="majorBidi" w:hAnsiTheme="majorBidi" w:cstheme="majorBidi"/>
          <w:color w:val="000000" w:themeColor="text1"/>
        </w:rPr>
        <w:t>Perlindungan, Perceraian, Nafkah, Anak</w:t>
      </w:r>
    </w:p>
    <w:p w14:paraId="2176A553" w14:textId="77777777" w:rsidR="00C76EB8" w:rsidRDefault="00C76EB8" w:rsidP="002A25DD">
      <w:pPr>
        <w:pStyle w:val="Heading10"/>
        <w:spacing w:line="276" w:lineRule="auto"/>
        <w:rPr>
          <w:rFonts w:asciiTheme="majorBidi" w:hAnsiTheme="majorBidi" w:cstheme="majorBidi"/>
          <w:color w:val="000000" w:themeColor="text1"/>
          <w:lang w:val="id-ID"/>
        </w:rPr>
      </w:pPr>
    </w:p>
    <w:p w14:paraId="7A67E9C2" w14:textId="669C9E6D" w:rsidR="001F1D70" w:rsidRPr="00524C51" w:rsidRDefault="00147524" w:rsidP="002A25DD">
      <w:pPr>
        <w:pStyle w:val="Heading10"/>
        <w:spacing w:line="276" w:lineRule="auto"/>
        <w:rPr>
          <w:rFonts w:asciiTheme="majorBidi" w:hAnsiTheme="majorBidi" w:cstheme="majorBidi"/>
          <w:color w:val="000000" w:themeColor="text1"/>
        </w:rPr>
      </w:pPr>
      <w:r w:rsidRPr="00524C51">
        <w:rPr>
          <w:rFonts w:asciiTheme="majorBidi" w:hAnsiTheme="majorBidi" w:cstheme="majorBidi"/>
          <w:color w:val="000000" w:themeColor="text1"/>
          <w:lang w:val="id-ID"/>
        </w:rPr>
        <w:t>PENDAHULUAN</w:t>
      </w:r>
    </w:p>
    <w:p w14:paraId="181A798D" w14:textId="5EA4349C" w:rsidR="000816F5" w:rsidRDefault="008802DA" w:rsidP="008802DA">
      <w:pPr>
        <w:spacing w:line="276" w:lineRule="auto"/>
        <w:ind w:firstLine="567"/>
        <w:rPr>
          <w:rFonts w:asciiTheme="majorBidi" w:hAnsiTheme="majorBidi" w:cstheme="majorBidi"/>
          <w:color w:val="000000" w:themeColor="text1"/>
        </w:rPr>
      </w:pPr>
      <w:bookmarkStart w:id="2" w:name="_gjdgxs" w:colFirst="0" w:colLast="0"/>
      <w:bookmarkEnd w:id="2"/>
      <w:r>
        <w:rPr>
          <w:rFonts w:asciiTheme="majorBidi" w:hAnsiTheme="majorBidi" w:cstheme="majorBidi"/>
          <w:color w:val="000000" w:themeColor="text1"/>
        </w:rPr>
        <w:t xml:space="preserve">Negara Indonesia memberikan perlindungan hukum kepada segenap warga negaranya dalam berbagai aspek kehidupan tanpa terkecuali. Perlindungan hukum tersebut merupakan hak asasi yang harus diberikan </w:t>
      </w:r>
      <w:r>
        <w:rPr>
          <w:rFonts w:asciiTheme="majorBidi" w:hAnsiTheme="majorBidi" w:cstheme="majorBidi"/>
          <w:color w:val="000000" w:themeColor="text1"/>
        </w:rPr>
        <w:lastRenderedPageBreak/>
        <w:t xml:space="preserve">oleh Pemerintah selagi tidak ada pertentangan hukum di dalamnya. Salah satu bentuk perlindungan hukum tersebut adalah menjamin setiap orang untuk membentuk keluarga dan melanjutkan keturunan melalui perkawinan yang sah sebagai amanat Undang-Undang Dasar Negara Republik Indonesia Tahun 1945 (UUD 1945) dalam Pasal 28B Ayat (1). </w:t>
      </w:r>
      <w:r w:rsidR="000816F5">
        <w:rPr>
          <w:rFonts w:asciiTheme="majorBidi" w:hAnsiTheme="majorBidi" w:cstheme="majorBidi"/>
          <w:color w:val="000000" w:themeColor="text1"/>
        </w:rPr>
        <w:t>Perkawinan sebagai ikatan yang suci yang dianugerahkan oleh Sang Khalik kepada Manusia sebagai makhluk-Nya yang paling sempurna dan beradab. Berdasarkan Undang-Undang Nomor 1 Tahun 1974 sebagaimana diubah menjadi Undang-Undang Nomor 16 Tahun 2019 (Undang-Undang Perkawinan), disebutkan dalam Pasal 1 Angka 1 bahwa “tujuan perkawinan adalah membentuk keluarga rumah tangga) yang bahagia dan kekal berdasarkan Ketuhanan Yang Maha Esa”.</w:t>
      </w:r>
    </w:p>
    <w:p w14:paraId="667AF1CD" w14:textId="206ABE79" w:rsidR="001F362D" w:rsidRDefault="00BA1C92" w:rsidP="000816F5">
      <w:pPr>
        <w:spacing w:line="276" w:lineRule="auto"/>
        <w:ind w:firstLine="567"/>
        <w:rPr>
          <w:rFonts w:asciiTheme="majorBidi" w:hAnsiTheme="majorBidi" w:cstheme="majorBidi"/>
          <w:color w:val="000000" w:themeColor="text1"/>
        </w:rPr>
      </w:pPr>
      <w:r>
        <w:rPr>
          <w:rFonts w:asciiTheme="majorBidi" w:hAnsiTheme="majorBidi" w:cstheme="majorBidi"/>
          <w:color w:val="000000" w:themeColor="text1"/>
        </w:rPr>
        <w:t xml:space="preserve">Islam </w:t>
      </w:r>
      <w:r w:rsidR="008802DA">
        <w:rPr>
          <w:rFonts w:asciiTheme="majorBidi" w:hAnsiTheme="majorBidi" w:cstheme="majorBidi"/>
          <w:color w:val="000000" w:themeColor="text1"/>
        </w:rPr>
        <w:t xml:space="preserve">sebagai salah agama yang diakui di Indonesia juga </w:t>
      </w:r>
      <w:r>
        <w:rPr>
          <w:rFonts w:asciiTheme="majorBidi" w:hAnsiTheme="majorBidi" w:cstheme="majorBidi"/>
          <w:color w:val="000000" w:themeColor="text1"/>
        </w:rPr>
        <w:t>memberikan tuntunan kepada laki-laki dan perempuan untuk memiliki ikatan hubungan yang halal berdasarkan syariat Islam.</w:t>
      </w:r>
      <w:r w:rsidR="006C3CC9">
        <w:rPr>
          <w:rFonts w:asciiTheme="majorBidi" w:hAnsiTheme="majorBidi" w:cstheme="majorBidi"/>
          <w:color w:val="000000" w:themeColor="text1"/>
        </w:rPr>
        <w:t xml:space="preserve"> </w:t>
      </w:r>
      <w:r w:rsidR="000816F5">
        <w:rPr>
          <w:rFonts w:asciiTheme="majorBidi" w:hAnsiTheme="majorBidi" w:cstheme="majorBidi"/>
          <w:color w:val="000000" w:themeColor="text1"/>
        </w:rPr>
        <w:t>M</w:t>
      </w:r>
      <w:r w:rsidR="00E41D9B">
        <w:rPr>
          <w:rFonts w:asciiTheme="majorBidi" w:hAnsiTheme="majorBidi" w:cstheme="majorBidi"/>
          <w:color w:val="000000" w:themeColor="text1"/>
        </w:rPr>
        <w:t xml:space="preserve">enurut Kompilasi Hukum Islam </w:t>
      </w:r>
      <w:r w:rsidR="00D80A4C">
        <w:rPr>
          <w:rFonts w:asciiTheme="majorBidi" w:hAnsiTheme="majorBidi" w:cstheme="majorBidi"/>
          <w:color w:val="000000" w:themeColor="text1"/>
        </w:rPr>
        <w:t xml:space="preserve">(KHI) </w:t>
      </w:r>
      <w:r w:rsidR="00E41D9B">
        <w:rPr>
          <w:rFonts w:asciiTheme="majorBidi" w:hAnsiTheme="majorBidi" w:cstheme="majorBidi"/>
          <w:color w:val="000000" w:themeColor="text1"/>
        </w:rPr>
        <w:t xml:space="preserve">sebagaimana dijelaskan dalam Pasal 2 bahwa perkawinan adalah “akad yang sangat kuat atau </w:t>
      </w:r>
      <w:r w:rsidR="00E41D9B">
        <w:rPr>
          <w:rFonts w:asciiTheme="majorBidi" w:hAnsiTheme="majorBidi" w:cstheme="majorBidi"/>
          <w:i/>
          <w:iCs/>
          <w:color w:val="000000" w:themeColor="text1"/>
        </w:rPr>
        <w:t>mitsaqan ghalidzan</w:t>
      </w:r>
      <w:r w:rsidR="00E41D9B">
        <w:rPr>
          <w:rFonts w:asciiTheme="majorBidi" w:hAnsiTheme="majorBidi" w:cstheme="majorBidi"/>
          <w:color w:val="000000" w:themeColor="text1"/>
        </w:rPr>
        <w:t xml:space="preserve"> untuk mentaati perintah Allah dan melaksanakannya merupakan ibadah</w:t>
      </w:r>
      <w:r w:rsidR="005454B1">
        <w:rPr>
          <w:rFonts w:asciiTheme="majorBidi" w:hAnsiTheme="majorBidi" w:cstheme="majorBidi"/>
          <w:color w:val="000000" w:themeColor="text1"/>
        </w:rPr>
        <w:t xml:space="preserve"> </w:t>
      </w:r>
      <w:r w:rsidR="00D65707">
        <w:rPr>
          <w:rFonts w:asciiTheme="majorBidi" w:hAnsiTheme="majorBidi" w:cstheme="majorBidi"/>
          <w:color w:val="000000" w:themeColor="text1"/>
        </w:rPr>
        <w:fldChar w:fldCharType="begin" w:fldLock="1"/>
      </w:r>
      <w:r w:rsidR="003A7C36">
        <w:rPr>
          <w:rFonts w:asciiTheme="majorBidi" w:hAnsiTheme="majorBidi" w:cstheme="majorBidi"/>
          <w:color w:val="000000" w:themeColor="text1"/>
        </w:rPr>
        <w:instrText>ADDIN CSL_CITATION {"citationItems":[{"id":"ITEM-1","itemData":{"author":[{"dropping-particle":"","family":"Abdurrahman","given":"","non-dropping-particle":"","parse-names":false,"suffix":""}],"id":"ITEM-1","issued":{"date-parts":[["1986"]]},"number-of-pages":"64","publisher":"CV. Akademika Pressindo","publisher-place":"Jakarta","title":"Himpunan Peraturan Perundang-Undangan Tentang Perkawinan","type":"book"},"uris":["http://www.mendeley.com/documents/?uuid=37db4bd0-a9fb-438e-8c8b-591dcc8e4660"]}],"mendeley":{"formattedCitation":"(Abdurrahman 1986)","plainTextFormattedCitation":"(Abdurrahman 1986)","previouslyFormattedCitation":"(Abdurrahman 1986)"},"properties":{"noteIndex":0},"schema":"https://github.com/citation-style-language/schema/raw/master/csl-citation.json"}</w:instrText>
      </w:r>
      <w:r w:rsidR="00D65707">
        <w:rPr>
          <w:rFonts w:asciiTheme="majorBidi" w:hAnsiTheme="majorBidi" w:cstheme="majorBidi"/>
          <w:color w:val="000000" w:themeColor="text1"/>
        </w:rPr>
        <w:fldChar w:fldCharType="separate"/>
      </w:r>
      <w:r w:rsidR="00D65707" w:rsidRPr="00D65707">
        <w:rPr>
          <w:rFonts w:asciiTheme="majorBidi" w:hAnsiTheme="majorBidi" w:cstheme="majorBidi"/>
          <w:noProof/>
          <w:color w:val="000000" w:themeColor="text1"/>
        </w:rPr>
        <w:t>(Abdurrahman 1986)</w:t>
      </w:r>
      <w:r w:rsidR="00D65707">
        <w:rPr>
          <w:rFonts w:asciiTheme="majorBidi" w:hAnsiTheme="majorBidi" w:cstheme="majorBidi"/>
          <w:color w:val="000000" w:themeColor="text1"/>
        </w:rPr>
        <w:fldChar w:fldCharType="end"/>
      </w:r>
      <w:r w:rsidR="00E41D9B">
        <w:rPr>
          <w:rFonts w:asciiTheme="majorBidi" w:hAnsiTheme="majorBidi" w:cstheme="majorBidi"/>
          <w:color w:val="000000" w:themeColor="text1"/>
        </w:rPr>
        <w:t>.</w:t>
      </w:r>
      <w:r w:rsidR="00D65707">
        <w:rPr>
          <w:rFonts w:asciiTheme="majorBidi" w:hAnsiTheme="majorBidi" w:cstheme="majorBidi"/>
          <w:color w:val="000000" w:themeColor="text1"/>
        </w:rPr>
        <w:t xml:space="preserve"> Sehingga berdasarkan aturan Negara dan ajaran Agama dapat dipahami bahwa tujuan perkawinan adalah membentuk keluarga dengan maksud melanjutkan keturunan serta mengusahakan agar dalam rumah tangga dapat diciptakan ketenangan berdasarkan cinta dan kasih sayang</w:t>
      </w:r>
      <w:r w:rsidR="001F362D">
        <w:rPr>
          <w:rFonts w:asciiTheme="majorBidi" w:hAnsiTheme="majorBidi" w:cstheme="majorBidi"/>
          <w:color w:val="000000" w:themeColor="text1"/>
        </w:rPr>
        <w:t xml:space="preserve"> </w:t>
      </w:r>
      <w:r w:rsidR="001F362D">
        <w:rPr>
          <w:rStyle w:val="FootnoteReference"/>
          <w:rFonts w:asciiTheme="majorBidi" w:hAnsiTheme="majorBidi" w:cstheme="majorBidi"/>
          <w:color w:val="000000" w:themeColor="text1"/>
        </w:rPr>
        <w:fldChar w:fldCharType="begin" w:fldLock="1"/>
      </w:r>
      <w:r w:rsidR="001F362D">
        <w:rPr>
          <w:rFonts w:asciiTheme="majorBidi" w:hAnsiTheme="majorBidi" w:cstheme="majorBidi"/>
          <w:color w:val="000000" w:themeColor="text1"/>
        </w:rPr>
        <w:instrText>ADDIN CSL_CITATION {"citationItems":[{"id":"ITEM-1","itemData":{"author":[{"dropping-particle":"","family":"Ali","given":"Mohammad Daud","non-dropping-particle":"","parse-names":false,"suffix":""}],"edition":"Cet.II","id":"ITEM-1","issued":{"date-parts":[["2002"]]},"number-of-pages":"5","publisher":"Rajagrafindo Persada","publisher-place":"Jakarta","title":"Hukum Islam dan Peradilan Agama","type":"book"},"uris":["http://www.mendeley.com/documents/?uuid=8ba0c107-ba5d-4fa7-915d-7235c0a1c4d0"]}],"mendeley":{"formattedCitation":"(Ali 2002)","plainTextFormattedCitation":"(Ali 2002)","previouslyFormattedCitation":"(Ali 2002)"},"properties":{"noteIndex":0},"schema":"https://github.com/citation-style-language/schema/raw/master/csl-citation.json"}</w:instrText>
      </w:r>
      <w:r w:rsidR="001F362D">
        <w:rPr>
          <w:rStyle w:val="FootnoteReference"/>
          <w:rFonts w:asciiTheme="majorBidi" w:hAnsiTheme="majorBidi" w:cstheme="majorBidi"/>
          <w:color w:val="000000" w:themeColor="text1"/>
        </w:rPr>
        <w:fldChar w:fldCharType="separate"/>
      </w:r>
      <w:r w:rsidR="001F362D" w:rsidRPr="00387A61">
        <w:rPr>
          <w:rFonts w:asciiTheme="majorBidi" w:hAnsiTheme="majorBidi" w:cstheme="majorBidi"/>
          <w:noProof/>
          <w:color w:val="000000" w:themeColor="text1"/>
        </w:rPr>
        <w:t>(Ali 2002)</w:t>
      </w:r>
      <w:r w:rsidR="001F362D">
        <w:rPr>
          <w:rStyle w:val="FootnoteReference"/>
          <w:rFonts w:asciiTheme="majorBidi" w:hAnsiTheme="majorBidi" w:cstheme="majorBidi"/>
          <w:color w:val="000000" w:themeColor="text1"/>
        </w:rPr>
        <w:fldChar w:fldCharType="end"/>
      </w:r>
      <w:r w:rsidR="001F362D">
        <w:rPr>
          <w:rFonts w:asciiTheme="majorBidi" w:hAnsiTheme="majorBidi" w:cstheme="majorBidi"/>
          <w:color w:val="000000" w:themeColor="text1"/>
        </w:rPr>
        <w:t>.</w:t>
      </w:r>
    </w:p>
    <w:p w14:paraId="47D5F4A4" w14:textId="5600C704" w:rsidR="000816F5" w:rsidRDefault="000816F5" w:rsidP="000816F5">
      <w:pPr>
        <w:spacing w:line="276" w:lineRule="auto"/>
        <w:ind w:firstLine="567"/>
        <w:rPr>
          <w:rFonts w:asciiTheme="majorBidi" w:hAnsiTheme="majorBidi" w:cstheme="majorBidi"/>
          <w:color w:val="000000" w:themeColor="text1"/>
        </w:rPr>
      </w:pPr>
      <w:r>
        <w:rPr>
          <w:rFonts w:asciiTheme="majorBidi" w:hAnsiTheme="majorBidi" w:cstheme="majorBidi"/>
          <w:color w:val="000000" w:themeColor="text1"/>
        </w:rPr>
        <w:t xml:space="preserve">Setiap laki-laki </w:t>
      </w:r>
      <w:proofErr w:type="gramStart"/>
      <w:r>
        <w:rPr>
          <w:rFonts w:asciiTheme="majorBidi" w:hAnsiTheme="majorBidi" w:cstheme="majorBidi"/>
          <w:color w:val="000000" w:themeColor="text1"/>
        </w:rPr>
        <w:t>muslim</w:t>
      </w:r>
      <w:proofErr w:type="gramEnd"/>
      <w:r>
        <w:rPr>
          <w:rFonts w:asciiTheme="majorBidi" w:hAnsiTheme="majorBidi" w:cstheme="majorBidi"/>
          <w:color w:val="000000" w:themeColor="text1"/>
        </w:rPr>
        <w:t xml:space="preserve"> dapat melangsungkan ikatan perkawinan dengan perempuan manapun yang disukainya namun harus sesuai dengan batasan-batasan yang diatur dalam agama. Hal ini dikarenakan perkawinan merupakan suatu hubungan hukum yang sah untuk jangka waktu selama mungkin </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{"citationItems":[{"id":"ITEM-1","itemData":{"author":[{"dropping-particle":"","family":"Khair","given":"Umul","non-dropping-particle":"","parse-names":false,"suffix":""}],"container-title":"Jurnal Cendekia Hukum","id":"ITEM-1","issue":"2","issued":{"date-parts":[["2020"]]},"title":"Pelaksanaan Hak Asuh Anak Setelah Terjadinya Perceraian","type":"article-journal","volume":"5"},"uris":["http://www.mendeley.com/documents/?uuid=1f74e2d9-c955-416b-a833-73489acb69b2"]}],"mendeley":{"formattedCitation":"(Khair 2020)","plainTextFormattedCitation":"(Khair 2020)","previouslyFormattedCitation":"(Khair 2020)"},"properties":{"noteIndex":0},"schema":"https://github.com/citation-style-language/schema/raw/master/csl-citation.json"}</w:instrText>
      </w:r>
      <w:r>
        <w:rPr>
          <w:rFonts w:asciiTheme="majorBidi" w:hAnsiTheme="majorBidi" w:cstheme="majorBidi"/>
          <w:color w:val="000000" w:themeColor="text1"/>
        </w:rPr>
        <w:fldChar w:fldCharType="separate"/>
      </w:r>
      <w:r w:rsidRPr="00200258">
        <w:rPr>
          <w:rFonts w:asciiTheme="majorBidi" w:hAnsiTheme="majorBidi" w:cstheme="majorBidi"/>
          <w:noProof/>
          <w:color w:val="000000" w:themeColor="text1"/>
        </w:rPr>
        <w:t>(Khair 2020)</w:t>
      </w:r>
      <w:r>
        <w:rPr>
          <w:rFonts w:asciiTheme="majorBidi" w:hAnsiTheme="majorBidi" w:cstheme="majorBidi"/>
          <w:color w:val="000000" w:themeColor="text1"/>
        </w:rPr>
        <w:fldChar w:fldCharType="end"/>
      </w:r>
      <w:r>
        <w:rPr>
          <w:rFonts w:asciiTheme="majorBidi" w:hAnsiTheme="majorBidi" w:cstheme="majorBidi"/>
          <w:color w:val="000000" w:themeColor="text1"/>
        </w:rPr>
        <w:t xml:space="preserve">. Dilaksanakan perkawinan dan ditandatanganinya Buku Akta Nikah </w:t>
      </w:r>
      <w:proofErr w:type="gramStart"/>
      <w:r>
        <w:rPr>
          <w:rFonts w:asciiTheme="majorBidi" w:hAnsiTheme="majorBidi" w:cstheme="majorBidi"/>
          <w:color w:val="000000" w:themeColor="text1"/>
        </w:rPr>
        <w:t>akan</w:t>
      </w:r>
      <w:proofErr w:type="gramEnd"/>
      <w:r>
        <w:rPr>
          <w:rFonts w:asciiTheme="majorBidi" w:hAnsiTheme="majorBidi" w:cstheme="majorBidi"/>
          <w:color w:val="000000" w:themeColor="text1"/>
        </w:rPr>
        <w:t xml:space="preserve"> menimbulkan hak dan kewajiban yang harus diterima dan dilaksanakan oleh kedua belah pihak, salah satunya adalah mengenai nafkah oleh seorang suami </w:t>
      </w:r>
      <w:r w:rsidR="00D80A4C">
        <w:rPr>
          <w:rFonts w:asciiTheme="majorBidi" w:hAnsiTheme="majorBidi" w:cstheme="majorBidi"/>
          <w:color w:val="000000" w:themeColor="text1"/>
        </w:rPr>
        <w:t xml:space="preserve">sebagai bentuk perlindungan </w:t>
      </w:r>
      <w:r>
        <w:rPr>
          <w:rFonts w:asciiTheme="majorBidi" w:hAnsiTheme="majorBidi" w:cstheme="majorBidi"/>
          <w:color w:val="000000" w:themeColor="text1"/>
        </w:rPr>
        <w:t xml:space="preserve">terhadap istrinya. </w:t>
      </w:r>
      <w:r w:rsidR="00D80A4C">
        <w:rPr>
          <w:rFonts w:asciiTheme="majorBidi" w:hAnsiTheme="majorBidi" w:cstheme="majorBidi"/>
          <w:color w:val="000000" w:themeColor="text1"/>
        </w:rPr>
        <w:t xml:space="preserve">Berdasarkan ketentuan KHI dalam Pasal 80 Ayat (2) dijelaskan bahwa “suami wajib melindungi istrinya dan memberikan segala sesuatu keperluan hidup berumah tangga sesuai dengan kemampuannya”. Selain itu, dalam Pasal 80 Ayat (4) juga disebutkan bahwa “sesuai dengan penghasilannya suami menanggung: a) nafkah, kiswah, dan tempat </w:t>
      </w:r>
      <w:r w:rsidR="00D80A4C">
        <w:rPr>
          <w:rFonts w:asciiTheme="majorBidi" w:hAnsiTheme="majorBidi" w:cstheme="majorBidi"/>
          <w:color w:val="000000" w:themeColor="text1"/>
        </w:rPr>
        <w:lastRenderedPageBreak/>
        <w:t>kediamanan bagi isteri; b) biaya rumah tangga, biaya perawatan dan biaya pengobatan bagi isteri dan anak; dan c) biaya pendidikan bagi anak”.</w:t>
      </w:r>
    </w:p>
    <w:p w14:paraId="4ECA11D1" w14:textId="16796ACD" w:rsidR="004D7C0C" w:rsidRDefault="00B13954" w:rsidP="004D7C0C">
      <w:pPr>
        <w:spacing w:line="276" w:lineRule="auto"/>
        <w:ind w:firstLine="567"/>
        <w:rPr>
          <w:rFonts w:asciiTheme="majorBidi" w:hAnsiTheme="majorBidi" w:cstheme="majorBidi"/>
          <w:color w:val="000000" w:themeColor="text1"/>
        </w:rPr>
      </w:pPr>
      <w:r>
        <w:rPr>
          <w:rFonts w:asciiTheme="majorBidi" w:hAnsiTheme="majorBidi" w:cstheme="majorBidi"/>
          <w:color w:val="000000" w:themeColor="text1"/>
        </w:rPr>
        <w:t xml:space="preserve">Namun sebagaimana yang diketahui, tidak semua perkawinan dapat berjalan dengan mulus. </w:t>
      </w:r>
      <w:r w:rsidR="008E405A">
        <w:rPr>
          <w:rFonts w:asciiTheme="majorBidi" w:hAnsiTheme="majorBidi" w:cstheme="majorBidi"/>
          <w:color w:val="000000" w:themeColor="text1"/>
        </w:rPr>
        <w:t xml:space="preserve">Banyak pasangan suami istri yang gagal mempertahankan ikatan perkawinannya karena berbagai masalah yang menimpa rumah tangganya. Sifat keegoisan satu </w:t>
      </w:r>
      <w:proofErr w:type="gramStart"/>
      <w:r w:rsidR="008E405A">
        <w:rPr>
          <w:rFonts w:asciiTheme="majorBidi" w:hAnsiTheme="majorBidi" w:cstheme="majorBidi"/>
          <w:color w:val="000000" w:themeColor="text1"/>
        </w:rPr>
        <w:t>sama</w:t>
      </w:r>
      <w:proofErr w:type="gramEnd"/>
      <w:r w:rsidR="008E405A">
        <w:rPr>
          <w:rFonts w:asciiTheme="majorBidi" w:hAnsiTheme="majorBidi" w:cstheme="majorBidi"/>
          <w:color w:val="000000" w:themeColor="text1"/>
        </w:rPr>
        <w:t xml:space="preserve"> lain dan ketidakbijaksanaa</w:t>
      </w:r>
      <w:r w:rsidR="00A929DB">
        <w:rPr>
          <w:rFonts w:asciiTheme="majorBidi" w:hAnsiTheme="majorBidi" w:cstheme="majorBidi"/>
          <w:color w:val="000000" w:themeColor="text1"/>
        </w:rPr>
        <w:t xml:space="preserve">n </w:t>
      </w:r>
      <w:r w:rsidR="008E405A">
        <w:rPr>
          <w:rFonts w:asciiTheme="majorBidi" w:hAnsiTheme="majorBidi" w:cstheme="majorBidi"/>
          <w:color w:val="000000" w:themeColor="text1"/>
        </w:rPr>
        <w:t>dalam pengambilan keputusan membuat banyak nasib rumah tangga pasangan di Indonesia berujung pada permohonan/gugatan perceraian di pengadilan.</w:t>
      </w:r>
      <w:r w:rsidR="004D7C0C">
        <w:rPr>
          <w:rFonts w:asciiTheme="majorBidi" w:hAnsiTheme="majorBidi" w:cstheme="majorBidi"/>
          <w:color w:val="000000" w:themeColor="text1"/>
        </w:rPr>
        <w:t xml:space="preserve"> </w:t>
      </w:r>
      <w:r w:rsidR="008E405A">
        <w:rPr>
          <w:rFonts w:asciiTheme="majorBidi" w:hAnsiTheme="majorBidi" w:cstheme="majorBidi"/>
          <w:color w:val="000000" w:themeColor="text1"/>
        </w:rPr>
        <w:t>Berdasarkan Laporan Statistik Indonesia, jumlah kasus percera</w:t>
      </w:r>
      <w:r w:rsidR="004D7C0C">
        <w:rPr>
          <w:rFonts w:asciiTheme="majorBidi" w:hAnsiTheme="majorBidi" w:cstheme="majorBidi"/>
          <w:color w:val="000000" w:themeColor="text1"/>
        </w:rPr>
        <w:t xml:space="preserve">ian di Indonesia mengalami kenaikan dari tahun ke tahun. </w:t>
      </w:r>
    </w:p>
    <w:p w14:paraId="11EF231B" w14:textId="62377AE0" w:rsidR="00B13954" w:rsidRDefault="004D7C0C" w:rsidP="004D7C0C">
      <w:pPr>
        <w:spacing w:line="276" w:lineRule="auto"/>
        <w:jc w:val="center"/>
        <w:rPr>
          <w:rFonts w:asciiTheme="majorBidi" w:hAnsiTheme="majorBidi" w:cstheme="majorBidi"/>
          <w:color w:val="000000" w:themeColor="text1"/>
        </w:rPr>
      </w:pPr>
      <w:r>
        <w:rPr>
          <w:rFonts w:asciiTheme="majorBidi" w:hAnsiTheme="majorBidi" w:cstheme="majorBidi"/>
          <w:color w:val="000000" w:themeColor="text1"/>
        </w:rPr>
        <w:t>Tabel 1.</w:t>
      </w:r>
    </w:p>
    <w:p w14:paraId="7CD87A93" w14:textId="7FB57872" w:rsidR="004D7C0C" w:rsidRDefault="004D7C0C" w:rsidP="004D7C0C">
      <w:pPr>
        <w:spacing w:line="276" w:lineRule="auto"/>
        <w:jc w:val="center"/>
        <w:rPr>
          <w:rFonts w:asciiTheme="majorBidi" w:hAnsiTheme="majorBidi" w:cstheme="majorBidi"/>
          <w:color w:val="000000" w:themeColor="text1"/>
        </w:rPr>
      </w:pPr>
      <w:r>
        <w:rPr>
          <w:rFonts w:asciiTheme="majorBidi" w:hAnsiTheme="majorBidi" w:cstheme="majorBidi"/>
          <w:color w:val="000000" w:themeColor="text1"/>
        </w:rPr>
        <w:t>Jumlah Kasus Perceraian di Indonesia Periode 2017-2022</w:t>
      </w:r>
    </w:p>
    <w:p w14:paraId="2AA38395" w14:textId="5F50B527" w:rsidR="004D7C0C" w:rsidRDefault="00A929DB" w:rsidP="004D7C0C">
      <w:pPr>
        <w:spacing w:line="276" w:lineRule="auto"/>
        <w:jc w:val="center"/>
        <w:rPr>
          <w:rFonts w:asciiTheme="majorBidi" w:hAnsiTheme="majorBidi" w:cstheme="majorBidi"/>
          <w:color w:val="000000" w:themeColor="text1"/>
        </w:rPr>
      </w:pPr>
      <w:r>
        <w:rPr>
          <w:noProof/>
          <w:lang w:eastAsia="en-US"/>
        </w:rPr>
        <w:drawing>
          <wp:inline distT="0" distB="0" distL="0" distR="0" wp14:anchorId="5E0EAF4C" wp14:editId="0B171887">
            <wp:extent cx="4679662" cy="2375064"/>
            <wp:effectExtent l="0" t="0" r="6985" b="6350"/>
            <wp:docPr id="1595098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5147" b="15645"/>
                    <a:stretch/>
                  </pic:blipFill>
                  <pic:spPr bwMode="auto">
                    <a:xfrm>
                      <a:off x="0" y="0"/>
                      <a:ext cx="4680585" cy="2375532"/>
                    </a:xfrm>
                    <a:prstGeom prst="rect">
                      <a:avLst/>
                    </a:prstGeom>
                    <a:noFill/>
                    <a:ln>
                      <a:noFill/>
                    </a:ln>
                    <a:extLst>
                      <a:ext uri="{53640926-AAD7-44D8-BBD7-CCE9431645EC}">
                        <a14:shadowObscured xmlns:a14="http://schemas.microsoft.com/office/drawing/2010/main"/>
                      </a:ext>
                    </a:extLst>
                  </pic:spPr>
                </pic:pic>
              </a:graphicData>
            </a:graphic>
          </wp:inline>
        </w:drawing>
      </w:r>
    </w:p>
    <w:p w14:paraId="7569EDE3" w14:textId="3DA449D1" w:rsidR="00A77D01" w:rsidRDefault="00E65FED" w:rsidP="00E65FED">
      <w:pPr>
        <w:tabs>
          <w:tab w:val="left" w:pos="2974"/>
        </w:tabs>
        <w:spacing w:line="276" w:lineRule="auto"/>
        <w:ind w:firstLine="567"/>
        <w:rPr>
          <w:rFonts w:asciiTheme="majorBidi" w:hAnsiTheme="majorBidi" w:cstheme="majorBidi"/>
          <w:color w:val="000000" w:themeColor="text1"/>
        </w:rPr>
      </w:pPr>
      <w:r>
        <w:rPr>
          <w:rFonts w:asciiTheme="majorBidi" w:hAnsiTheme="majorBidi" w:cstheme="majorBidi"/>
          <w:color w:val="000000" w:themeColor="text1"/>
        </w:rPr>
        <w:t>Berdasarkan tabel di atas, secara rata-rata terjadi tren peningkatan kasus perceraian dalam 6 tahun terakhir, meskipun pada tahun 2020 ada penurunan secara drastis namun naik siginifikan pada tahun berikutnya. Bahkan pada tahun 2022, jumlah kasus perceraian telah mencapai 516.334 kasus. Jumlah ini meningkat 15</w:t>
      </w:r>
      <w:proofErr w:type="gramStart"/>
      <w:r>
        <w:rPr>
          <w:rFonts w:asciiTheme="majorBidi" w:hAnsiTheme="majorBidi" w:cstheme="majorBidi"/>
          <w:color w:val="000000" w:themeColor="text1"/>
        </w:rPr>
        <w:t>,31</w:t>
      </w:r>
      <w:proofErr w:type="gramEnd"/>
      <w:r>
        <w:rPr>
          <w:rFonts w:asciiTheme="majorBidi" w:hAnsiTheme="majorBidi" w:cstheme="majorBidi"/>
          <w:color w:val="000000" w:themeColor="text1"/>
        </w:rPr>
        <w:t>% dibandingkan tahun 2021 sebanyak 447.743 kasus. Mayoritas kasus perceraian didominasi oleh jenis cerai gugat atau perceraian yang perkaranya diajukan oleh pihak istri sebanyak 75</w:t>
      </w:r>
      <w:proofErr w:type="gramStart"/>
      <w:r>
        <w:rPr>
          <w:rFonts w:asciiTheme="majorBidi" w:hAnsiTheme="majorBidi" w:cstheme="majorBidi"/>
          <w:color w:val="000000" w:themeColor="text1"/>
        </w:rPr>
        <w:t>,21</w:t>
      </w:r>
      <w:proofErr w:type="gramEnd"/>
      <w:r>
        <w:rPr>
          <w:rFonts w:asciiTheme="majorBidi" w:hAnsiTheme="majorBidi" w:cstheme="majorBidi"/>
          <w:color w:val="000000" w:themeColor="text1"/>
        </w:rPr>
        <w:t>% dari total kasus. Adapun penyebab utama perceraian adalah perselisihan dan pertengkaran sebanyak 63,41%, disusul berbagai latar belakang lainya seperti alasan ekonomi, KDRT, hingga poligami</w:t>
      </w:r>
      <w:r w:rsidR="00494797">
        <w:rPr>
          <w:rFonts w:asciiTheme="majorBidi" w:hAnsiTheme="majorBidi" w:cstheme="majorBidi"/>
          <w:color w:val="000000" w:themeColor="text1"/>
        </w:rPr>
        <w:t xml:space="preserve"> </w:t>
      </w:r>
      <w:r w:rsidR="003A7C36">
        <w:rPr>
          <w:rFonts w:asciiTheme="majorBidi" w:hAnsiTheme="majorBidi" w:cstheme="majorBidi"/>
          <w:color w:val="000000" w:themeColor="text1"/>
        </w:rPr>
        <w:fldChar w:fldCharType="begin" w:fldLock="1"/>
      </w:r>
      <w:r w:rsidR="006B33EA">
        <w:rPr>
          <w:rFonts w:asciiTheme="majorBidi" w:hAnsiTheme="majorBidi" w:cstheme="majorBidi"/>
          <w:color w:val="000000" w:themeColor="text1"/>
        </w:rPr>
        <w:instrText>ADDIN CSL_CITATION {"citationItems":[{"id":"ITEM-1","itemData":{"URL":"https://databoks.katadata.co.id/datapublish/2023/03/01/kasus-perceraian-di-indonesia-melonjak-lagi-pada-2022-tertinggi-dalam-enam-tahun-terakhir#:~:text=Menurut laporan Statistik Indonesia%2C jumlah,tertinggi dalam enam tahun terakhir.","accessed":{"date-parts":[["2023","4","19"]]},"author":[{"dropping-particle":"","family":"Annur","given":"Cindy Mutia","non-dropping-particle":"","parse-names":false,"suffix":""}],"container-title":"Katadata.co.id","id":"ITEM-1","issued":{"date-parts":[["2023"]]},"title":"Kasus Perceraian di Indonesia Melonjak Lagi pada 2022, Tertinggi dalam Enam Tahun Terakhir","type":"webpage"},"uris":["http://www.mendeley.com/documents/?uuid=a6cac22e-8662-4352-b0dd-0dc878bf8078"]}],"mendeley":{"formattedCitation":"(Annur 2023)","plainTextFormattedCitation":"(Annur 2023)","previouslyFormattedCitation":"(Annur 2023)"},"properties":{"noteIndex":0},"schema":"https://github.com/citation-style-language/schema/raw/master/csl-citation.json"}</w:instrText>
      </w:r>
      <w:r w:rsidR="003A7C36">
        <w:rPr>
          <w:rFonts w:asciiTheme="majorBidi" w:hAnsiTheme="majorBidi" w:cstheme="majorBidi"/>
          <w:color w:val="000000" w:themeColor="text1"/>
        </w:rPr>
        <w:fldChar w:fldCharType="separate"/>
      </w:r>
      <w:r w:rsidR="003A7C36" w:rsidRPr="003A7C36">
        <w:rPr>
          <w:rFonts w:asciiTheme="majorBidi" w:hAnsiTheme="majorBidi" w:cstheme="majorBidi"/>
          <w:noProof/>
          <w:color w:val="000000" w:themeColor="text1"/>
        </w:rPr>
        <w:t>(Annur 2023)</w:t>
      </w:r>
      <w:r w:rsidR="003A7C36">
        <w:rPr>
          <w:rFonts w:asciiTheme="majorBidi" w:hAnsiTheme="majorBidi" w:cstheme="majorBidi"/>
          <w:color w:val="000000" w:themeColor="text1"/>
        </w:rPr>
        <w:fldChar w:fldCharType="end"/>
      </w:r>
      <w:r>
        <w:rPr>
          <w:rFonts w:asciiTheme="majorBidi" w:hAnsiTheme="majorBidi" w:cstheme="majorBidi"/>
          <w:color w:val="000000" w:themeColor="text1"/>
        </w:rPr>
        <w:t>.</w:t>
      </w:r>
    </w:p>
    <w:p w14:paraId="103574BF" w14:textId="0D2C9D30" w:rsidR="000A5246" w:rsidRDefault="000A5246" w:rsidP="006252DE">
      <w:pPr>
        <w:tabs>
          <w:tab w:val="left" w:pos="2974"/>
        </w:tabs>
        <w:spacing w:line="276" w:lineRule="auto"/>
        <w:ind w:firstLine="567"/>
        <w:rPr>
          <w:rFonts w:asciiTheme="majorBidi" w:hAnsiTheme="majorBidi" w:cstheme="majorBidi"/>
          <w:color w:val="000000" w:themeColor="text1"/>
        </w:rPr>
      </w:pPr>
      <w:r>
        <w:rPr>
          <w:rFonts w:asciiTheme="majorBidi" w:hAnsiTheme="majorBidi" w:cstheme="majorBidi"/>
          <w:color w:val="000000" w:themeColor="text1"/>
        </w:rPr>
        <w:lastRenderedPageBreak/>
        <w:t>Pada dasarnya, hukum memberikan jalan untuk setiap pasangan yang menginginkan masa depan perkawinannya berakhir dengan putusan perceraian di pengadilan. Namun Negara melalui Undang-Undang Perkawinan selalu berupaya semaksimal mungkin menekan angka perceraian. Oleh karena itu, setiap kasus perceraian selalui diawali dengan mediasi kedua belah pihak sebelum proses persidangan dimulai, baik dalam Pengadilan Agama maupun Pengadilan Negeri</w:t>
      </w:r>
      <w:r w:rsidR="00F776DB">
        <w:rPr>
          <w:rFonts w:asciiTheme="majorBidi" w:hAnsiTheme="majorBidi" w:cstheme="majorBidi"/>
          <w:color w:val="000000" w:themeColor="text1"/>
        </w:rPr>
        <w:t xml:space="preserve"> sebagaimana ketentuan yang diatur dalam Peraturan Mahkamah Agung Nomor 1 Tahun 2016</w:t>
      </w:r>
      <w:r>
        <w:rPr>
          <w:rFonts w:asciiTheme="majorBidi" w:hAnsiTheme="majorBidi" w:cstheme="majorBidi"/>
          <w:color w:val="000000" w:themeColor="text1"/>
        </w:rPr>
        <w:t>.</w:t>
      </w:r>
      <w:r w:rsidR="006252DE">
        <w:rPr>
          <w:rFonts w:asciiTheme="majorBidi" w:hAnsiTheme="majorBidi" w:cstheme="majorBidi"/>
          <w:color w:val="000000" w:themeColor="text1"/>
        </w:rPr>
        <w:t xml:space="preserve"> Mediasi diupayakan agar kedua belah pihak atau salah satu dari pihak yang mengajukan permohonan/gugatan perceraian dapat berubah pikiran dan membatalkan niatnya tersebut. </w:t>
      </w:r>
      <w:r w:rsidR="00215A79">
        <w:rPr>
          <w:rFonts w:asciiTheme="majorBidi" w:hAnsiTheme="majorBidi" w:cstheme="majorBidi"/>
          <w:color w:val="000000" w:themeColor="text1"/>
        </w:rPr>
        <w:t xml:space="preserve">Bagi pasangan yang telah dikaruniai anak, </w:t>
      </w:r>
      <w:r w:rsidR="006252DE">
        <w:rPr>
          <w:rFonts w:asciiTheme="majorBidi" w:hAnsiTheme="majorBidi" w:cstheme="majorBidi"/>
          <w:color w:val="000000" w:themeColor="text1"/>
        </w:rPr>
        <w:t>perceraian dapat mengakibatkan kehancuran masa depa</w:t>
      </w:r>
      <w:r w:rsidR="00215A79">
        <w:rPr>
          <w:rFonts w:asciiTheme="majorBidi" w:hAnsiTheme="majorBidi" w:cstheme="majorBidi"/>
          <w:color w:val="000000" w:themeColor="text1"/>
        </w:rPr>
        <w:t>n anak-anak mereka</w:t>
      </w:r>
      <w:r w:rsidR="006B33EA">
        <w:rPr>
          <w:rFonts w:asciiTheme="majorBidi" w:hAnsiTheme="majorBidi" w:cstheme="majorBidi"/>
          <w:color w:val="000000" w:themeColor="text1"/>
        </w:rPr>
        <w:t xml:space="preserve"> </w:t>
      </w:r>
      <w:r w:rsidR="006B33EA">
        <w:rPr>
          <w:rFonts w:asciiTheme="majorBidi" w:hAnsiTheme="majorBidi" w:cstheme="majorBidi"/>
          <w:color w:val="000000" w:themeColor="text1"/>
        </w:rPr>
        <w:fldChar w:fldCharType="begin" w:fldLock="1"/>
      </w:r>
      <w:r w:rsidR="00991E3D">
        <w:rPr>
          <w:rFonts w:asciiTheme="majorBidi" w:hAnsiTheme="majorBidi" w:cstheme="majorBidi"/>
          <w:color w:val="000000" w:themeColor="text1"/>
        </w:rPr>
        <w:instrText>ADDIN CSL_CITATION {"citationItems":[{"id":"ITEM-1","itemData":{"author":[{"dropping-particle":"","family":"Kurniati","given":"Esti","non-dropping-particle":"","parse-names":false,"suffix":""}],"container-title":"Authentica","id":"ITEM-1","issue":"1","issued":{"date-parts":[["2018"]]},"title":"Perlindungan Hak Anak Pasca Perceraian Orang Tua","type":"article-journal","volume":"1"},"uris":["http://www.mendeley.com/documents/?uuid=a82130aa-479a-4c97-8d0b-d6005f049d2d"]}],"mendeley":{"formattedCitation":"(Kurniati 2018)","plainTextFormattedCitation":"(Kurniati 2018)","previouslyFormattedCitation":"(Kurniati 2018)"},"properties":{"noteIndex":0},"schema":"https://github.com/citation-style-language/schema/raw/master/csl-citation.json"}</w:instrText>
      </w:r>
      <w:r w:rsidR="006B33EA">
        <w:rPr>
          <w:rFonts w:asciiTheme="majorBidi" w:hAnsiTheme="majorBidi" w:cstheme="majorBidi"/>
          <w:color w:val="000000" w:themeColor="text1"/>
        </w:rPr>
        <w:fldChar w:fldCharType="separate"/>
      </w:r>
      <w:r w:rsidR="006B33EA" w:rsidRPr="006B33EA">
        <w:rPr>
          <w:rFonts w:asciiTheme="majorBidi" w:hAnsiTheme="majorBidi" w:cstheme="majorBidi"/>
          <w:noProof/>
          <w:color w:val="000000" w:themeColor="text1"/>
        </w:rPr>
        <w:t>(Kurniati 2018)</w:t>
      </w:r>
      <w:r w:rsidR="006B33EA">
        <w:rPr>
          <w:rFonts w:asciiTheme="majorBidi" w:hAnsiTheme="majorBidi" w:cstheme="majorBidi"/>
          <w:color w:val="000000" w:themeColor="text1"/>
        </w:rPr>
        <w:fldChar w:fldCharType="end"/>
      </w:r>
      <w:r w:rsidR="00215A79">
        <w:rPr>
          <w:rFonts w:asciiTheme="majorBidi" w:hAnsiTheme="majorBidi" w:cstheme="majorBidi"/>
          <w:color w:val="000000" w:themeColor="text1"/>
        </w:rPr>
        <w:t>. Oleh karena itu, negara menjamin hak-hak keperdataan anak melalui putusan pengadilan</w:t>
      </w:r>
      <w:r w:rsidR="006B33EA">
        <w:rPr>
          <w:rFonts w:asciiTheme="majorBidi" w:hAnsiTheme="majorBidi" w:cstheme="majorBidi"/>
          <w:color w:val="000000" w:themeColor="text1"/>
        </w:rPr>
        <w:t xml:space="preserve"> atau yurisprudensi hakim berdasarkan berbagai pertimbangan</w:t>
      </w:r>
      <w:r w:rsidR="00215A79">
        <w:rPr>
          <w:rFonts w:asciiTheme="majorBidi" w:hAnsiTheme="majorBidi" w:cstheme="majorBidi"/>
          <w:color w:val="000000" w:themeColor="text1"/>
        </w:rPr>
        <w:t xml:space="preserve">.  </w:t>
      </w:r>
    </w:p>
    <w:p w14:paraId="11202391" w14:textId="39F4FDB9" w:rsidR="00240B2E" w:rsidRDefault="00354FFB" w:rsidP="00E65FED">
      <w:pPr>
        <w:tabs>
          <w:tab w:val="left" w:pos="2974"/>
        </w:tabs>
        <w:spacing w:line="276" w:lineRule="auto"/>
        <w:ind w:firstLine="567"/>
        <w:rPr>
          <w:rFonts w:asciiTheme="majorBidi" w:hAnsiTheme="majorBidi" w:cstheme="majorBidi"/>
          <w:color w:val="000000" w:themeColor="text1"/>
        </w:rPr>
      </w:pPr>
      <w:r>
        <w:rPr>
          <w:rFonts w:asciiTheme="majorBidi" w:hAnsiTheme="majorBidi" w:cstheme="majorBidi"/>
          <w:color w:val="000000" w:themeColor="text1"/>
        </w:rPr>
        <w:t>Dalam Pasal 41 Undang-Undang Perkawinan dijelaskan bahwa “akibat putusnya perkawinan karena perceraian adalah:</w:t>
      </w:r>
    </w:p>
    <w:p w14:paraId="29ACA631" w14:textId="1BA20F0D" w:rsidR="00354FFB" w:rsidRPr="00354FFB" w:rsidRDefault="00354FFB" w:rsidP="00354FFB">
      <w:pPr>
        <w:pStyle w:val="ListParagraph"/>
        <w:numPr>
          <w:ilvl w:val="0"/>
          <w:numId w:val="23"/>
        </w:numPr>
        <w:tabs>
          <w:tab w:val="left" w:pos="2974"/>
        </w:tabs>
        <w:spacing w:line="276" w:lineRule="auto"/>
        <w:ind w:left="426" w:hanging="426"/>
        <w:jc w:val="both"/>
        <w:rPr>
          <w:rFonts w:ascii="Times New Roman" w:hAnsi="Times New Roman"/>
          <w:color w:val="000000" w:themeColor="text1"/>
          <w:sz w:val="24"/>
          <w:szCs w:val="24"/>
        </w:rPr>
      </w:pPr>
      <w:r w:rsidRPr="00354FFB">
        <w:rPr>
          <w:rFonts w:ascii="Times New Roman" w:hAnsi="Times New Roman"/>
          <w:sz w:val="24"/>
          <w:szCs w:val="24"/>
        </w:rPr>
        <w:t>Baik ibu atau bapak tetap berkewajiban memelihara dan mendidik anak-anaknya, semata-mata berdasarkan kepentingan anak; bilamana ada perselisihan mengenai penguasaan anak-anak, Pengadilan memberikan putusannya;</w:t>
      </w:r>
    </w:p>
    <w:p w14:paraId="24500BB8" w14:textId="393F84ED" w:rsidR="00354FFB" w:rsidRPr="00354FFB" w:rsidRDefault="00354FFB" w:rsidP="00354FFB">
      <w:pPr>
        <w:pStyle w:val="ListParagraph"/>
        <w:numPr>
          <w:ilvl w:val="0"/>
          <w:numId w:val="23"/>
        </w:numPr>
        <w:tabs>
          <w:tab w:val="left" w:pos="2974"/>
        </w:tabs>
        <w:spacing w:line="276" w:lineRule="auto"/>
        <w:ind w:left="426" w:hanging="426"/>
        <w:jc w:val="both"/>
        <w:rPr>
          <w:rFonts w:ascii="Times New Roman" w:hAnsi="Times New Roman"/>
          <w:color w:val="000000" w:themeColor="text1"/>
          <w:sz w:val="24"/>
          <w:szCs w:val="24"/>
        </w:rPr>
      </w:pPr>
      <w:r w:rsidRPr="00354FFB">
        <w:rPr>
          <w:rFonts w:ascii="Times New Roman" w:hAnsi="Times New Roman"/>
          <w:sz w:val="24"/>
          <w:szCs w:val="24"/>
        </w:rPr>
        <w:t>Bapak yang bertanggung jawab atas semua biaya pemeliharaan dan pendidikan yang diperlukan anak tersebut, bilamana bapak dalam kenyataannya tidak dapat memenuhi kewajiban tersebut, Pengadilan dapat menentukan bahwa ibu ikut memikul biaya tersebut;</w:t>
      </w:r>
    </w:p>
    <w:p w14:paraId="7E6FE402" w14:textId="29383551" w:rsidR="00354FFB" w:rsidRPr="000A5246" w:rsidRDefault="00354FFB" w:rsidP="00354FFB">
      <w:pPr>
        <w:pStyle w:val="ListParagraph"/>
        <w:numPr>
          <w:ilvl w:val="0"/>
          <w:numId w:val="23"/>
        </w:numPr>
        <w:tabs>
          <w:tab w:val="left" w:pos="2974"/>
        </w:tabs>
        <w:spacing w:line="276" w:lineRule="auto"/>
        <w:ind w:left="426" w:hanging="426"/>
        <w:jc w:val="both"/>
        <w:rPr>
          <w:rFonts w:ascii="Times New Roman" w:hAnsi="Times New Roman"/>
          <w:color w:val="000000" w:themeColor="text1"/>
          <w:sz w:val="24"/>
          <w:szCs w:val="24"/>
        </w:rPr>
      </w:pPr>
      <w:r w:rsidRPr="00354FFB">
        <w:rPr>
          <w:rFonts w:ascii="Times New Roman" w:hAnsi="Times New Roman"/>
          <w:sz w:val="24"/>
          <w:szCs w:val="24"/>
        </w:rPr>
        <w:t>Pengadilan dapat mewajibkan kepada bekas suami untuk memberikan biaya penghidupan dan/atau menentukan sesuatu kewajiban bagi bekas istri.</w:t>
      </w:r>
      <w:r>
        <w:rPr>
          <w:rFonts w:ascii="Times New Roman" w:hAnsi="Times New Roman"/>
          <w:sz w:val="24"/>
          <w:szCs w:val="24"/>
        </w:rPr>
        <w:t>”</w:t>
      </w:r>
    </w:p>
    <w:p w14:paraId="407E4477" w14:textId="0607BE52" w:rsidR="00991E3D" w:rsidRDefault="00991E3D" w:rsidP="00991E3D">
      <w:pPr>
        <w:tabs>
          <w:tab w:val="left" w:pos="2974"/>
        </w:tabs>
        <w:spacing w:line="276" w:lineRule="auto"/>
        <w:ind w:firstLine="567"/>
        <w:rPr>
          <w:rFonts w:asciiTheme="majorBidi" w:hAnsiTheme="majorBidi" w:cstheme="majorBidi"/>
          <w:color w:val="000000" w:themeColor="text1"/>
        </w:rPr>
      </w:pPr>
      <w:r>
        <w:rPr>
          <w:rFonts w:asciiTheme="majorBidi" w:hAnsiTheme="majorBidi" w:cstheme="majorBidi"/>
          <w:color w:val="000000" w:themeColor="text1"/>
        </w:rPr>
        <w:t xml:space="preserve">Perceraian tidak hanya menimpa kalangan biasa yang hidup pas-pasan, </w:t>
      </w:r>
      <w:proofErr w:type="gramStart"/>
      <w:r>
        <w:rPr>
          <w:rFonts w:asciiTheme="majorBidi" w:hAnsiTheme="majorBidi" w:cstheme="majorBidi"/>
          <w:color w:val="000000" w:themeColor="text1"/>
        </w:rPr>
        <w:t>akan</w:t>
      </w:r>
      <w:proofErr w:type="gramEnd"/>
      <w:r>
        <w:rPr>
          <w:rFonts w:asciiTheme="majorBidi" w:hAnsiTheme="majorBidi" w:cstheme="majorBidi"/>
          <w:color w:val="000000" w:themeColor="text1"/>
        </w:rPr>
        <w:t xml:space="preserve"> tetap hal ini juga dapat menimpa pasangan yang hidup berkecukupan harta dan bahkan sangat jarang terdengar percekcokan di antara keduanya, termasuk artis sebagai publik figur. Salah satu pasangan artis tanah air yang selalu terlihat akur dan kompak dan berujung pada putusnya ikatan perkawinan adalah Indra Bekti dan Aldila Jelita. Pasangan ini sepakat memilih jalan bercerai karena perbedaan prinsip diantara kedua </w:t>
      </w:r>
      <w:r>
        <w:rPr>
          <w:rFonts w:asciiTheme="majorBidi" w:hAnsiTheme="majorBidi" w:cstheme="majorBidi"/>
          <w:color w:val="000000" w:themeColor="text1"/>
        </w:rPr>
        <w:lastRenderedPageBreak/>
        <w:t>yang sudah tidak dapat dkompromikan lagi setelah hidup bersama selama kurang lebih 12 (dua belas) tahun. Pengadilan Agama Kelas I</w:t>
      </w:r>
      <w:r w:rsidR="004E0C66">
        <w:rPr>
          <w:rFonts w:asciiTheme="majorBidi" w:hAnsiTheme="majorBidi" w:cstheme="majorBidi"/>
          <w:color w:val="000000" w:themeColor="text1"/>
        </w:rPr>
        <w:t>A</w:t>
      </w:r>
      <w:r>
        <w:rPr>
          <w:rFonts w:asciiTheme="majorBidi" w:hAnsiTheme="majorBidi" w:cstheme="majorBidi"/>
          <w:color w:val="000000" w:themeColor="text1"/>
        </w:rPr>
        <w:t xml:space="preserve"> Jakarta Selatan menerima gugatan cerai Aldila Jelita dan memutuskan untuk memberikan hak asuh anak jatuh kepadanya serta mewajibkan Inda Bekti menafkahi anak-anaknya sebesar 30 juta rupiah per bulan </w:t>
      </w:r>
      <w:r>
        <w:rPr>
          <w:rFonts w:asciiTheme="majorBidi" w:hAnsiTheme="majorBidi" w:cstheme="majorBidi"/>
          <w:color w:val="000000" w:themeColor="text1"/>
        </w:rPr>
        <w:fldChar w:fldCharType="begin" w:fldLock="1"/>
      </w:r>
      <w:r w:rsidR="002D3E02">
        <w:rPr>
          <w:rFonts w:asciiTheme="majorBidi" w:hAnsiTheme="majorBidi" w:cstheme="majorBidi"/>
          <w:color w:val="000000" w:themeColor="text1"/>
        </w:rPr>
        <w:instrText>ADDIN CSL_CITATION {"citationItems":[{"id":"ITEM-1","itemData":{"URL":"https://www.cnnindonesia.com/hiburan/20230417125339-234-938749/indra-bekti-resmi-cerai-dari-aldila-jelita","accessed":{"date-parts":[["2023","4","19"]]},"author":[{"dropping-particle":"","family":"CNN","given":"","non-dropping-particle":"","parse-names":false,"suffix":""}],"container-title":"cnnindonesia.com","id":"ITEM-1","issued":{"date-parts":[["2023"]]},"title":"Indra Bekti Resmi Cerai dari Aldila Jelita","type":"webpage"},"uris":["http://www.mendeley.com/documents/?uuid=4b9b7015-d585-401a-9287-ce6ae45d7442"]}],"mendeley":{"formattedCitation":"(CNN 2023)","plainTextFormattedCitation":"(CNN 2023)","previouslyFormattedCitation":"(CNN 2023)"},"properties":{"noteIndex":0},"schema":"https://github.com/citation-style-language/schema/raw/master/csl-citation.json"}</w:instrText>
      </w:r>
      <w:r>
        <w:rPr>
          <w:rFonts w:asciiTheme="majorBidi" w:hAnsiTheme="majorBidi" w:cstheme="majorBidi"/>
          <w:color w:val="000000" w:themeColor="text1"/>
        </w:rPr>
        <w:fldChar w:fldCharType="separate"/>
      </w:r>
      <w:r w:rsidRPr="00991E3D">
        <w:rPr>
          <w:rFonts w:asciiTheme="majorBidi" w:hAnsiTheme="majorBidi" w:cstheme="majorBidi"/>
          <w:noProof/>
          <w:color w:val="000000" w:themeColor="text1"/>
        </w:rPr>
        <w:t>(CNN 2023)</w:t>
      </w:r>
      <w:r>
        <w:rPr>
          <w:rFonts w:asciiTheme="majorBidi" w:hAnsiTheme="majorBidi" w:cstheme="majorBidi"/>
          <w:color w:val="000000" w:themeColor="text1"/>
        </w:rPr>
        <w:fldChar w:fldCharType="end"/>
      </w:r>
      <w:r>
        <w:rPr>
          <w:rFonts w:asciiTheme="majorBidi" w:hAnsiTheme="majorBidi" w:cstheme="majorBidi"/>
          <w:color w:val="000000" w:themeColor="text1"/>
        </w:rPr>
        <w:t xml:space="preserve">. </w:t>
      </w:r>
    </w:p>
    <w:p w14:paraId="13FF087A" w14:textId="4CCD1808" w:rsidR="000A5246" w:rsidRPr="00354FFB" w:rsidRDefault="00586957" w:rsidP="00991E3D">
      <w:pPr>
        <w:pStyle w:val="ListParagraph"/>
        <w:tabs>
          <w:tab w:val="left" w:pos="2974"/>
        </w:tabs>
        <w:spacing w:line="276"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Namun persoalan yang sering terjadi adalah </w:t>
      </w:r>
      <w:r w:rsidR="00991E3D">
        <w:rPr>
          <w:rFonts w:ascii="Times New Roman" w:hAnsi="Times New Roman"/>
          <w:color w:val="000000" w:themeColor="text1"/>
          <w:sz w:val="24"/>
          <w:szCs w:val="24"/>
        </w:rPr>
        <w:t>seringkali putusan hakim berkaitan kewajiban pemberian nafkah terhadap tidak dilaksanakan dengan baik sehingga kebutuhan anak dan masa depan anak yang masih sangat panjang tidak terpenuhi dengan baik</w:t>
      </w:r>
      <w:r w:rsidR="002D3E02">
        <w:rPr>
          <w:rFonts w:ascii="Times New Roman" w:hAnsi="Times New Roman"/>
          <w:color w:val="000000" w:themeColor="text1"/>
          <w:sz w:val="24"/>
          <w:szCs w:val="24"/>
        </w:rPr>
        <w:t xml:space="preserve"> </w:t>
      </w:r>
      <w:r w:rsidR="002D3E02">
        <w:rPr>
          <w:rFonts w:ascii="Times New Roman" w:hAnsi="Times New Roman"/>
          <w:color w:val="000000" w:themeColor="text1"/>
          <w:sz w:val="24"/>
          <w:szCs w:val="24"/>
        </w:rPr>
        <w:fldChar w:fldCharType="begin" w:fldLock="1"/>
      </w:r>
      <w:r w:rsidR="00415792">
        <w:rPr>
          <w:rFonts w:ascii="Times New Roman" w:hAnsi="Times New Roman"/>
          <w:color w:val="000000" w:themeColor="text1"/>
          <w:sz w:val="24"/>
          <w:szCs w:val="24"/>
        </w:rPr>
        <w:instrText>ADDIN CSL_CITATION {"citationItems":[{"id":"ITEM-1","itemData":{"author":[{"dropping-particle":"","family":"Trigiyatno","given":"Lutfi Yana; Ali","non-dropping-particle":"","parse-names":false,"suffix":""}],"container-title":"Alhukkam: Journal of Islamic Family Law","id":"ITEM-1","issue":"2","issued":{"date-parts":[["2022"]]},"title":"Pemenuhan Hak Nafkah Anak Pasca Perceraian","type":"article-journal","volume":"2"},"uris":["http://www.mendeley.com/documents/?uuid=f18c6015-8b04-4b10-81d4-35fa225d48e5"]},{"id":"ITEM-2","itemData":{"author":[{"dropping-particle":"","family":"Antareng","given":"Nurjana","non-dropping-particle":"","parse-names":false,"suffix":""}],"container-title":"Lex Et Societatis","id":"ITEM-2","issue":"4","issued":{"date-parts":[["2018"]]},"title":"Perlindungan atas Hak Nafkah Anak setelah Perceraian menurut Perspektif Hukum Islam. Study pada Pengadilan Agama Manado","type":"article-journal","volume":"VI"},"uris":["http://www.mendeley.com/documents/?uuid=d13ffdb8-fbe4-4c75-9343-0187ad349933"]}],"mendeley":{"formattedCitation":"(Trigiyatno 2022; Antareng 2018)","plainTextFormattedCitation":"(Trigiyatno 2022; Antareng 2018)","previouslyFormattedCitation":"(Trigiyatno 2022; Antareng 2018)"},"properties":{"noteIndex":0},"schema":"https://github.com/citation-style-language/schema/raw/master/csl-citation.json"}</w:instrText>
      </w:r>
      <w:r w:rsidR="002D3E02">
        <w:rPr>
          <w:rFonts w:ascii="Times New Roman" w:hAnsi="Times New Roman"/>
          <w:color w:val="000000" w:themeColor="text1"/>
          <w:sz w:val="24"/>
          <w:szCs w:val="24"/>
        </w:rPr>
        <w:fldChar w:fldCharType="separate"/>
      </w:r>
      <w:r w:rsidR="002D3E02" w:rsidRPr="002D3E02">
        <w:rPr>
          <w:rFonts w:ascii="Times New Roman" w:hAnsi="Times New Roman"/>
          <w:noProof/>
          <w:color w:val="000000" w:themeColor="text1"/>
          <w:sz w:val="24"/>
          <w:szCs w:val="24"/>
        </w:rPr>
        <w:t>(Trigiyatno 2022; Antareng 2018)</w:t>
      </w:r>
      <w:r w:rsidR="002D3E02">
        <w:rPr>
          <w:rFonts w:ascii="Times New Roman" w:hAnsi="Times New Roman"/>
          <w:color w:val="000000" w:themeColor="text1"/>
          <w:sz w:val="24"/>
          <w:szCs w:val="24"/>
        </w:rPr>
        <w:fldChar w:fldCharType="end"/>
      </w:r>
      <w:r w:rsidR="00991E3D">
        <w:rPr>
          <w:rFonts w:ascii="Times New Roman" w:hAnsi="Times New Roman"/>
          <w:color w:val="000000" w:themeColor="text1"/>
          <w:sz w:val="24"/>
          <w:szCs w:val="24"/>
        </w:rPr>
        <w:t xml:space="preserve">. </w:t>
      </w:r>
      <w:r w:rsidR="002D3E02">
        <w:rPr>
          <w:rFonts w:ascii="Times New Roman" w:hAnsi="Times New Roman"/>
          <w:color w:val="000000" w:themeColor="text1"/>
          <w:sz w:val="24"/>
          <w:szCs w:val="24"/>
        </w:rPr>
        <w:t>Bahkan s</w:t>
      </w:r>
      <w:r w:rsidR="00991E3D">
        <w:rPr>
          <w:rFonts w:ascii="Times New Roman" w:hAnsi="Times New Roman"/>
          <w:color w:val="000000" w:themeColor="text1"/>
          <w:sz w:val="24"/>
          <w:szCs w:val="24"/>
        </w:rPr>
        <w:t>eringkali anak-anak juga kembali menjadi korban akibat kehidupan masing-masing kedua orang tuanya bahkan hingga sama-sama telah menikah kembali</w:t>
      </w:r>
      <w:r w:rsidR="002D3E02">
        <w:rPr>
          <w:rFonts w:ascii="Times New Roman" w:hAnsi="Times New Roman"/>
          <w:color w:val="000000" w:themeColor="text1"/>
          <w:sz w:val="24"/>
          <w:szCs w:val="24"/>
        </w:rPr>
        <w:t xml:space="preserve"> </w:t>
      </w:r>
      <w:r w:rsidR="00415792">
        <w:rPr>
          <w:rFonts w:ascii="Times New Roman" w:hAnsi="Times New Roman"/>
          <w:color w:val="000000" w:themeColor="text1"/>
          <w:sz w:val="24"/>
          <w:szCs w:val="24"/>
        </w:rPr>
        <w:fldChar w:fldCharType="begin" w:fldLock="1"/>
      </w:r>
      <w:r w:rsidR="0050390A">
        <w:rPr>
          <w:rFonts w:ascii="Times New Roman" w:hAnsi="Times New Roman"/>
          <w:color w:val="000000" w:themeColor="text1"/>
          <w:sz w:val="24"/>
          <w:szCs w:val="24"/>
        </w:rPr>
        <w:instrText>ADDIN CSL_CITATION {"citationItems":[{"id":"ITEM-1","itemData":{"author":[{"dropping-particle":"","family":"Mashudi","given":"","non-dropping-particle":"","parse-names":false,"suffix":""}],"id":"ITEM-1","issued":{"date-parts":[["2023"]]},"title":"Hasil Wawancara dengan Mashudi selaku Hakim Pengadilan Agama Kelas I Jakarta Selatan","type":"speech"},"uris":["http://www.mendeley.com/documents/?uuid=f2fe5871-779c-48db-8dd3-c41fb92608d1"]}],"mendeley":{"formattedCitation":"(Mashudi 2023)","plainTextFormattedCitation":"(Mashudi 2023)","previouslyFormattedCitation":"(Mashudi 2023)"},"properties":{"noteIndex":0},"schema":"https://github.com/citation-style-language/schema/raw/master/csl-citation.json"}</w:instrText>
      </w:r>
      <w:r w:rsidR="00415792">
        <w:rPr>
          <w:rFonts w:ascii="Times New Roman" w:hAnsi="Times New Roman"/>
          <w:color w:val="000000" w:themeColor="text1"/>
          <w:sz w:val="24"/>
          <w:szCs w:val="24"/>
        </w:rPr>
        <w:fldChar w:fldCharType="separate"/>
      </w:r>
      <w:r w:rsidR="00415792" w:rsidRPr="00415792">
        <w:rPr>
          <w:rFonts w:ascii="Times New Roman" w:hAnsi="Times New Roman"/>
          <w:noProof/>
          <w:color w:val="000000" w:themeColor="text1"/>
          <w:sz w:val="24"/>
          <w:szCs w:val="24"/>
        </w:rPr>
        <w:t>(Mashudi 2023)</w:t>
      </w:r>
      <w:r w:rsidR="00415792">
        <w:rPr>
          <w:rFonts w:ascii="Times New Roman" w:hAnsi="Times New Roman"/>
          <w:color w:val="000000" w:themeColor="text1"/>
          <w:sz w:val="24"/>
          <w:szCs w:val="24"/>
        </w:rPr>
        <w:fldChar w:fldCharType="end"/>
      </w:r>
      <w:r w:rsidR="00991E3D">
        <w:rPr>
          <w:rFonts w:ascii="Times New Roman" w:hAnsi="Times New Roman"/>
          <w:color w:val="000000" w:themeColor="text1"/>
          <w:sz w:val="24"/>
          <w:szCs w:val="24"/>
        </w:rPr>
        <w:t xml:space="preserve">. </w:t>
      </w:r>
    </w:p>
    <w:p w14:paraId="43CFAA77" w14:textId="64FB2F17" w:rsidR="00C868FE" w:rsidRPr="00095F8E" w:rsidRDefault="00A33C6D" w:rsidP="00095F8E">
      <w:pPr>
        <w:spacing w:line="276" w:lineRule="auto"/>
        <w:ind w:firstLine="567"/>
        <w:rPr>
          <w:b/>
          <w:bCs/>
        </w:rPr>
      </w:pPr>
      <w:r>
        <w:rPr>
          <w:bCs/>
        </w:rPr>
        <w:t xml:space="preserve">Berdasarkan </w:t>
      </w:r>
      <w:r w:rsidR="001621D1">
        <w:rPr>
          <w:bCs/>
        </w:rPr>
        <w:t xml:space="preserve">latar belakang </w:t>
      </w:r>
      <w:r>
        <w:rPr>
          <w:bCs/>
        </w:rPr>
        <w:t xml:space="preserve">di atas, penulis tertarik ingin mengangkat penelitian yang </w:t>
      </w:r>
      <w:bookmarkStart w:id="3" w:name="_Hlk132442914"/>
      <w:r>
        <w:rPr>
          <w:bCs/>
        </w:rPr>
        <w:t xml:space="preserve">berjudul </w:t>
      </w:r>
      <w:r w:rsidRPr="00095F8E">
        <w:rPr>
          <w:b/>
        </w:rPr>
        <w:t>“</w:t>
      </w:r>
      <w:bookmarkEnd w:id="3"/>
      <w:r w:rsidR="00095F8E" w:rsidRPr="00095F8E">
        <w:rPr>
          <w:b/>
          <w:bCs/>
        </w:rPr>
        <w:t>PERLINDUNGAN HUKUM ATAS HAK NAFKAH ANAK DALAM KASUS CERAI GUGAT MENURUT UNDANG-UNDANG PERKAWINAN DAN KOMPILASI HUKUM ISLAM</w:t>
      </w:r>
      <w:r w:rsidR="00095F8E">
        <w:rPr>
          <w:b/>
          <w:bCs/>
        </w:rPr>
        <w:t xml:space="preserve"> </w:t>
      </w:r>
      <w:r w:rsidR="00095F8E" w:rsidRPr="00095F8E">
        <w:rPr>
          <w:b/>
          <w:bCs/>
        </w:rPr>
        <w:t>(Studi Kasus Perceraian Indra Bekti</w:t>
      </w:r>
      <w:r w:rsidR="00594001" w:rsidRPr="00594001">
        <w:rPr>
          <w:b/>
          <w:bCs/>
        </w:rPr>
        <w:t xml:space="preserve"> </w:t>
      </w:r>
      <w:r w:rsidR="00594001">
        <w:rPr>
          <w:b/>
          <w:bCs/>
        </w:rPr>
        <w:t xml:space="preserve">dan </w:t>
      </w:r>
      <w:r w:rsidR="00594001" w:rsidRPr="00095F8E">
        <w:rPr>
          <w:b/>
          <w:bCs/>
        </w:rPr>
        <w:t>Aldila Jelita</w:t>
      </w:r>
      <w:r w:rsidR="00095F8E" w:rsidRPr="00095F8E">
        <w:rPr>
          <w:b/>
          <w:bCs/>
        </w:rPr>
        <w:t>)</w:t>
      </w:r>
      <w:r w:rsidR="00095F8E">
        <w:rPr>
          <w:b/>
          <w:bCs/>
        </w:rPr>
        <w:t>”</w:t>
      </w:r>
      <w:r>
        <w:rPr>
          <w:bCs/>
          <w:lang w:val="id-ID"/>
        </w:rPr>
        <w:t>.</w:t>
      </w:r>
      <w:r>
        <w:rPr>
          <w:bCs/>
        </w:rPr>
        <w:t xml:space="preserve"> Adapun rumusan masalah yang ditetapkan adalah sebagai berikut</w:t>
      </w:r>
      <w:r w:rsidR="00C868FE" w:rsidRPr="00B96C4F">
        <w:rPr>
          <w:rFonts w:asciiTheme="majorBidi" w:hAnsiTheme="majorBidi" w:cstheme="majorBidi"/>
          <w:color w:val="000000" w:themeColor="text1"/>
        </w:rPr>
        <w:t>:</w:t>
      </w:r>
    </w:p>
    <w:p w14:paraId="10CB6BFA" w14:textId="209E04D6" w:rsidR="00C868FE" w:rsidRPr="00B96C4F" w:rsidRDefault="00576539" w:rsidP="00B96C4F">
      <w:pPr>
        <w:pStyle w:val="ListParagraph"/>
        <w:numPr>
          <w:ilvl w:val="0"/>
          <w:numId w:val="19"/>
        </w:numPr>
        <w:spacing w:line="276" w:lineRule="auto"/>
        <w:ind w:left="426" w:hanging="426"/>
        <w:jc w:val="both"/>
        <w:rPr>
          <w:rFonts w:asciiTheme="majorBidi" w:hAnsiTheme="majorBidi" w:cstheme="majorBidi"/>
          <w:color w:val="000000" w:themeColor="text1"/>
          <w:sz w:val="24"/>
          <w:szCs w:val="24"/>
        </w:rPr>
      </w:pPr>
      <w:bookmarkStart w:id="4" w:name="_Hlk132723135"/>
      <w:r>
        <w:rPr>
          <w:rFonts w:asciiTheme="majorBidi" w:hAnsiTheme="majorBidi" w:cstheme="majorBidi"/>
          <w:color w:val="000000" w:themeColor="text1"/>
          <w:sz w:val="24"/>
          <w:szCs w:val="24"/>
        </w:rPr>
        <w:t xml:space="preserve">Bagaimana pengaturan hak nafkah anak setelah perceraian </w:t>
      </w:r>
      <w:r w:rsidR="00D60FBE" w:rsidRPr="00D60FBE">
        <w:rPr>
          <w:rFonts w:ascii="Times New Roman" w:hAnsi="Times New Roman"/>
          <w:sz w:val="24"/>
          <w:szCs w:val="24"/>
        </w:rPr>
        <w:t xml:space="preserve">menurut </w:t>
      </w:r>
      <w:r w:rsidR="00E61EF4" w:rsidRPr="00D60FBE">
        <w:rPr>
          <w:rFonts w:ascii="Times New Roman" w:hAnsi="Times New Roman"/>
          <w:sz w:val="24"/>
          <w:szCs w:val="24"/>
        </w:rPr>
        <w:t xml:space="preserve">Undang-Undang Perkawinan </w:t>
      </w:r>
      <w:r w:rsidR="00D60FBE" w:rsidRPr="00D60FBE">
        <w:rPr>
          <w:rFonts w:ascii="Times New Roman" w:hAnsi="Times New Roman"/>
          <w:sz w:val="24"/>
          <w:szCs w:val="24"/>
        </w:rPr>
        <w:t xml:space="preserve">dan </w:t>
      </w:r>
      <w:r w:rsidR="00E61EF4" w:rsidRPr="00D60FBE">
        <w:rPr>
          <w:rFonts w:ascii="Times New Roman" w:hAnsi="Times New Roman"/>
          <w:sz w:val="24"/>
          <w:szCs w:val="24"/>
        </w:rPr>
        <w:t>Kompilasi Hukum Islam</w:t>
      </w:r>
      <w:r w:rsidR="00C868FE" w:rsidRPr="00B96C4F">
        <w:rPr>
          <w:rFonts w:asciiTheme="majorBidi" w:hAnsiTheme="majorBidi" w:cstheme="majorBidi"/>
          <w:color w:val="000000" w:themeColor="text1"/>
          <w:sz w:val="24"/>
          <w:szCs w:val="24"/>
        </w:rPr>
        <w:t>?</w:t>
      </w:r>
    </w:p>
    <w:bookmarkEnd w:id="4"/>
    <w:p w14:paraId="676BBE24" w14:textId="05631E82" w:rsidR="00731A92" w:rsidRPr="00731A92" w:rsidRDefault="000B6BBB" w:rsidP="00B96C4F">
      <w:pPr>
        <w:pStyle w:val="ListParagraph"/>
        <w:numPr>
          <w:ilvl w:val="0"/>
          <w:numId w:val="19"/>
        </w:numPr>
        <w:spacing w:line="276" w:lineRule="auto"/>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Bagaimana dampak hukum </w:t>
      </w:r>
      <w:r w:rsidR="00F10DFF">
        <w:rPr>
          <w:rFonts w:ascii="Times New Roman" w:hAnsi="Times New Roman"/>
          <w:color w:val="000000" w:themeColor="text1"/>
          <w:sz w:val="24"/>
          <w:szCs w:val="24"/>
        </w:rPr>
        <w:t xml:space="preserve">terhadap kelalaian </w:t>
      </w:r>
      <w:r>
        <w:rPr>
          <w:rFonts w:ascii="Times New Roman" w:hAnsi="Times New Roman"/>
          <w:color w:val="000000" w:themeColor="text1"/>
          <w:sz w:val="24"/>
          <w:szCs w:val="24"/>
        </w:rPr>
        <w:t xml:space="preserve">memenuhi hak nafkah anak dalam kasus cerai gugat </w:t>
      </w:r>
      <w:r w:rsidRPr="00D60FBE">
        <w:rPr>
          <w:rFonts w:ascii="Times New Roman" w:hAnsi="Times New Roman"/>
          <w:sz w:val="24"/>
          <w:szCs w:val="24"/>
        </w:rPr>
        <w:t>menurut Undang-Undang Perkawinan dan Kompilasi Hukum Islam</w:t>
      </w:r>
      <w:r w:rsidR="0097346A">
        <w:rPr>
          <w:rFonts w:ascii="Times New Roman" w:hAnsi="Times New Roman"/>
          <w:sz w:val="24"/>
          <w:szCs w:val="24"/>
        </w:rPr>
        <w:t>?</w:t>
      </w:r>
    </w:p>
    <w:p w14:paraId="31A79DE1" w14:textId="77777777" w:rsidR="00AE039B" w:rsidRDefault="00AE039B" w:rsidP="00B96C4F">
      <w:pPr>
        <w:pStyle w:val="Heading1"/>
        <w:spacing w:line="276" w:lineRule="auto"/>
        <w:rPr>
          <w:rFonts w:asciiTheme="majorBidi" w:hAnsiTheme="majorBidi" w:cstheme="majorBidi"/>
          <w:color w:val="000000" w:themeColor="text1"/>
          <w:lang w:val="id-ID"/>
        </w:rPr>
      </w:pPr>
    </w:p>
    <w:p w14:paraId="106EBF76" w14:textId="6F5F2F54" w:rsidR="00F72CEC" w:rsidRPr="00524C51" w:rsidRDefault="00F72CEC" w:rsidP="00B96C4F">
      <w:pPr>
        <w:pStyle w:val="Heading1"/>
        <w:spacing w:line="276" w:lineRule="auto"/>
        <w:rPr>
          <w:rFonts w:asciiTheme="majorBidi" w:hAnsiTheme="majorBidi" w:cstheme="majorBidi"/>
          <w:color w:val="000000" w:themeColor="text1"/>
          <w:lang w:val="id-ID"/>
        </w:rPr>
      </w:pPr>
      <w:r w:rsidRPr="00524C51">
        <w:rPr>
          <w:rFonts w:asciiTheme="majorBidi" w:hAnsiTheme="majorBidi" w:cstheme="majorBidi"/>
          <w:color w:val="000000" w:themeColor="text1"/>
          <w:lang w:val="id-ID"/>
        </w:rPr>
        <w:t>METODE</w:t>
      </w:r>
    </w:p>
    <w:p w14:paraId="7963D4B6" w14:textId="2E38E4D3" w:rsidR="00EE6034" w:rsidRPr="001621D1" w:rsidRDefault="00EE6034" w:rsidP="00B96C4F">
      <w:pPr>
        <w:spacing w:line="276" w:lineRule="auto"/>
        <w:ind w:firstLine="567"/>
        <w:rPr>
          <w:rFonts w:asciiTheme="majorBidi" w:hAnsiTheme="majorBidi" w:cstheme="majorBidi"/>
          <w:color w:val="000000" w:themeColor="text1"/>
        </w:rPr>
      </w:pPr>
      <w:r w:rsidRPr="00524C51">
        <w:rPr>
          <w:rFonts w:asciiTheme="majorBidi" w:hAnsiTheme="majorBidi" w:cstheme="majorBidi"/>
          <w:color w:val="000000" w:themeColor="text1"/>
          <w:lang w:val="id-ID"/>
        </w:rPr>
        <w:t xml:space="preserve">Penelitian </w:t>
      </w:r>
      <w:r>
        <w:rPr>
          <w:rFonts w:asciiTheme="majorBidi" w:hAnsiTheme="majorBidi" w:cstheme="majorBidi"/>
          <w:color w:val="000000" w:themeColor="text1"/>
        </w:rPr>
        <w:t xml:space="preserve">merupakan sarana ilmiah bagi pengembangan ilmu pengetahuan dan teknologi, maka metodologi yang harus diterapkan harus relevan dengan ilmi pengetahun </w:t>
      </w:r>
      <w:r w:rsidR="008B5245">
        <w:rPr>
          <w:rFonts w:asciiTheme="majorBidi" w:hAnsiTheme="majorBidi" w:cstheme="majorBidi"/>
          <w:color w:val="000000" w:themeColor="text1"/>
        </w:rPr>
        <w:t>yang menjadi induknya yaitu metodologi penelitian hukum</w:t>
      </w:r>
      <w:r w:rsidR="00FB0C6E">
        <w:rPr>
          <w:rFonts w:asciiTheme="majorBidi" w:hAnsiTheme="majorBidi" w:cstheme="majorBidi"/>
          <w:color w:val="000000" w:themeColor="text1"/>
        </w:rPr>
        <w:t xml:space="preserve"> </w:t>
      </w:r>
      <w:r w:rsidR="00FB0C6E">
        <w:rPr>
          <w:rFonts w:asciiTheme="majorBidi" w:hAnsiTheme="majorBidi" w:cstheme="majorBidi"/>
          <w:color w:val="000000" w:themeColor="text1"/>
        </w:rPr>
        <w:fldChar w:fldCharType="begin" w:fldLock="1"/>
      </w:r>
      <w:r w:rsidR="00FB0C6E">
        <w:rPr>
          <w:rFonts w:asciiTheme="majorBidi" w:hAnsiTheme="majorBidi" w:cstheme="majorBidi"/>
          <w:color w:val="000000" w:themeColor="text1"/>
        </w:rPr>
        <w:instrText>ADDIN CSL_CITATION {"citationItems":[{"id":"ITEM-1","itemData":{"author":[{"dropping-particle":"","family":"Soekanto","given":"Soerjono","non-dropping-particle":"","parse-names":false,"suffix":""}],"id":"ITEM-1","issued":{"date-parts":[["2010"]]},"number-of-pages":"67","publisher":"UI Press","publisher-place":"Jakarta","title":"Pengantar Penelitian Hukum","type":"book"},"uris":["http://www.mendeley.com/documents/?uuid=2579c2f3-dcc5-45f2-b225-c202655591a6"]}],"mendeley":{"formattedCitation":"(Soekanto 2010)","plainTextFormattedCitation":"(Soekanto 2010)","previouslyFormattedCitation":"(Soekanto 2010)"},"properties":{"noteIndex":0},"schema":"https://github.com/citation-style-language/schema/raw/master/csl-citation.json"}</w:instrText>
      </w:r>
      <w:r w:rsidR="00FB0C6E">
        <w:rPr>
          <w:rFonts w:asciiTheme="majorBidi" w:hAnsiTheme="majorBidi" w:cstheme="majorBidi"/>
          <w:color w:val="000000" w:themeColor="text1"/>
        </w:rPr>
        <w:fldChar w:fldCharType="separate"/>
      </w:r>
      <w:r w:rsidR="00FB0C6E" w:rsidRPr="00FB0C6E">
        <w:rPr>
          <w:rFonts w:asciiTheme="majorBidi" w:hAnsiTheme="majorBidi" w:cstheme="majorBidi"/>
          <w:noProof/>
          <w:color w:val="000000" w:themeColor="text1"/>
        </w:rPr>
        <w:t>(Soekanto 2010)</w:t>
      </w:r>
      <w:r w:rsidR="00FB0C6E">
        <w:rPr>
          <w:rFonts w:asciiTheme="majorBidi" w:hAnsiTheme="majorBidi" w:cstheme="majorBidi"/>
          <w:color w:val="000000" w:themeColor="text1"/>
        </w:rPr>
        <w:fldChar w:fldCharType="end"/>
      </w:r>
      <w:r w:rsidR="00FB0C6E">
        <w:rPr>
          <w:rFonts w:asciiTheme="majorBidi" w:hAnsiTheme="majorBidi" w:cstheme="majorBidi"/>
          <w:color w:val="000000" w:themeColor="text1"/>
        </w:rPr>
        <w:t xml:space="preserve">. Penelitian </w:t>
      </w:r>
      <w:r w:rsidRPr="00524C51">
        <w:rPr>
          <w:rFonts w:asciiTheme="majorBidi" w:hAnsiTheme="majorBidi" w:cstheme="majorBidi"/>
          <w:color w:val="000000" w:themeColor="text1"/>
          <w:lang w:val="id-ID"/>
        </w:rPr>
        <w:t xml:space="preserve">ini menggunakan penelitian hukum normatif, yaitu suatu proses untuk menemukan aturan hukum, prinsip-prinsip hukum, maupun doktrin-doktrin hukum guna menjawab isu hukum yang dihadapi. </w:t>
      </w:r>
      <w:r w:rsidR="00FB0C6E" w:rsidRPr="00524C51">
        <w:rPr>
          <w:rFonts w:asciiTheme="majorBidi" w:hAnsiTheme="majorBidi" w:cstheme="majorBidi"/>
          <w:color w:val="000000" w:themeColor="text1"/>
          <w:lang w:val="id-ID"/>
        </w:rPr>
        <w:t xml:space="preserve">Adapun pendekatan yang digunakan adalah pendekatan peraturan perundang-undangan </w:t>
      </w:r>
      <w:r w:rsidR="00FB0C6E" w:rsidRPr="00524C51">
        <w:rPr>
          <w:rFonts w:asciiTheme="majorBidi" w:hAnsiTheme="majorBidi" w:cstheme="majorBidi"/>
          <w:i/>
          <w:iCs/>
          <w:color w:val="000000" w:themeColor="text1"/>
          <w:lang w:val="id-ID"/>
        </w:rPr>
        <w:t xml:space="preserve">(statute approcah) </w:t>
      </w:r>
      <w:r w:rsidR="00FB0C6E" w:rsidRPr="00524C51">
        <w:rPr>
          <w:rFonts w:asciiTheme="majorBidi" w:hAnsiTheme="majorBidi" w:cstheme="majorBidi"/>
          <w:color w:val="000000" w:themeColor="text1"/>
          <w:lang w:val="id-ID"/>
        </w:rPr>
        <w:t>yang dilakukan dengan menelaah semua undang-undang dan regulasi yang berkaitan dengan isu hukum yang ditangani</w:t>
      </w:r>
      <w:r w:rsidR="00FB0C6E">
        <w:rPr>
          <w:rFonts w:asciiTheme="majorBidi" w:hAnsiTheme="majorBidi" w:cstheme="majorBidi"/>
          <w:color w:val="000000" w:themeColor="text1"/>
        </w:rPr>
        <w:t xml:space="preserve"> </w:t>
      </w:r>
      <w:r w:rsidR="00FB0C6E">
        <w:rPr>
          <w:rFonts w:asciiTheme="majorBidi" w:hAnsiTheme="majorBidi" w:cstheme="majorBidi"/>
          <w:color w:val="000000" w:themeColor="text1"/>
        </w:rPr>
        <w:fldChar w:fldCharType="begin" w:fldLock="1"/>
      </w:r>
      <w:r w:rsidR="001D74DB">
        <w:rPr>
          <w:rFonts w:asciiTheme="majorBidi" w:hAnsiTheme="majorBidi" w:cstheme="majorBidi"/>
          <w:color w:val="000000" w:themeColor="text1"/>
        </w:rPr>
        <w:instrText>ADDIN CSL_CITATION {"citationItems":[{"id":"ITEM-1","itemData":{"author":[{"dropping-particle":"","family":"Kadir","given":"Muhammad Abdul","non-dropping-particle":"","parse-names":false,"suffix":""}],"id":"ITEM-1","issued":{"date-parts":[["1998"]]},"publisher":"Alumni","publisher-place":"Bandung","title":"Hukum Perikatan","type":"book"},"uris":["http://www.mendeley.com/documents/?uuid=3e6e682a-4387-4375-8db3-7c96b2ecff70"]}],"mendeley":{"formattedCitation":"(Kadir 1998)","plainTextFormattedCitation":"(Kadir 1998)","previouslyFormattedCitation":"(Kadir 1998)"},"properties":{"noteIndex":0},"schema":"https://github.com/citation-style-language/schema/raw/master/csl-citation.json"}</w:instrText>
      </w:r>
      <w:r w:rsidR="00FB0C6E">
        <w:rPr>
          <w:rFonts w:asciiTheme="majorBidi" w:hAnsiTheme="majorBidi" w:cstheme="majorBidi"/>
          <w:color w:val="000000" w:themeColor="text1"/>
        </w:rPr>
        <w:fldChar w:fldCharType="separate"/>
      </w:r>
      <w:r w:rsidR="00FB0C6E" w:rsidRPr="00FB0C6E">
        <w:rPr>
          <w:rFonts w:asciiTheme="majorBidi" w:hAnsiTheme="majorBidi" w:cstheme="majorBidi"/>
          <w:noProof/>
          <w:color w:val="000000" w:themeColor="text1"/>
        </w:rPr>
        <w:t>(Kadir 1998)</w:t>
      </w:r>
      <w:r w:rsidR="00FB0C6E">
        <w:rPr>
          <w:rFonts w:asciiTheme="majorBidi" w:hAnsiTheme="majorBidi" w:cstheme="majorBidi"/>
          <w:color w:val="000000" w:themeColor="text1"/>
        </w:rPr>
        <w:fldChar w:fldCharType="end"/>
      </w:r>
      <w:r w:rsidR="00FB0C6E">
        <w:rPr>
          <w:rFonts w:asciiTheme="majorBidi" w:hAnsiTheme="majorBidi" w:cstheme="majorBidi"/>
          <w:color w:val="000000" w:themeColor="text1"/>
        </w:rPr>
        <w:t xml:space="preserve">. Sedangkan </w:t>
      </w:r>
      <w:r w:rsidR="00FB0C6E">
        <w:rPr>
          <w:rFonts w:asciiTheme="majorBidi" w:hAnsiTheme="majorBidi" w:cstheme="majorBidi"/>
          <w:color w:val="000000" w:themeColor="text1"/>
        </w:rPr>
        <w:lastRenderedPageBreak/>
        <w:t>s</w:t>
      </w:r>
      <w:r w:rsidR="00FB0C6E">
        <w:rPr>
          <w:rFonts w:asciiTheme="majorBidi" w:hAnsiTheme="majorBidi" w:cstheme="majorBidi"/>
        </w:rPr>
        <w:t xml:space="preserve">umber hukum yang digunakan dalam penelitian ini adalah sumber hukum primer, yaitu </w:t>
      </w:r>
      <w:r w:rsidR="001621D1">
        <w:rPr>
          <w:rFonts w:asciiTheme="majorBidi" w:hAnsiTheme="majorBidi" w:cstheme="majorBidi"/>
        </w:rPr>
        <w:t xml:space="preserve">Undang-Undang Perkawinan dan Kompilasi Hukum Islam, </w:t>
      </w:r>
      <w:r w:rsidR="00FB0C6E">
        <w:rPr>
          <w:rFonts w:asciiTheme="majorBidi" w:hAnsiTheme="majorBidi" w:cstheme="majorBidi"/>
        </w:rPr>
        <w:t>dan sumber hukum sekunder yaitu beberapa literatur seperti jurnal dan buku referensi yang berkaitan dengan pokok permasalahan</w:t>
      </w:r>
      <w:r w:rsidR="00FB0C6E">
        <w:rPr>
          <w:rFonts w:asciiTheme="majorBidi" w:hAnsiTheme="majorBidi" w:cstheme="majorBidi"/>
          <w:color w:val="000000" w:themeColor="text1"/>
        </w:rPr>
        <w:t xml:space="preserve">, serta </w:t>
      </w:r>
      <w:r>
        <w:rPr>
          <w:rFonts w:asciiTheme="majorBidi" w:hAnsiTheme="majorBidi" w:cstheme="majorBidi"/>
          <w:color w:val="000000" w:themeColor="text1"/>
          <w:lang w:val="id-ID"/>
        </w:rPr>
        <w:t>literatur hukum</w:t>
      </w:r>
      <w:r w:rsidR="009C403C">
        <w:rPr>
          <w:rFonts w:asciiTheme="majorBidi" w:hAnsiTheme="majorBidi" w:cstheme="majorBidi"/>
          <w:color w:val="000000" w:themeColor="text1"/>
        </w:rPr>
        <w:t xml:space="preserve"> dan </w:t>
      </w:r>
      <w:r>
        <w:rPr>
          <w:rFonts w:asciiTheme="majorBidi" w:hAnsiTheme="majorBidi" w:cstheme="majorBidi"/>
          <w:color w:val="000000" w:themeColor="text1"/>
          <w:lang w:val="id-ID"/>
        </w:rPr>
        <w:t>buku-buku referensi yang terkait dengan permasalahan aktual yang akan dibahas dala</w:t>
      </w:r>
      <w:r w:rsidR="0050390A">
        <w:rPr>
          <w:rFonts w:asciiTheme="majorBidi" w:hAnsiTheme="majorBidi" w:cstheme="majorBidi"/>
          <w:color w:val="000000" w:themeColor="text1"/>
        </w:rPr>
        <w:t>m</w:t>
      </w:r>
      <w:r>
        <w:rPr>
          <w:rFonts w:asciiTheme="majorBidi" w:hAnsiTheme="majorBidi" w:cstheme="majorBidi"/>
          <w:color w:val="000000" w:themeColor="text1"/>
          <w:lang w:val="id-ID"/>
        </w:rPr>
        <w:t xml:space="preserve"> penelitian ini</w:t>
      </w:r>
      <w:r w:rsidR="00DB2155">
        <w:rPr>
          <w:rFonts w:asciiTheme="majorBidi" w:hAnsiTheme="majorBidi" w:cstheme="majorBidi"/>
          <w:color w:val="000000" w:themeColor="text1"/>
        </w:rPr>
        <w:t xml:space="preserve"> </w:t>
      </w:r>
      <w:r w:rsidR="00DB2155">
        <w:rPr>
          <w:rFonts w:asciiTheme="majorBidi" w:hAnsiTheme="majorBidi" w:cstheme="majorBidi"/>
        </w:rPr>
        <w:fldChar w:fldCharType="begin" w:fldLock="1"/>
      </w:r>
      <w:r w:rsidR="00DB2155">
        <w:rPr>
          <w:rFonts w:asciiTheme="majorBidi" w:hAnsiTheme="majorBidi" w:cstheme="majorBidi"/>
        </w:rPr>
        <w:instrText>ADDIN CSL_CITATION {"citationItems":[{"id":"ITEM-1","itemData":{"author":[{"dropping-particle":"","family":"Marzuki","given":"Peter Mahmud","non-dropping-particle":"","parse-names":false,"suffix":""}],"id":"ITEM-1","issued":{"date-parts":[["2013"]]},"publisher":"Kencana Prenada Media Group","publisher-place":"Jakarta","title":"Penelitian Hukum","type":"book"},"uris":["http://www.mendeley.com/documents/?uuid=f2089e04-d98e-400a-8d64-37c255c18575"]}],"mendeley":{"formattedCitation":"(Marzuki 2013)","plainTextFormattedCitation":"(Marzuki 2013)","previouslyFormattedCitation":"(Marzuki 2013)"},"properties":{"noteIndex":0},"schema":"https://github.com/citation-style-language/schema/raw/master/csl-citation.json"}</w:instrText>
      </w:r>
      <w:r w:rsidR="00DB2155">
        <w:rPr>
          <w:rFonts w:asciiTheme="majorBidi" w:hAnsiTheme="majorBidi" w:cstheme="majorBidi"/>
        </w:rPr>
        <w:fldChar w:fldCharType="separate"/>
      </w:r>
      <w:r w:rsidR="00DB2155" w:rsidRPr="001D74DB">
        <w:rPr>
          <w:rFonts w:asciiTheme="majorBidi" w:hAnsiTheme="majorBidi" w:cstheme="majorBidi"/>
          <w:noProof/>
        </w:rPr>
        <w:t>(Marzuki 2013)</w:t>
      </w:r>
      <w:r w:rsidR="00DB2155">
        <w:rPr>
          <w:rFonts w:asciiTheme="majorBidi" w:hAnsiTheme="majorBidi" w:cstheme="majorBidi"/>
        </w:rPr>
        <w:fldChar w:fldCharType="end"/>
      </w:r>
      <w:r>
        <w:rPr>
          <w:rFonts w:asciiTheme="majorBidi" w:hAnsiTheme="majorBidi" w:cstheme="majorBidi"/>
          <w:color w:val="000000" w:themeColor="text1"/>
          <w:lang w:val="id-ID"/>
        </w:rPr>
        <w:t>,</w:t>
      </w:r>
      <w:r w:rsidRPr="00524C51">
        <w:rPr>
          <w:rFonts w:asciiTheme="majorBidi" w:hAnsiTheme="majorBidi" w:cstheme="majorBidi"/>
          <w:color w:val="000000" w:themeColor="text1"/>
          <w:lang w:val="id-ID"/>
        </w:rPr>
        <w:t xml:space="preserve"> dalam hal ini yang berkaitan dengan </w:t>
      </w:r>
      <w:r w:rsidR="001621D1">
        <w:rPr>
          <w:rFonts w:asciiTheme="majorBidi" w:hAnsiTheme="majorBidi" w:cstheme="majorBidi"/>
          <w:color w:val="000000" w:themeColor="text1"/>
        </w:rPr>
        <w:t>Perlindungan Hukum</w:t>
      </w:r>
      <w:r w:rsidR="001621D1" w:rsidRPr="001621D1">
        <w:rPr>
          <w:b/>
          <w:bCs/>
        </w:rPr>
        <w:t xml:space="preserve"> </w:t>
      </w:r>
      <w:r w:rsidR="001621D1" w:rsidRPr="001621D1">
        <w:t>atas Hak Nafkah Anak dalam Kasus Cerai Gugat menurut Undang-Undang Perkawinan dan Kompilasi Hukum Islam</w:t>
      </w:r>
      <w:r w:rsidR="001621D1">
        <w:t>.</w:t>
      </w:r>
    </w:p>
    <w:p w14:paraId="2530356A" w14:textId="4B4DF0F4" w:rsidR="0022017A" w:rsidRPr="00524C51" w:rsidRDefault="0022017A" w:rsidP="00C60296">
      <w:pPr>
        <w:spacing w:line="276" w:lineRule="auto"/>
        <w:ind w:firstLine="567"/>
        <w:rPr>
          <w:rFonts w:asciiTheme="majorBidi" w:hAnsiTheme="majorBidi" w:cstheme="majorBidi"/>
          <w:color w:val="000000" w:themeColor="text1"/>
          <w:lang w:val="id-ID"/>
        </w:rPr>
      </w:pPr>
    </w:p>
    <w:p w14:paraId="457DF242" w14:textId="77777777" w:rsidR="00F72CEC" w:rsidRPr="00524C51" w:rsidRDefault="00F72CEC" w:rsidP="00B20EEB">
      <w:pPr>
        <w:spacing w:line="276" w:lineRule="auto"/>
        <w:rPr>
          <w:rFonts w:asciiTheme="majorBidi" w:hAnsiTheme="majorBidi" w:cstheme="majorBidi"/>
          <w:b/>
          <w:color w:val="000000" w:themeColor="text1"/>
        </w:rPr>
      </w:pPr>
      <w:r w:rsidRPr="00524C51">
        <w:rPr>
          <w:rFonts w:asciiTheme="majorBidi" w:hAnsiTheme="majorBidi" w:cstheme="majorBidi"/>
          <w:b/>
          <w:color w:val="000000" w:themeColor="text1"/>
          <w:lang w:val="id-ID"/>
        </w:rPr>
        <w:t>HASIL DAN PEMBAHASAN</w:t>
      </w:r>
    </w:p>
    <w:p w14:paraId="535C1C43" w14:textId="2995E820" w:rsidR="00C26782" w:rsidRPr="00C26782" w:rsidRDefault="0097346A" w:rsidP="00274707">
      <w:pPr>
        <w:spacing w:line="276" w:lineRule="auto"/>
        <w:rPr>
          <w:rFonts w:asciiTheme="majorBidi" w:hAnsiTheme="majorBidi" w:cstheme="majorBidi"/>
          <w:b/>
          <w:bCs/>
          <w:color w:val="000000" w:themeColor="text1"/>
        </w:rPr>
      </w:pPr>
      <w:r w:rsidRPr="0097346A">
        <w:rPr>
          <w:rFonts w:asciiTheme="majorBidi" w:hAnsiTheme="majorBidi" w:cstheme="majorBidi"/>
          <w:b/>
          <w:bCs/>
          <w:color w:val="000000" w:themeColor="text1"/>
        </w:rPr>
        <w:t>Pengaturan Hak Nafkah Anak Setelah Perceraian Menurut Undang-Undang Perkawinan dan Kompilasi Hukum Islam</w:t>
      </w:r>
    </w:p>
    <w:p w14:paraId="22B38BCD" w14:textId="0B9C0FD4" w:rsidR="00E125EC" w:rsidRDefault="00E125EC" w:rsidP="00754005">
      <w:pPr>
        <w:spacing w:line="276" w:lineRule="auto"/>
        <w:ind w:firstLine="567"/>
        <w:rPr>
          <w:rFonts w:asciiTheme="majorBidi" w:hAnsiTheme="majorBidi" w:cstheme="majorBidi"/>
          <w:color w:val="000000" w:themeColor="text1"/>
        </w:rPr>
      </w:pPr>
      <w:r>
        <w:rPr>
          <w:rFonts w:asciiTheme="majorBidi" w:hAnsiTheme="majorBidi" w:cstheme="majorBidi"/>
          <w:color w:val="000000" w:themeColor="text1"/>
        </w:rPr>
        <w:t xml:space="preserve">Ada dua jenis perlindungan hukum yang dapat diberikan oleh negara kepada setiap warga negaranya, yaitu perlindungan hukum yang bersifat preventif dan represif. Perlindungan hukum yang bersifat preventif bertujuan untuk mencegah terjadinya sengketa dan masyarakat diberikan kesempatan mengajukan keberatannya sebelum pemerintah menetapkan suatu putusan yang bersifat final. Adapun perlindungan hukum yang represif bertujuan untuk menyelesaikan </w:t>
      </w:r>
      <w:r w:rsidR="008326F4">
        <w:rPr>
          <w:rFonts w:asciiTheme="majorBidi" w:hAnsiTheme="majorBidi" w:cstheme="majorBidi"/>
          <w:color w:val="000000" w:themeColor="text1"/>
        </w:rPr>
        <w:t xml:space="preserve">sengketa </w:t>
      </w:r>
      <w:r>
        <w:rPr>
          <w:rFonts w:asciiTheme="majorBidi" w:hAnsiTheme="majorBidi" w:cstheme="majorBidi"/>
          <w:color w:val="000000" w:themeColor="text1"/>
        </w:rPr>
        <w:t>yang dilakukan di lembaga peradilan</w:t>
      </w:r>
      <w:r w:rsidR="00E824B5">
        <w:rPr>
          <w:rFonts w:asciiTheme="majorBidi" w:hAnsiTheme="majorBidi" w:cstheme="majorBidi"/>
          <w:color w:val="000000" w:themeColor="text1"/>
        </w:rPr>
        <w:t xml:space="preserve"> </w:t>
      </w:r>
      <w:r w:rsidR="00E824B5">
        <w:rPr>
          <w:rStyle w:val="FootnoteReference"/>
          <w:rFonts w:asciiTheme="majorBidi" w:hAnsiTheme="majorBidi" w:cstheme="majorBidi"/>
          <w:color w:val="000000" w:themeColor="text1"/>
        </w:rPr>
        <w:fldChar w:fldCharType="begin" w:fldLock="1"/>
      </w:r>
      <w:r w:rsidR="008560DE">
        <w:rPr>
          <w:rFonts w:asciiTheme="majorBidi" w:hAnsiTheme="majorBidi" w:cstheme="majorBidi"/>
          <w:color w:val="000000" w:themeColor="text1"/>
        </w:rPr>
        <w:instrText>ADDIN CSL_CITATION {"citationItems":[{"id":"ITEM-1","itemData":{"author":[{"dropping-particle":"","family":"Hadjon","given":"Philipus M.","non-dropping-particle":"","parse-names":false,"suffix":""}],"id":"ITEM-1","issued":{"date-parts":[["2007"]]},"number-of-pages":"2-3","publisher":"Peradaban","publisher-place":"Jakarta","title":"Perlindungan Hukum bagi Rakyat Indonesia","type":"book"},"uris":["http://www.mendeley.com/documents/?uuid=df878a01-04ce-4513-a908-d3075d3e29dd"]},{"id":"ITEM-2","itemData":{"author":[{"dropping-particle":"","family":"Harahap","given":"Zahirin","non-dropping-particle":"","parse-names":false,"suffix":""}],"id":"ITEM-2","issued":{"date-parts":[["2001"]]},"number-of-pages":"2","publisher":"Rajagrafindo Persada","publisher-place":"Jakarta","title":"Hukum Acara peradilan tata Usaha Negara","type":"book"},"uris":["http://www.mendeley.com/documents/?uuid=4c5ed02e-95ee-47c5-ba06-17332f12a8ed"]}],"mendeley":{"formattedCitation":"(Hadjon 2007; Harahap 2001)","plainTextFormattedCitation":"(Hadjon 2007; Harahap 2001)","previouslyFormattedCitation":"(Hadjon 2007; Harahap 2001)"},"properties":{"noteIndex":0},"schema":"https://github.com/citation-style-language/schema/raw/master/csl-citation.json"}</w:instrText>
      </w:r>
      <w:r w:rsidR="00E824B5">
        <w:rPr>
          <w:rStyle w:val="FootnoteReference"/>
          <w:rFonts w:asciiTheme="majorBidi" w:hAnsiTheme="majorBidi" w:cstheme="majorBidi"/>
          <w:color w:val="000000" w:themeColor="text1"/>
        </w:rPr>
        <w:fldChar w:fldCharType="separate"/>
      </w:r>
      <w:r w:rsidR="00E824B5" w:rsidRPr="00E824B5">
        <w:rPr>
          <w:rFonts w:asciiTheme="majorBidi" w:hAnsiTheme="majorBidi" w:cstheme="majorBidi"/>
          <w:noProof/>
          <w:color w:val="000000" w:themeColor="text1"/>
        </w:rPr>
        <w:t>(Hadjon 2007; Harahap 2001)</w:t>
      </w:r>
      <w:r w:rsidR="00E824B5">
        <w:rPr>
          <w:rStyle w:val="FootnoteReference"/>
          <w:rFonts w:asciiTheme="majorBidi" w:hAnsiTheme="majorBidi" w:cstheme="majorBidi"/>
          <w:color w:val="000000" w:themeColor="text1"/>
        </w:rPr>
        <w:fldChar w:fldCharType="end"/>
      </w:r>
      <w:r>
        <w:rPr>
          <w:rFonts w:asciiTheme="majorBidi" w:hAnsiTheme="majorBidi" w:cstheme="majorBidi"/>
          <w:color w:val="000000" w:themeColor="text1"/>
        </w:rPr>
        <w:t>.</w:t>
      </w:r>
      <w:r w:rsidR="00E824B5">
        <w:rPr>
          <w:rFonts w:asciiTheme="majorBidi" w:hAnsiTheme="majorBidi" w:cstheme="majorBidi"/>
          <w:color w:val="000000" w:themeColor="text1"/>
        </w:rPr>
        <w:t xml:space="preserve"> Berkaitan dengan perlindungan hak nafkah anak pasca perceraian kedua orang tuannya, maka hakim memberikan putusan yang harus dijalankan oleh kedua orang tuanya atau salah satu dari keduanya sesuai pertimbangan hakim. Putusan ini merupakan perlindungan hukum yang bersifat represif.</w:t>
      </w:r>
    </w:p>
    <w:p w14:paraId="32D28882" w14:textId="52FEA502" w:rsidR="00C26782" w:rsidRDefault="002168CB" w:rsidP="00754005">
      <w:pPr>
        <w:spacing w:line="276" w:lineRule="auto"/>
        <w:ind w:firstLine="567"/>
        <w:rPr>
          <w:rFonts w:asciiTheme="majorBidi" w:hAnsiTheme="majorBidi" w:cstheme="majorBidi"/>
          <w:color w:val="000000" w:themeColor="text1"/>
        </w:rPr>
      </w:pPr>
      <w:r>
        <w:rPr>
          <w:rFonts w:asciiTheme="majorBidi" w:hAnsiTheme="majorBidi" w:cstheme="majorBidi"/>
          <w:color w:val="000000" w:themeColor="text1"/>
        </w:rPr>
        <w:t>Hal yang wajib diperhatikan oleh kedua orang setelah adanya putusan perceraian oleh pengadilan adalah kesadaran untuk tetap menjaga masa depan anak-anaknya tanpa mengurangi</w:t>
      </w:r>
      <w:r w:rsidR="00F12770">
        <w:rPr>
          <w:rFonts w:asciiTheme="majorBidi" w:hAnsiTheme="majorBidi" w:cstheme="majorBidi"/>
          <w:color w:val="000000" w:themeColor="text1"/>
        </w:rPr>
        <w:t xml:space="preserve"> </w:t>
      </w:r>
      <w:r>
        <w:rPr>
          <w:rFonts w:asciiTheme="majorBidi" w:hAnsiTheme="majorBidi" w:cstheme="majorBidi"/>
          <w:color w:val="000000" w:themeColor="text1"/>
        </w:rPr>
        <w:t>ha</w:t>
      </w:r>
      <w:r w:rsidR="00F12770">
        <w:rPr>
          <w:rFonts w:asciiTheme="majorBidi" w:hAnsiTheme="majorBidi" w:cstheme="majorBidi"/>
          <w:color w:val="000000" w:themeColor="text1"/>
        </w:rPr>
        <w:t>k</w:t>
      </w:r>
      <w:r>
        <w:rPr>
          <w:rFonts w:asciiTheme="majorBidi" w:hAnsiTheme="majorBidi" w:cstheme="majorBidi"/>
          <w:color w:val="000000" w:themeColor="text1"/>
        </w:rPr>
        <w:t>-hak mereka</w:t>
      </w:r>
      <w:r w:rsidR="00F12770">
        <w:rPr>
          <w:rFonts w:asciiTheme="majorBidi" w:hAnsiTheme="majorBidi" w:cstheme="majorBidi"/>
          <w:color w:val="000000" w:themeColor="text1"/>
        </w:rPr>
        <w:t xml:space="preserve"> sebagaimana mestinya sebelum terjadinya perceraian</w:t>
      </w:r>
      <w:r>
        <w:rPr>
          <w:rFonts w:asciiTheme="majorBidi" w:hAnsiTheme="majorBidi" w:cstheme="majorBidi"/>
          <w:color w:val="000000" w:themeColor="text1"/>
        </w:rPr>
        <w:t>.</w:t>
      </w:r>
      <w:r w:rsidR="00F12770">
        <w:rPr>
          <w:rFonts w:asciiTheme="majorBidi" w:hAnsiTheme="majorBidi" w:cstheme="majorBidi"/>
          <w:color w:val="000000" w:themeColor="text1"/>
        </w:rPr>
        <w:t xml:space="preserve"> Hal ini dikarenakan anak-anak yang menjadi korban perceraian sudah tidak dapat lagi berada pada kondisi ideal dengan tinggal bersama kedua orang tuanya secara utuh.</w:t>
      </w:r>
      <w:r w:rsidR="007F5998">
        <w:rPr>
          <w:rFonts w:asciiTheme="majorBidi" w:hAnsiTheme="majorBidi" w:cstheme="majorBidi"/>
          <w:color w:val="000000" w:themeColor="text1"/>
        </w:rPr>
        <w:t xml:space="preserve"> Pengadilan </w:t>
      </w:r>
      <w:proofErr w:type="gramStart"/>
      <w:r w:rsidR="007F5998">
        <w:rPr>
          <w:rFonts w:asciiTheme="majorBidi" w:hAnsiTheme="majorBidi" w:cstheme="majorBidi"/>
          <w:color w:val="000000" w:themeColor="text1"/>
        </w:rPr>
        <w:t>akan</w:t>
      </w:r>
      <w:proofErr w:type="gramEnd"/>
      <w:r w:rsidR="007F5998">
        <w:rPr>
          <w:rFonts w:asciiTheme="majorBidi" w:hAnsiTheme="majorBidi" w:cstheme="majorBidi"/>
          <w:color w:val="000000" w:themeColor="text1"/>
        </w:rPr>
        <w:t xml:space="preserve"> memutuskan dengan siapa mereka tinggal atau istilah hukumnya hak asuh anak. Keadaan tersebut berdampak pada potensi kelalaian dari salah satu orang tuanya terhadap kewajiban yang harus diberikan kepapda anak mereka</w:t>
      </w:r>
      <w:r w:rsidR="00DB3ABF">
        <w:rPr>
          <w:rFonts w:asciiTheme="majorBidi" w:hAnsiTheme="majorBidi" w:cstheme="majorBidi"/>
          <w:color w:val="000000" w:themeColor="text1"/>
        </w:rPr>
        <w:t xml:space="preserve"> </w:t>
      </w:r>
      <w:r w:rsidR="00C57B19">
        <w:rPr>
          <w:rStyle w:val="FootnoteReference"/>
          <w:rFonts w:asciiTheme="majorBidi" w:hAnsiTheme="majorBidi" w:cstheme="majorBidi"/>
          <w:color w:val="000000" w:themeColor="text1"/>
        </w:rPr>
        <w:fldChar w:fldCharType="begin" w:fldLock="1"/>
      </w:r>
      <w:r w:rsidR="00E824B5">
        <w:rPr>
          <w:rFonts w:asciiTheme="majorBidi" w:hAnsiTheme="majorBidi" w:cstheme="majorBidi"/>
          <w:color w:val="000000" w:themeColor="text1"/>
        </w:rPr>
        <w:instrText>ADDIN CSL_CITATION {"citationItems":[{"id":"ITEM-1","itemData":{"author":[{"dropping-particle":"","family":"Yunus","given":"Ayu Isfany Fachry Azis; Syahruddin Nawi; Ahyuni","non-dropping-particle":"","parse-names":false,"suffix":""}],"container-title":"Journal of Lex Generalis (JLS)","id":"ITEM-1","issue":"2","issued":{"date-parts":[["2021"]]},"title":"Analisis Yuridis Terhadap Nafkah Anak Akibat Perceraian: Studi Kasus Pengadilan Agama Maros","type":"article-journal","volume":"2"},"uris":["http://www.mendeley.com/documents/?uuid=c56eaa2f-2647-418e-b15b-96ae9fe6165f"]}],"mendeley":{"formattedCitation":"(Yunus 2021)","plainTextFormattedCitation":"(Yunus 2021)","previouslyFormattedCitation":"(Yunus 2021)"},"properties":{"noteIndex":0},"schema":"https://github.com/citation-style-language/schema/raw/master/csl-citation.json"}</w:instrText>
      </w:r>
      <w:r w:rsidR="00C57B19">
        <w:rPr>
          <w:rStyle w:val="FootnoteReference"/>
          <w:rFonts w:asciiTheme="majorBidi" w:hAnsiTheme="majorBidi" w:cstheme="majorBidi"/>
          <w:color w:val="000000" w:themeColor="text1"/>
        </w:rPr>
        <w:fldChar w:fldCharType="separate"/>
      </w:r>
      <w:r w:rsidR="00C57B19" w:rsidRPr="00C57B19">
        <w:rPr>
          <w:rFonts w:asciiTheme="majorBidi" w:hAnsiTheme="majorBidi" w:cstheme="majorBidi"/>
          <w:noProof/>
          <w:color w:val="000000" w:themeColor="text1"/>
        </w:rPr>
        <w:t>(Yunus 2021)</w:t>
      </w:r>
      <w:r w:rsidR="00C57B19">
        <w:rPr>
          <w:rStyle w:val="FootnoteReference"/>
          <w:rFonts w:asciiTheme="majorBidi" w:hAnsiTheme="majorBidi" w:cstheme="majorBidi"/>
          <w:color w:val="000000" w:themeColor="text1"/>
        </w:rPr>
        <w:fldChar w:fldCharType="end"/>
      </w:r>
      <w:r w:rsidR="007F5998">
        <w:rPr>
          <w:rFonts w:asciiTheme="majorBidi" w:hAnsiTheme="majorBidi" w:cstheme="majorBidi"/>
          <w:color w:val="000000" w:themeColor="text1"/>
        </w:rPr>
        <w:t xml:space="preserve">. </w:t>
      </w:r>
    </w:p>
    <w:p w14:paraId="35233632" w14:textId="74188D10" w:rsidR="007F5998" w:rsidRDefault="00C57B19" w:rsidP="00754005">
      <w:pPr>
        <w:spacing w:line="276" w:lineRule="auto"/>
        <w:ind w:firstLine="567"/>
        <w:rPr>
          <w:rFonts w:asciiTheme="majorBidi" w:hAnsiTheme="majorBidi" w:cstheme="majorBidi"/>
          <w:color w:val="000000" w:themeColor="text1"/>
        </w:rPr>
      </w:pPr>
      <w:r>
        <w:rPr>
          <w:rFonts w:asciiTheme="majorBidi" w:hAnsiTheme="majorBidi" w:cstheme="majorBidi"/>
          <w:color w:val="000000" w:themeColor="text1"/>
        </w:rPr>
        <w:lastRenderedPageBreak/>
        <w:t>Sebagaimana dijelaskan dalam Pasal 41 Undang-Undang Perkawinan bahwa akibat suatu perceraian kedua orang tua tetap berkewajiban memelihara dan mendidik anak-anaknya semata-mata untuk masa depan mereka.</w:t>
      </w:r>
      <w:r w:rsidR="00FC0740">
        <w:rPr>
          <w:rFonts w:asciiTheme="majorBidi" w:hAnsiTheme="majorBidi" w:cstheme="majorBidi"/>
          <w:color w:val="000000" w:themeColor="text1"/>
        </w:rPr>
        <w:t xml:space="preserve"> Adapun </w:t>
      </w:r>
      <w:r w:rsidR="00D019B6">
        <w:rPr>
          <w:rFonts w:asciiTheme="majorBidi" w:hAnsiTheme="majorBidi" w:cstheme="majorBidi"/>
          <w:color w:val="000000" w:themeColor="text1"/>
        </w:rPr>
        <w:t>d</w:t>
      </w:r>
      <w:r w:rsidR="00FC0740">
        <w:rPr>
          <w:rFonts w:asciiTheme="majorBidi" w:hAnsiTheme="majorBidi" w:cstheme="majorBidi"/>
          <w:color w:val="000000" w:themeColor="text1"/>
        </w:rPr>
        <w:t xml:space="preserve">alam Pasal 149 Huruf d </w:t>
      </w:r>
      <w:r w:rsidR="00D019B6">
        <w:rPr>
          <w:rFonts w:asciiTheme="majorBidi" w:hAnsiTheme="majorBidi" w:cstheme="majorBidi"/>
          <w:color w:val="000000" w:themeColor="text1"/>
        </w:rPr>
        <w:t xml:space="preserve">KHI </w:t>
      </w:r>
      <w:r w:rsidR="00FC0740">
        <w:rPr>
          <w:rFonts w:asciiTheme="majorBidi" w:hAnsiTheme="majorBidi" w:cstheme="majorBidi"/>
          <w:color w:val="000000" w:themeColor="text1"/>
        </w:rPr>
        <w:t xml:space="preserve">disebutkan bahwa “bilamana perkawinan putus karena talak, maka bekas suami wajib memberikan biaya </w:t>
      </w:r>
      <w:r w:rsidR="00FC0740" w:rsidRPr="00FC0740">
        <w:rPr>
          <w:rFonts w:asciiTheme="majorBidi" w:hAnsiTheme="majorBidi" w:cstheme="majorBidi"/>
          <w:i/>
          <w:iCs/>
          <w:color w:val="000000" w:themeColor="text1"/>
        </w:rPr>
        <w:t>hadhanah</w:t>
      </w:r>
      <w:r w:rsidR="00FC0740">
        <w:rPr>
          <w:rFonts w:asciiTheme="majorBidi" w:hAnsiTheme="majorBidi" w:cstheme="majorBidi"/>
          <w:i/>
          <w:iCs/>
          <w:color w:val="000000" w:themeColor="text1"/>
        </w:rPr>
        <w:t xml:space="preserve"> </w:t>
      </w:r>
      <w:r w:rsidR="00FC0740">
        <w:rPr>
          <w:rFonts w:asciiTheme="majorBidi" w:hAnsiTheme="majorBidi" w:cstheme="majorBidi"/>
          <w:color w:val="000000" w:themeColor="text1"/>
        </w:rPr>
        <w:t>untuk anak-anaknya yang belum mencapai umur 21 tahun”.</w:t>
      </w:r>
      <w:r w:rsidR="00D019B6">
        <w:rPr>
          <w:rFonts w:asciiTheme="majorBidi" w:hAnsiTheme="majorBidi" w:cstheme="majorBidi"/>
          <w:color w:val="000000" w:themeColor="text1"/>
        </w:rPr>
        <w:t xml:space="preserve"> Definisi </w:t>
      </w:r>
      <w:r w:rsidR="00D019B6">
        <w:rPr>
          <w:rFonts w:asciiTheme="majorBidi" w:hAnsiTheme="majorBidi" w:cstheme="majorBidi"/>
          <w:i/>
          <w:iCs/>
          <w:color w:val="000000" w:themeColor="text1"/>
        </w:rPr>
        <w:t xml:space="preserve">hadhanah </w:t>
      </w:r>
      <w:r w:rsidR="00D019B6">
        <w:rPr>
          <w:rFonts w:asciiTheme="majorBidi" w:hAnsiTheme="majorBidi" w:cstheme="majorBidi"/>
          <w:color w:val="000000" w:themeColor="text1"/>
        </w:rPr>
        <w:t>sebagai berdasarkan Pasal 1 Huruf g KHI adalah “peme</w:t>
      </w:r>
      <w:r w:rsidR="006932A9">
        <w:rPr>
          <w:rFonts w:asciiTheme="majorBidi" w:hAnsiTheme="majorBidi" w:cstheme="majorBidi"/>
          <w:color w:val="000000" w:themeColor="text1"/>
        </w:rPr>
        <w:t>l</w:t>
      </w:r>
      <w:r w:rsidR="00D019B6">
        <w:rPr>
          <w:rFonts w:asciiTheme="majorBidi" w:hAnsiTheme="majorBidi" w:cstheme="majorBidi"/>
          <w:color w:val="000000" w:themeColor="text1"/>
        </w:rPr>
        <w:t>iharaan anak yaitu kegiatan mengasuh, memelihara, dan mendidik a</w:t>
      </w:r>
      <w:r w:rsidR="00E84C3B">
        <w:rPr>
          <w:rFonts w:asciiTheme="majorBidi" w:hAnsiTheme="majorBidi" w:cstheme="majorBidi"/>
          <w:color w:val="000000" w:themeColor="text1"/>
        </w:rPr>
        <w:t>nak hingga dewasa ata</w:t>
      </w:r>
      <w:r w:rsidR="00933B32">
        <w:rPr>
          <w:rFonts w:asciiTheme="majorBidi" w:hAnsiTheme="majorBidi" w:cstheme="majorBidi"/>
          <w:color w:val="000000" w:themeColor="text1"/>
        </w:rPr>
        <w:t>u</w:t>
      </w:r>
      <w:r w:rsidR="00E84C3B">
        <w:rPr>
          <w:rFonts w:asciiTheme="majorBidi" w:hAnsiTheme="majorBidi" w:cstheme="majorBidi"/>
          <w:color w:val="000000" w:themeColor="text1"/>
        </w:rPr>
        <w:t xml:space="preserve"> mampu berdiri sendiri”. </w:t>
      </w:r>
    </w:p>
    <w:p w14:paraId="772E5203" w14:textId="2CBDBF24" w:rsidR="00C26782" w:rsidRDefault="00933B32" w:rsidP="00684163">
      <w:pPr>
        <w:spacing w:line="276" w:lineRule="auto"/>
        <w:ind w:firstLine="567"/>
        <w:rPr>
          <w:rFonts w:asciiTheme="majorBidi" w:hAnsiTheme="majorBidi" w:cstheme="majorBidi"/>
          <w:color w:val="000000" w:themeColor="text1"/>
        </w:rPr>
      </w:pPr>
      <w:r>
        <w:rPr>
          <w:rFonts w:asciiTheme="majorBidi" w:hAnsiTheme="majorBidi" w:cstheme="majorBidi"/>
          <w:color w:val="000000" w:themeColor="text1"/>
        </w:rPr>
        <w:t xml:space="preserve">Selain itu, hak yang melekat </w:t>
      </w:r>
      <w:r w:rsidR="008B74FD">
        <w:rPr>
          <w:rFonts w:asciiTheme="majorBidi" w:hAnsiTheme="majorBidi" w:cstheme="majorBidi"/>
          <w:color w:val="000000" w:themeColor="text1"/>
        </w:rPr>
        <w:t>pada anak adalah kewajiban orang tua sebagaimana termaktu</w:t>
      </w:r>
      <w:r w:rsidR="001717DD">
        <w:rPr>
          <w:rFonts w:asciiTheme="majorBidi" w:hAnsiTheme="majorBidi" w:cstheme="majorBidi"/>
          <w:color w:val="000000" w:themeColor="text1"/>
        </w:rPr>
        <w:t>b dalam Pasal 5</w:t>
      </w:r>
      <w:r w:rsidR="00294197">
        <w:rPr>
          <w:rFonts w:asciiTheme="majorBidi" w:hAnsiTheme="majorBidi" w:cstheme="majorBidi"/>
          <w:color w:val="000000" w:themeColor="text1"/>
        </w:rPr>
        <w:t xml:space="preserve"> Undang-Undang No</w:t>
      </w:r>
      <w:r w:rsidR="006932A9">
        <w:rPr>
          <w:rFonts w:asciiTheme="majorBidi" w:hAnsiTheme="majorBidi" w:cstheme="majorBidi"/>
          <w:color w:val="000000" w:themeColor="text1"/>
        </w:rPr>
        <w:t>m</w:t>
      </w:r>
      <w:r w:rsidR="00294197">
        <w:rPr>
          <w:rFonts w:asciiTheme="majorBidi" w:hAnsiTheme="majorBidi" w:cstheme="majorBidi"/>
          <w:color w:val="000000" w:themeColor="text1"/>
        </w:rPr>
        <w:t>o</w:t>
      </w:r>
      <w:r w:rsidR="006932A9">
        <w:rPr>
          <w:rFonts w:asciiTheme="majorBidi" w:hAnsiTheme="majorBidi" w:cstheme="majorBidi"/>
          <w:color w:val="000000" w:themeColor="text1"/>
        </w:rPr>
        <w:t>r</w:t>
      </w:r>
      <w:r w:rsidR="00294197">
        <w:rPr>
          <w:rFonts w:asciiTheme="majorBidi" w:hAnsiTheme="majorBidi" w:cstheme="majorBidi"/>
          <w:color w:val="000000" w:themeColor="text1"/>
        </w:rPr>
        <w:t xml:space="preserve"> </w:t>
      </w:r>
      <w:r w:rsidR="001717DD">
        <w:rPr>
          <w:rFonts w:asciiTheme="majorBidi" w:hAnsiTheme="majorBidi" w:cstheme="majorBidi"/>
          <w:color w:val="000000" w:themeColor="text1"/>
        </w:rPr>
        <w:t>23 Tahun 20</w:t>
      </w:r>
      <w:r w:rsidR="00673530">
        <w:rPr>
          <w:rFonts w:asciiTheme="majorBidi" w:hAnsiTheme="majorBidi" w:cstheme="majorBidi"/>
          <w:color w:val="000000" w:themeColor="text1"/>
        </w:rPr>
        <w:t>0</w:t>
      </w:r>
      <w:r w:rsidR="001717DD">
        <w:rPr>
          <w:rFonts w:asciiTheme="majorBidi" w:hAnsiTheme="majorBidi" w:cstheme="majorBidi"/>
          <w:color w:val="000000" w:themeColor="text1"/>
        </w:rPr>
        <w:t>2</w:t>
      </w:r>
      <w:r w:rsidR="00160740">
        <w:rPr>
          <w:rFonts w:asciiTheme="majorBidi" w:hAnsiTheme="majorBidi" w:cstheme="majorBidi"/>
          <w:color w:val="000000" w:themeColor="text1"/>
        </w:rPr>
        <w:t xml:space="preserve"> </w:t>
      </w:r>
      <w:r w:rsidR="00294197">
        <w:rPr>
          <w:rFonts w:asciiTheme="majorBidi" w:hAnsiTheme="majorBidi" w:cstheme="majorBidi"/>
          <w:color w:val="000000" w:themeColor="text1"/>
        </w:rPr>
        <w:t>tentang Perlindungan Anak bahwa “setiap anak berhak untuk dapat hidup, tumbuh, berkembang, dan berpartisipasi secara wa</w:t>
      </w:r>
      <w:r w:rsidR="00673530">
        <w:rPr>
          <w:rFonts w:asciiTheme="majorBidi" w:hAnsiTheme="majorBidi" w:cstheme="majorBidi"/>
          <w:color w:val="000000" w:themeColor="text1"/>
        </w:rPr>
        <w:t>j</w:t>
      </w:r>
      <w:r w:rsidR="00294197">
        <w:rPr>
          <w:rFonts w:asciiTheme="majorBidi" w:hAnsiTheme="majorBidi" w:cstheme="majorBidi"/>
          <w:color w:val="000000" w:themeColor="text1"/>
        </w:rPr>
        <w:t xml:space="preserve">ar </w:t>
      </w:r>
      <w:r w:rsidR="00673530">
        <w:rPr>
          <w:rFonts w:asciiTheme="majorBidi" w:hAnsiTheme="majorBidi" w:cstheme="majorBidi"/>
          <w:color w:val="000000" w:themeColor="text1"/>
        </w:rPr>
        <w:t xml:space="preserve">sesuai </w:t>
      </w:r>
      <w:r w:rsidR="00294197">
        <w:rPr>
          <w:rFonts w:asciiTheme="majorBidi" w:hAnsiTheme="majorBidi" w:cstheme="majorBidi"/>
          <w:color w:val="000000" w:themeColor="text1"/>
        </w:rPr>
        <w:t>denga</w:t>
      </w:r>
      <w:r w:rsidR="00673530">
        <w:rPr>
          <w:rFonts w:asciiTheme="majorBidi" w:hAnsiTheme="majorBidi" w:cstheme="majorBidi"/>
          <w:color w:val="000000" w:themeColor="text1"/>
        </w:rPr>
        <w:t>n</w:t>
      </w:r>
      <w:r w:rsidR="00294197">
        <w:rPr>
          <w:rFonts w:asciiTheme="majorBidi" w:hAnsiTheme="majorBidi" w:cstheme="majorBidi"/>
          <w:color w:val="000000" w:themeColor="text1"/>
        </w:rPr>
        <w:t xml:space="preserve"> harkat dan martaba</w:t>
      </w:r>
      <w:r w:rsidR="008C15AF">
        <w:rPr>
          <w:rFonts w:asciiTheme="majorBidi" w:hAnsiTheme="majorBidi" w:cstheme="majorBidi"/>
          <w:color w:val="000000" w:themeColor="text1"/>
        </w:rPr>
        <w:t>t kemanusiaan, serta mendapat perlindungan dari kekerasan dan diskriminasi</w:t>
      </w:r>
      <w:r w:rsidR="008E62F3">
        <w:rPr>
          <w:rFonts w:asciiTheme="majorBidi" w:hAnsiTheme="majorBidi" w:cstheme="majorBidi"/>
          <w:color w:val="000000" w:themeColor="text1"/>
        </w:rPr>
        <w:t>”</w:t>
      </w:r>
      <w:r w:rsidR="008C15AF">
        <w:rPr>
          <w:rFonts w:asciiTheme="majorBidi" w:hAnsiTheme="majorBidi" w:cstheme="majorBidi"/>
          <w:color w:val="000000" w:themeColor="text1"/>
        </w:rPr>
        <w:t>.</w:t>
      </w:r>
      <w:r w:rsidR="00673530">
        <w:rPr>
          <w:rFonts w:asciiTheme="majorBidi" w:hAnsiTheme="majorBidi" w:cstheme="majorBidi"/>
          <w:color w:val="000000" w:themeColor="text1"/>
        </w:rPr>
        <w:t xml:space="preserve"> </w:t>
      </w:r>
      <w:r w:rsidR="00C016B9">
        <w:rPr>
          <w:rFonts w:asciiTheme="majorBidi" w:hAnsiTheme="majorBidi" w:cstheme="majorBidi"/>
          <w:color w:val="000000" w:themeColor="text1"/>
        </w:rPr>
        <w:t xml:space="preserve">Sedangkan Pasal 9 Undang-Undang Perkawinan juga menegaskan bahwa “orang tua adalah yang pertama-tama bertanggung jawab atas terwujudnya kesejahteraan anak baik secara rohani, jasmani, maupun sosial”.  </w:t>
      </w:r>
      <w:r w:rsidR="007616B9">
        <w:rPr>
          <w:rFonts w:asciiTheme="majorBidi" w:hAnsiTheme="majorBidi" w:cstheme="majorBidi"/>
          <w:color w:val="000000" w:themeColor="text1"/>
        </w:rPr>
        <w:t xml:space="preserve">Namun dalam hal ini, Ayah adalah orang tua yang paling bertanggung jawab terhadap kelangsungan hidup anaknya dimulai dari lahir hingga berumur 21 tahun atau telah sanggup untuk hidup mandiri sebagaimana dijelaskan dalam Pasal 104 Ayat (1) dan Pasal 105 Huruf c KHI Jo. Pasal 98 KHI. </w:t>
      </w:r>
    </w:p>
    <w:p w14:paraId="5E3DC2B9" w14:textId="77777777" w:rsidR="00C26782" w:rsidRDefault="00C26782" w:rsidP="00274707">
      <w:pPr>
        <w:spacing w:line="276" w:lineRule="auto"/>
        <w:rPr>
          <w:rFonts w:asciiTheme="majorBidi" w:hAnsiTheme="majorBidi" w:cstheme="majorBidi"/>
          <w:b/>
          <w:bCs/>
          <w:color w:val="000000" w:themeColor="text1"/>
        </w:rPr>
      </w:pPr>
    </w:p>
    <w:p w14:paraId="0BC3A426" w14:textId="5BCDE928" w:rsidR="00F72CEC" w:rsidRPr="00AC74CF" w:rsidRDefault="00F10DFF" w:rsidP="00274707">
      <w:pPr>
        <w:spacing w:line="276" w:lineRule="auto"/>
        <w:rPr>
          <w:rFonts w:asciiTheme="majorBidi" w:hAnsiTheme="majorBidi" w:cstheme="majorBidi"/>
          <w:b/>
          <w:bCs/>
          <w:color w:val="000000" w:themeColor="text1"/>
          <w:lang w:val="id-ID"/>
        </w:rPr>
      </w:pPr>
      <w:r w:rsidRPr="00AC74CF">
        <w:rPr>
          <w:b/>
          <w:bCs/>
          <w:color w:val="000000" w:themeColor="text1"/>
        </w:rPr>
        <w:t xml:space="preserve">Dampak Hukum terhadap Kelalaian Memenuhi Hak Nafkah Anak dalam Kasus Cerai Gugat </w:t>
      </w:r>
      <w:r w:rsidRPr="00AC74CF">
        <w:rPr>
          <w:b/>
          <w:bCs/>
        </w:rPr>
        <w:t>menurut Undang-Undang Perkawinan dan Kompilasi Hukum Islam</w:t>
      </w:r>
    </w:p>
    <w:p w14:paraId="70F5560E" w14:textId="77777777" w:rsidR="00377E82" w:rsidRDefault="00521FAF" w:rsidP="00684163">
      <w:pPr>
        <w:tabs>
          <w:tab w:val="left" w:pos="5953"/>
        </w:tabs>
        <w:spacing w:line="276" w:lineRule="auto"/>
        <w:ind w:firstLine="567"/>
        <w:rPr>
          <w:rFonts w:asciiTheme="majorBidi" w:hAnsiTheme="majorBidi" w:cstheme="majorBidi"/>
          <w:color w:val="000000" w:themeColor="text1"/>
        </w:rPr>
      </w:pPr>
      <w:r>
        <w:t xml:space="preserve">Sebagaimana kasus perceraian antara Indra Bekti dan Aldila Jelita, bahwa Hakim Pengadilan Agama memutuskan untuk </w:t>
      </w:r>
      <w:r w:rsidR="005F4B54">
        <w:rPr>
          <w:rFonts w:asciiTheme="majorBidi" w:hAnsiTheme="majorBidi" w:cstheme="majorBidi"/>
          <w:color w:val="000000" w:themeColor="text1"/>
        </w:rPr>
        <w:t xml:space="preserve">memberikan hak asuh anak jatuh kepadanya serta mewajibkan Inda Bekti menafkahi anak-anaknya sebesar 30 juta rupiah per bulan. </w:t>
      </w:r>
      <w:r w:rsidR="00735F46">
        <w:rPr>
          <w:rFonts w:asciiTheme="majorBidi" w:hAnsiTheme="majorBidi" w:cstheme="majorBidi"/>
          <w:color w:val="000000" w:themeColor="text1"/>
        </w:rPr>
        <w:t>Yang menjadi sorotan adalah putusan Hakim yang mewajibkaan Indra Bekti yang ber</w:t>
      </w:r>
      <w:r w:rsidR="00010EAC">
        <w:rPr>
          <w:rFonts w:asciiTheme="majorBidi" w:hAnsiTheme="majorBidi" w:cstheme="majorBidi"/>
          <w:color w:val="000000" w:themeColor="text1"/>
        </w:rPr>
        <w:t xml:space="preserve">status sebagai </w:t>
      </w:r>
      <w:r w:rsidR="00735F46">
        <w:rPr>
          <w:rFonts w:asciiTheme="majorBidi" w:hAnsiTheme="majorBidi" w:cstheme="majorBidi"/>
          <w:color w:val="000000" w:themeColor="text1"/>
        </w:rPr>
        <w:t xml:space="preserve">Ayah </w:t>
      </w:r>
      <w:r w:rsidR="00010EAC">
        <w:rPr>
          <w:rFonts w:asciiTheme="majorBidi" w:hAnsiTheme="majorBidi" w:cstheme="majorBidi"/>
          <w:color w:val="000000" w:themeColor="text1"/>
        </w:rPr>
        <w:t>dari anak-anak yang dihasilkan dari perkawinan sahnya bersama Aldila Jelita, m</w:t>
      </w:r>
      <w:r w:rsidR="006932A9">
        <w:rPr>
          <w:rFonts w:asciiTheme="majorBidi" w:hAnsiTheme="majorBidi" w:cstheme="majorBidi"/>
          <w:color w:val="000000" w:themeColor="text1"/>
        </w:rPr>
        <w:t xml:space="preserve">aka dapat dipahami bahwa putusan pengadilan tersebut memiliki kekuatan eksekutorial yaitu berkekuatan hukum tetap dan Indra Bekti harus menafkahi anak-anaknya sampai mereka berumur 21 tahun atau telah </w:t>
      </w:r>
      <w:r w:rsidR="006932A9">
        <w:rPr>
          <w:rFonts w:asciiTheme="majorBidi" w:hAnsiTheme="majorBidi" w:cstheme="majorBidi"/>
          <w:color w:val="000000" w:themeColor="text1"/>
        </w:rPr>
        <w:lastRenderedPageBreak/>
        <w:t>dewasa dan mampu berdiri sendiri sebagaimana ditentukan dalam Pasal 149 Huruf d Jo. Pasal 1 KHI.</w:t>
      </w:r>
      <w:r w:rsidR="004E0C66">
        <w:rPr>
          <w:rFonts w:asciiTheme="majorBidi" w:hAnsiTheme="majorBidi" w:cstheme="majorBidi"/>
          <w:color w:val="000000" w:themeColor="text1"/>
        </w:rPr>
        <w:t xml:space="preserve"> </w:t>
      </w:r>
    </w:p>
    <w:p w14:paraId="5D082B28" w14:textId="314E37CA" w:rsidR="00377E82" w:rsidRPr="00F9140C" w:rsidRDefault="00377E82" w:rsidP="00F9140C">
      <w:pPr>
        <w:tabs>
          <w:tab w:val="left" w:pos="5953"/>
        </w:tabs>
        <w:spacing w:line="276" w:lineRule="auto"/>
        <w:ind w:firstLine="567"/>
      </w:pPr>
      <w:r>
        <w:rPr>
          <w:rFonts w:asciiTheme="majorBidi" w:hAnsiTheme="majorBidi" w:cstheme="majorBidi"/>
          <w:color w:val="000000" w:themeColor="text1"/>
        </w:rPr>
        <w:t xml:space="preserve">Pada dasarnya di dalam KHI tidak dijelaskan mengenai akibat hukum jika tidak memenuhi kewajiban menafkahi anak-anaknya ketika telah terjadi perceraian. </w:t>
      </w:r>
      <w:r w:rsidR="00F9140C">
        <w:t>Namun</w:t>
      </w:r>
      <w:r>
        <w:rPr>
          <w:rFonts w:asciiTheme="majorBidi" w:hAnsiTheme="majorBidi" w:cstheme="majorBidi"/>
          <w:color w:val="000000" w:themeColor="text1"/>
        </w:rPr>
        <w:t xml:space="preserve"> </w:t>
      </w:r>
      <w:r w:rsidR="00F9140C">
        <w:rPr>
          <w:rFonts w:asciiTheme="majorBidi" w:hAnsiTheme="majorBidi" w:cstheme="majorBidi"/>
          <w:color w:val="000000" w:themeColor="text1"/>
        </w:rPr>
        <w:t>a</w:t>
      </w:r>
      <w:r w:rsidR="006932A9">
        <w:rPr>
          <w:rFonts w:asciiTheme="majorBidi" w:hAnsiTheme="majorBidi" w:cstheme="majorBidi"/>
          <w:color w:val="000000" w:themeColor="text1"/>
        </w:rPr>
        <w:t>pabila Indra Bekti selalu pihak yang diwajibkan untuk menafkahi anak tidak melaksanakannya sesuai putusan pengadilan atau dengan sengaja melalaikan putusan tersebut</w:t>
      </w:r>
      <w:r w:rsidR="004E0C66">
        <w:rPr>
          <w:rFonts w:asciiTheme="majorBidi" w:hAnsiTheme="majorBidi" w:cstheme="majorBidi"/>
          <w:color w:val="000000" w:themeColor="text1"/>
        </w:rPr>
        <w:t>, m</w:t>
      </w:r>
      <w:r w:rsidR="006932A9">
        <w:rPr>
          <w:rFonts w:asciiTheme="majorBidi" w:hAnsiTheme="majorBidi" w:cstheme="majorBidi"/>
          <w:color w:val="000000" w:themeColor="text1"/>
        </w:rPr>
        <w:t>aka dalam hal ini pihak Aldila Jelita</w:t>
      </w:r>
      <w:r w:rsidR="004E0C66">
        <w:rPr>
          <w:rFonts w:asciiTheme="majorBidi" w:hAnsiTheme="majorBidi" w:cstheme="majorBidi"/>
          <w:color w:val="000000" w:themeColor="text1"/>
        </w:rPr>
        <w:t xml:space="preserve"> selaku penggugat yang gugatannya diterima dan dikabulkan oleh Hakim dapat meminta permohonan eksekusi secara paksa melalui alat negara. </w:t>
      </w:r>
      <w:r w:rsidR="00811A67">
        <w:rPr>
          <w:rFonts w:asciiTheme="majorBidi" w:hAnsiTheme="majorBidi" w:cstheme="majorBidi"/>
          <w:color w:val="000000" w:themeColor="text1"/>
        </w:rPr>
        <w:t xml:space="preserve">Dasar hukum gugatan yang diajukan oleh Pihak Aldila Jelita tercantum dalam Pasal 1365 Kitab Undang-Undang Hukum Perdata yaitu “setiap perbuatan melawan hukum yang oleh karenanya menimbulkan kerugian pada orang lain, mewajibkan orang yang karena kesalahannya menyebabkan kerugian itu mengganti kerugian”. </w:t>
      </w:r>
    </w:p>
    <w:p w14:paraId="67DB4A46" w14:textId="76705EF8" w:rsidR="00377E82" w:rsidRDefault="004E0C66" w:rsidP="00377E82">
      <w:pPr>
        <w:tabs>
          <w:tab w:val="left" w:pos="5953"/>
        </w:tabs>
        <w:spacing w:line="276" w:lineRule="auto"/>
        <w:ind w:firstLine="567"/>
        <w:rPr>
          <w:rFonts w:asciiTheme="majorBidi" w:hAnsiTheme="majorBidi" w:cstheme="majorBidi"/>
          <w:color w:val="000000" w:themeColor="text1"/>
        </w:rPr>
      </w:pPr>
      <w:r>
        <w:rPr>
          <w:rFonts w:asciiTheme="majorBidi" w:hAnsiTheme="majorBidi" w:cstheme="majorBidi"/>
          <w:color w:val="000000" w:themeColor="text1"/>
        </w:rPr>
        <w:t>Pihak Aldila Jelita dapat mengajukan permohonan tersebut ke Pengadilan Agama Kelas IA Jakarta</w:t>
      </w:r>
      <w:r w:rsidR="00CA7F62">
        <w:rPr>
          <w:rFonts w:asciiTheme="majorBidi" w:hAnsiTheme="majorBidi" w:cstheme="majorBidi"/>
          <w:color w:val="000000" w:themeColor="text1"/>
        </w:rPr>
        <w:t xml:space="preserve"> Selatan. </w:t>
      </w:r>
      <w:r w:rsidR="00286C05">
        <w:rPr>
          <w:rFonts w:asciiTheme="majorBidi" w:hAnsiTheme="majorBidi" w:cstheme="majorBidi"/>
          <w:color w:val="000000" w:themeColor="text1"/>
        </w:rPr>
        <w:t xml:space="preserve">Selanjutnya Ketua Pengadilan Agama </w:t>
      </w:r>
      <w:proofErr w:type="gramStart"/>
      <w:r w:rsidR="00286C05">
        <w:rPr>
          <w:rFonts w:asciiTheme="majorBidi" w:hAnsiTheme="majorBidi" w:cstheme="majorBidi"/>
          <w:color w:val="000000" w:themeColor="text1"/>
        </w:rPr>
        <w:t>akan</w:t>
      </w:r>
      <w:proofErr w:type="gramEnd"/>
      <w:r w:rsidR="00286C05">
        <w:rPr>
          <w:rFonts w:asciiTheme="majorBidi" w:hAnsiTheme="majorBidi" w:cstheme="majorBidi"/>
          <w:color w:val="000000" w:themeColor="text1"/>
        </w:rPr>
        <w:t xml:space="preserve"> menertibkan penetapan </w:t>
      </w:r>
      <w:r w:rsidR="00286C05" w:rsidRPr="0006496A">
        <w:rPr>
          <w:rFonts w:asciiTheme="majorBidi" w:hAnsiTheme="majorBidi" w:cstheme="majorBidi"/>
          <w:i/>
          <w:iCs/>
          <w:color w:val="000000" w:themeColor="text1"/>
        </w:rPr>
        <w:t>aanmaning</w:t>
      </w:r>
      <w:r w:rsidR="00286C05">
        <w:rPr>
          <w:rFonts w:asciiTheme="majorBidi" w:hAnsiTheme="majorBidi" w:cstheme="majorBidi"/>
          <w:color w:val="000000" w:themeColor="text1"/>
        </w:rPr>
        <w:t xml:space="preserve"> yaitu perintah kepada Jurusita agar melakukan pemanggilan termohon eksekusi untuk hadir pada sidang aanmaning. Substansi sidang tersebut adalah penyampaian peringatan agar dalam tempo</w:t>
      </w:r>
      <w:r w:rsidR="00855434">
        <w:rPr>
          <w:rFonts w:asciiTheme="majorBidi" w:hAnsiTheme="majorBidi" w:cstheme="majorBidi"/>
          <w:color w:val="000000" w:themeColor="text1"/>
        </w:rPr>
        <w:t xml:space="preserve"> 8</w:t>
      </w:r>
      <w:r w:rsidR="00286C05">
        <w:rPr>
          <w:rFonts w:asciiTheme="majorBidi" w:hAnsiTheme="majorBidi" w:cstheme="majorBidi"/>
          <w:color w:val="000000" w:themeColor="text1"/>
        </w:rPr>
        <w:t xml:space="preserve"> (delapan) hari setelah adanya peringatan oleh Ketua Pengadilan Agama, termohon harus melaksanakan isi putusan. Jika dalam tempo itu belum juga dilaksanakan, maka Ketua Pengadilan Agama menerbitkan perinta</w:t>
      </w:r>
      <w:r w:rsidR="0006496A">
        <w:rPr>
          <w:rFonts w:asciiTheme="majorBidi" w:hAnsiTheme="majorBidi" w:cstheme="majorBidi"/>
          <w:color w:val="000000" w:themeColor="text1"/>
        </w:rPr>
        <w:t>h</w:t>
      </w:r>
      <w:r w:rsidR="00286C05">
        <w:rPr>
          <w:rFonts w:asciiTheme="majorBidi" w:hAnsiTheme="majorBidi" w:cstheme="majorBidi"/>
          <w:color w:val="000000" w:themeColor="text1"/>
        </w:rPr>
        <w:t xml:space="preserve"> eksekusi</w:t>
      </w:r>
      <w:r w:rsidR="008560DE">
        <w:rPr>
          <w:rFonts w:asciiTheme="majorBidi" w:hAnsiTheme="majorBidi" w:cstheme="majorBidi"/>
          <w:color w:val="000000" w:themeColor="text1"/>
        </w:rPr>
        <w:t xml:space="preserve"> </w:t>
      </w:r>
      <w:r w:rsidR="008560DE">
        <w:rPr>
          <w:rFonts w:asciiTheme="majorBidi" w:hAnsiTheme="majorBidi" w:cstheme="majorBidi"/>
          <w:color w:val="000000" w:themeColor="text1"/>
        </w:rPr>
        <w:fldChar w:fldCharType="begin" w:fldLock="1"/>
      </w:r>
      <w:r w:rsidR="00B2565D">
        <w:rPr>
          <w:rFonts w:asciiTheme="majorBidi" w:hAnsiTheme="majorBidi" w:cstheme="majorBidi"/>
          <w:color w:val="000000" w:themeColor="text1"/>
        </w:rPr>
        <w:instrText>ADDIN CSL_CITATION {"citationItems":[{"id":"ITEM-1","itemData":{"author":[{"dropping-particle":"","family":"Mashudi","given":"","non-dropping-particle":"","parse-names":false,"suffix":""}],"id":"ITEM-1","issued":{"date-parts":[["2023"]]},"title":"Hasil Wawancara dengan Mashudi selaku Hakim Pengadilan Agama Kelas I Jakarta Selatan","type":"speech"},"uris":["http://www.mendeley.com/documents/?uuid=f2fe5871-779c-48db-8dd3-c41fb92608d1"]}],"mendeley":{"formattedCitation":"(Mashudi 2023)","plainTextFormattedCitation":"(Mashudi 2023)","previouslyFormattedCitation":"(Mashudi 2023)"},"properties":{"noteIndex":0},"schema":"https://github.com/citation-style-language/schema/raw/master/csl-citation.json"}</w:instrText>
      </w:r>
      <w:r w:rsidR="008560DE">
        <w:rPr>
          <w:rFonts w:asciiTheme="majorBidi" w:hAnsiTheme="majorBidi" w:cstheme="majorBidi"/>
          <w:color w:val="000000" w:themeColor="text1"/>
        </w:rPr>
        <w:fldChar w:fldCharType="separate"/>
      </w:r>
      <w:r w:rsidR="008560DE" w:rsidRPr="008560DE">
        <w:rPr>
          <w:rFonts w:asciiTheme="majorBidi" w:hAnsiTheme="majorBidi" w:cstheme="majorBidi"/>
          <w:noProof/>
          <w:color w:val="000000" w:themeColor="text1"/>
        </w:rPr>
        <w:t>(Mashudi 2023)</w:t>
      </w:r>
      <w:r w:rsidR="008560DE">
        <w:rPr>
          <w:rFonts w:asciiTheme="majorBidi" w:hAnsiTheme="majorBidi" w:cstheme="majorBidi"/>
          <w:color w:val="000000" w:themeColor="text1"/>
        </w:rPr>
        <w:fldChar w:fldCharType="end"/>
      </w:r>
      <w:r w:rsidR="00286C05">
        <w:rPr>
          <w:rFonts w:asciiTheme="majorBidi" w:hAnsiTheme="majorBidi" w:cstheme="majorBidi"/>
          <w:color w:val="000000" w:themeColor="text1"/>
        </w:rPr>
        <w:t xml:space="preserve">. </w:t>
      </w:r>
    </w:p>
    <w:p w14:paraId="215DDD0C" w14:textId="1A373331" w:rsidR="008560DE" w:rsidRDefault="00EE5599" w:rsidP="005B0F02">
      <w:pPr>
        <w:tabs>
          <w:tab w:val="left" w:pos="5953"/>
        </w:tabs>
        <w:spacing w:line="276" w:lineRule="auto"/>
        <w:ind w:firstLine="567"/>
        <w:rPr>
          <w:rFonts w:asciiTheme="majorBidi" w:hAnsiTheme="majorBidi" w:cstheme="majorBidi"/>
          <w:color w:val="000000" w:themeColor="text1"/>
        </w:rPr>
      </w:pPr>
      <w:r>
        <w:rPr>
          <w:rFonts w:asciiTheme="majorBidi" w:hAnsiTheme="majorBidi" w:cstheme="majorBidi"/>
          <w:color w:val="000000" w:themeColor="text1"/>
        </w:rPr>
        <w:t>Namun dalam pelaksanaan riil di lapangan khususnya bagi masyarakat kalangan menengah ke bawah, biasanya cukup sulit untuk mengeksekusi atau melakukan penegakan hukum terkait permasalahan hak nafkah atas anak ini apabila pihak termohon ini lalai dalam menjalankan putusan. Hal ini dikarenakan rumitnya prosedur formal permohonan eksekusi bagi masyarakat awam, biaya eksekusi yang tidak sedikit dan tidak seimbang dibandingkan dengan jumlah nilai nafkah anak yang ditetapkan oleh Hakim</w:t>
      </w:r>
      <w:r w:rsidR="005B0F02">
        <w:rPr>
          <w:rFonts w:asciiTheme="majorBidi" w:hAnsiTheme="majorBidi" w:cstheme="majorBidi"/>
          <w:color w:val="000000" w:themeColor="text1"/>
        </w:rPr>
        <w:t xml:space="preserve">. </w:t>
      </w:r>
      <w:r w:rsidR="00377E82">
        <w:rPr>
          <w:rFonts w:asciiTheme="majorBidi" w:hAnsiTheme="majorBidi" w:cstheme="majorBidi"/>
          <w:color w:val="000000" w:themeColor="text1"/>
        </w:rPr>
        <w:fldChar w:fldCharType="begin" w:fldLock="1"/>
      </w:r>
      <w:r w:rsidR="001A096E">
        <w:rPr>
          <w:rFonts w:asciiTheme="majorBidi" w:hAnsiTheme="majorBidi" w:cstheme="majorBidi"/>
          <w:color w:val="000000" w:themeColor="text1"/>
        </w:rPr>
        <w:instrText>ADDIN CSL_CITATION {"citationItems":[{"id":"ITEM-1","itemData":{"URL":"https://badilag.mahkamahagung.go.id/artikel/publikasi/artikel/penjaminan-harta-ayah-terhadap-kelalaian-pembayaran-nafkah-anak-pasca-perceraian-oleh-dr-h-a-choiri-sh-mh-28-10","accessed":{"date-parts":[["2023","4","20"]]},"author":[{"dropping-particle":"","family":"Choiri","given":"A.","non-dropping-particle":"","parse-names":false,"suffix":""}],"container-title":"Dirjen Badilag Mahkamah Agung","id":"ITEM-1","issued":{"date-parts":[["2015"]]},"title":"Penjaminan Harta Ayat terhadap Kelalaian Pembayaran Nafkah Anak Pasca Perceraian","type":"webpage"},"uris":["http://www.mendeley.com/documents/?uuid=b8bb679e-6a63-4b42-9ca8-4580d5d926dc"]}],"mendeley":{"formattedCitation":"(Choiri 2015)","plainTextFormattedCitation":"(Choiri 2015)","previouslyFormattedCitation":"(Choiri 2015)"},"properties":{"noteIndex":0},"schema":"https://github.com/citation-style-language/schema/raw/master/csl-citation.json"}</w:instrText>
      </w:r>
      <w:r w:rsidR="00377E82">
        <w:rPr>
          <w:rFonts w:asciiTheme="majorBidi" w:hAnsiTheme="majorBidi" w:cstheme="majorBidi"/>
          <w:color w:val="000000" w:themeColor="text1"/>
        </w:rPr>
        <w:fldChar w:fldCharType="separate"/>
      </w:r>
      <w:r w:rsidR="00377E82" w:rsidRPr="00B2565D">
        <w:rPr>
          <w:rFonts w:asciiTheme="majorBidi" w:hAnsiTheme="majorBidi" w:cstheme="majorBidi"/>
          <w:noProof/>
          <w:color w:val="000000" w:themeColor="text1"/>
        </w:rPr>
        <w:t>(Choiri 2015)</w:t>
      </w:r>
      <w:r w:rsidR="00377E82">
        <w:rPr>
          <w:rFonts w:asciiTheme="majorBidi" w:hAnsiTheme="majorBidi" w:cstheme="majorBidi"/>
          <w:color w:val="000000" w:themeColor="text1"/>
        </w:rPr>
        <w:fldChar w:fldCharType="end"/>
      </w:r>
      <w:r>
        <w:rPr>
          <w:rFonts w:asciiTheme="majorBidi" w:hAnsiTheme="majorBidi" w:cstheme="majorBidi"/>
          <w:color w:val="000000" w:themeColor="text1"/>
        </w:rPr>
        <w:t>.</w:t>
      </w:r>
      <w:r w:rsidR="00E13DD1">
        <w:rPr>
          <w:rFonts w:asciiTheme="majorBidi" w:hAnsiTheme="majorBidi" w:cstheme="majorBidi"/>
          <w:color w:val="000000" w:themeColor="text1"/>
        </w:rPr>
        <w:t xml:space="preserve"> </w:t>
      </w:r>
      <w:r w:rsidR="005B0F02">
        <w:rPr>
          <w:rFonts w:asciiTheme="majorBidi" w:hAnsiTheme="majorBidi" w:cstheme="majorBidi"/>
          <w:color w:val="000000" w:themeColor="text1"/>
        </w:rPr>
        <w:t xml:space="preserve">Di samping itu, permasalahan lain yang menjadi kendala adalah mantan istri selaku pemohon eksekusi tidak mengetahui secara detil </w:t>
      </w:r>
      <w:proofErr w:type="gramStart"/>
      <w:r w:rsidR="005B0F02">
        <w:rPr>
          <w:rFonts w:asciiTheme="majorBidi" w:hAnsiTheme="majorBidi" w:cstheme="majorBidi"/>
          <w:color w:val="000000" w:themeColor="text1"/>
        </w:rPr>
        <w:t>apa</w:t>
      </w:r>
      <w:proofErr w:type="gramEnd"/>
      <w:r w:rsidR="005B0F02">
        <w:rPr>
          <w:rFonts w:asciiTheme="majorBidi" w:hAnsiTheme="majorBidi" w:cstheme="majorBidi"/>
          <w:color w:val="000000" w:themeColor="text1"/>
        </w:rPr>
        <w:t xml:space="preserve"> saja harta yang dimiliki oleh termohon atau Ayah dari anak-anaknya karena kondisi dimana mereka sudah lama terpisah oleh jarak dan waktu. Di sisi lain, banyak kasus juga yang mengungkap fakta bahwa termohon tidak </w:t>
      </w:r>
      <w:r w:rsidR="005B0F02">
        <w:rPr>
          <w:rFonts w:asciiTheme="majorBidi" w:hAnsiTheme="majorBidi" w:cstheme="majorBidi"/>
          <w:color w:val="000000" w:themeColor="text1"/>
        </w:rPr>
        <w:lastRenderedPageBreak/>
        <w:t>sanggup lagi menafkahi anak-anaknya dengan alasan sedang mengalami kesulitan finansial</w:t>
      </w:r>
      <w:r w:rsidR="00F9140C">
        <w:rPr>
          <w:rFonts w:asciiTheme="majorBidi" w:hAnsiTheme="majorBidi" w:cstheme="majorBidi"/>
          <w:color w:val="000000" w:themeColor="text1"/>
        </w:rPr>
        <w:t xml:space="preserve"> </w:t>
      </w:r>
      <w:r w:rsidR="00F9140C">
        <w:rPr>
          <w:rFonts w:asciiTheme="majorBidi" w:hAnsiTheme="majorBidi" w:cstheme="majorBidi"/>
          <w:color w:val="000000" w:themeColor="text1"/>
        </w:rPr>
        <w:fldChar w:fldCharType="begin" w:fldLock="1"/>
      </w:r>
      <w:r w:rsidR="00F9140C">
        <w:rPr>
          <w:rFonts w:asciiTheme="majorBidi" w:hAnsiTheme="majorBidi" w:cstheme="majorBidi"/>
          <w:color w:val="000000" w:themeColor="text1"/>
        </w:rPr>
        <w:instrText>ADDIN CSL_CITATION {"citationItems":[{"id":"ITEM-1","itemData":{"author":[{"dropping-particle":"","family":"Muthiah","given":"Alfi Bariroh; Aulia","non-dropping-particle":"","parse-names":false,"suffix":""}],"container-title":"Jurnal Jantera Hukum Borneo","id":"ITEM-1","issue":"2","issued":{"date-parts":[["2022"]]},"title":"Eksekusi terhadap Kewajiban Pemberian Nafkah Anak Pasca Perceraian menurut Hukum Positif","type":"article-journal","volume":"5"},"uris":["http://www.mendeley.com/documents/?uuid=c7c7b82b-2e99-4d2d-add6-e375896937e2"]}],"mendeley":{"formattedCitation":"(Muthiah 2022)","plainTextFormattedCitation":"(Muthiah 2022)","previouslyFormattedCitation":"(Muthiah 2022)"},"properties":{"noteIndex":0},"schema":"https://github.com/citation-style-language/schema/raw/master/csl-citation.json"}</w:instrText>
      </w:r>
      <w:r w:rsidR="00F9140C">
        <w:rPr>
          <w:rFonts w:asciiTheme="majorBidi" w:hAnsiTheme="majorBidi" w:cstheme="majorBidi"/>
          <w:color w:val="000000" w:themeColor="text1"/>
        </w:rPr>
        <w:fldChar w:fldCharType="separate"/>
      </w:r>
      <w:r w:rsidR="00F9140C" w:rsidRPr="00F9140C">
        <w:rPr>
          <w:rFonts w:asciiTheme="majorBidi" w:hAnsiTheme="majorBidi" w:cstheme="majorBidi"/>
          <w:noProof/>
          <w:color w:val="000000" w:themeColor="text1"/>
        </w:rPr>
        <w:t>(Muthiah 2022)</w:t>
      </w:r>
      <w:r w:rsidR="00F9140C">
        <w:rPr>
          <w:rFonts w:asciiTheme="majorBidi" w:hAnsiTheme="majorBidi" w:cstheme="majorBidi"/>
          <w:color w:val="000000" w:themeColor="text1"/>
        </w:rPr>
        <w:fldChar w:fldCharType="end"/>
      </w:r>
      <w:r w:rsidR="005B0F02">
        <w:rPr>
          <w:rFonts w:asciiTheme="majorBidi" w:hAnsiTheme="majorBidi" w:cstheme="majorBidi"/>
          <w:color w:val="000000" w:themeColor="text1"/>
        </w:rPr>
        <w:t xml:space="preserve">. </w:t>
      </w:r>
      <w:r w:rsidR="00E13DD1">
        <w:rPr>
          <w:rFonts w:asciiTheme="majorBidi" w:hAnsiTheme="majorBidi" w:cstheme="majorBidi"/>
          <w:color w:val="000000" w:themeColor="text1"/>
        </w:rPr>
        <w:t>Oleh sebab itu, masih sangat banyak ditemui putusan pemberian nafkah pasca perceraian yang tidak dapat ditegakkan dengan baik dan maksimal</w:t>
      </w:r>
      <w:r w:rsidR="00377E82">
        <w:rPr>
          <w:rFonts w:asciiTheme="majorBidi" w:hAnsiTheme="majorBidi" w:cstheme="majorBidi"/>
          <w:color w:val="000000" w:themeColor="text1"/>
        </w:rPr>
        <w:t>.</w:t>
      </w:r>
    </w:p>
    <w:p w14:paraId="16C457B1" w14:textId="3CDE5558" w:rsidR="00F9140C" w:rsidRDefault="00F9140C" w:rsidP="00F9140C">
      <w:pPr>
        <w:tabs>
          <w:tab w:val="left" w:pos="5953"/>
        </w:tabs>
        <w:spacing w:line="276" w:lineRule="auto"/>
        <w:ind w:firstLine="567"/>
      </w:pPr>
      <w:r>
        <w:rPr>
          <w:rFonts w:asciiTheme="majorBidi" w:hAnsiTheme="majorBidi" w:cstheme="majorBidi"/>
          <w:color w:val="000000" w:themeColor="text1"/>
        </w:rPr>
        <w:t xml:space="preserve">Maka menyangkut permasalahan ini, seharusnya diserahkan ke individu masing-masing demi masa depan anak. Hal ini dikarenakan dalam KHI dijelaskan mengenai kewajiban bersama dalam memelihara anak-anak sebagaimana pada kondisi sebelum bercerai. Dalam Pasal 77 disebutkan bahwa: “1) suami istri </w:t>
      </w:r>
      <w:r>
        <w:t xml:space="preserve">memikul kewajiban yang luhur untuk menegakkan rumah tangga yang sakinah, mawaddah, warahmahyang mejadi sendi dasar dari sausunan masyarakat; 2) suami istri wajib saling mencintai, hormat menghormati, setia dan memberikan bantuan lahir batin yang satu kepada yang lainnya; 3) Suami istri memikul kewajiban untuk mengasuh dan memelihara anak-anak mereka, baik mengenai pertumbuhan jasmani, rohani maupun kecerdasannya dan pendidikan agmanya; 4) suami istri wajib memelihara kehormatannya; 5) jika suami istri melalaikan kewajibannya, masing-masing dapat mengajukan gugatan kepada pengadilan Agama”. Prinsipnya adalah saling membantu dan saling menutupi satu </w:t>
      </w:r>
      <w:proofErr w:type="gramStart"/>
      <w:r>
        <w:t>sama</w:t>
      </w:r>
      <w:proofErr w:type="gramEnd"/>
      <w:r>
        <w:t xml:space="preserve"> lain demi masa depan anak-anak. </w:t>
      </w:r>
    </w:p>
    <w:p w14:paraId="15C56239" w14:textId="67ADEF5B" w:rsidR="005B0F02" w:rsidRDefault="005B0F02" w:rsidP="00377E82">
      <w:pPr>
        <w:tabs>
          <w:tab w:val="left" w:pos="5953"/>
        </w:tabs>
        <w:spacing w:line="276" w:lineRule="auto"/>
        <w:ind w:firstLine="567"/>
        <w:rPr>
          <w:rFonts w:asciiTheme="majorBidi" w:hAnsiTheme="majorBidi" w:cstheme="majorBidi"/>
          <w:color w:val="000000" w:themeColor="text1"/>
        </w:rPr>
      </w:pPr>
    </w:p>
    <w:p w14:paraId="27864400" w14:textId="77777777" w:rsidR="00F72CEC" w:rsidRPr="00524C51" w:rsidRDefault="00147524" w:rsidP="00DE0919">
      <w:pPr>
        <w:pStyle w:val="Heading1"/>
        <w:spacing w:line="276" w:lineRule="auto"/>
        <w:rPr>
          <w:rFonts w:asciiTheme="majorBidi" w:hAnsiTheme="majorBidi" w:cstheme="majorBidi"/>
          <w:color w:val="000000" w:themeColor="text1"/>
        </w:rPr>
      </w:pPr>
      <w:r w:rsidRPr="00524C51">
        <w:rPr>
          <w:rFonts w:asciiTheme="majorBidi" w:hAnsiTheme="majorBidi" w:cstheme="majorBidi"/>
          <w:color w:val="000000" w:themeColor="text1"/>
        </w:rPr>
        <w:t>PENUTUP</w:t>
      </w:r>
    </w:p>
    <w:p w14:paraId="160ECBB3" w14:textId="1BEC59A2" w:rsidR="00D54A1B" w:rsidRDefault="00D54A1B" w:rsidP="00D54A1B">
      <w:pPr>
        <w:spacing w:line="276" w:lineRule="auto"/>
        <w:ind w:firstLine="567"/>
        <w:rPr>
          <w:rFonts w:asciiTheme="majorBidi" w:hAnsiTheme="majorBidi" w:cstheme="majorBidi"/>
          <w:color w:val="000000" w:themeColor="text1"/>
        </w:rPr>
      </w:pPr>
      <w:r>
        <w:rPr>
          <w:rFonts w:asciiTheme="majorBidi" w:hAnsiTheme="majorBidi" w:cstheme="majorBidi"/>
          <w:color w:val="000000" w:themeColor="text1"/>
        </w:rPr>
        <w:t>Berdasarkan h</w:t>
      </w:r>
      <w:r w:rsidR="00496E84">
        <w:rPr>
          <w:rFonts w:asciiTheme="majorBidi" w:hAnsiTheme="majorBidi" w:cstheme="majorBidi"/>
          <w:color w:val="000000" w:themeColor="text1"/>
        </w:rPr>
        <w:t>asil penelitian</w:t>
      </w:r>
      <w:r>
        <w:rPr>
          <w:rFonts w:asciiTheme="majorBidi" w:hAnsiTheme="majorBidi" w:cstheme="majorBidi"/>
          <w:color w:val="000000" w:themeColor="text1"/>
        </w:rPr>
        <w:t xml:space="preserve">, penulis menyimpulkan </w:t>
      </w:r>
      <w:r w:rsidR="00496E84">
        <w:rPr>
          <w:rFonts w:asciiTheme="majorBidi" w:hAnsiTheme="majorBidi" w:cstheme="majorBidi"/>
          <w:color w:val="000000" w:themeColor="text1"/>
        </w:rPr>
        <w:t xml:space="preserve">bahwa </w:t>
      </w:r>
      <w:r>
        <w:rPr>
          <w:rFonts w:asciiTheme="majorBidi" w:hAnsiTheme="majorBidi" w:cstheme="majorBidi"/>
          <w:color w:val="000000" w:themeColor="text1"/>
        </w:rPr>
        <w:t>ada dua jenis perlindungan hukum yang dapat diberikan oleh negara kepada setiap warga negaranya, yaitu perlindungan hukum yang bersifat preventif dan represif. Adapun P</w:t>
      </w:r>
      <w:r w:rsidR="00496E84">
        <w:rPr>
          <w:rFonts w:asciiTheme="majorBidi" w:hAnsiTheme="majorBidi" w:cstheme="majorBidi"/>
          <w:color w:val="000000" w:themeColor="text1"/>
        </w:rPr>
        <w:t xml:space="preserve">erlindungan hak nafkah anak pasca perceraian kedua orang tuanya termasuk dalam perlindungan hukum represif karena bersifat mengikat dan memaksa pihak yang bersangkutan, dalam hal ini Ayah sebagai orang tua yang paling bertanggung jawab terhadap kelangsungan hidup anaknya dimulai dari lahir hingga berumur 21 tahun atau telah sanggup untuk hidup mandiri. Adapun </w:t>
      </w:r>
      <w:r w:rsidR="00496E84">
        <w:rPr>
          <w:color w:val="000000" w:themeColor="text1"/>
        </w:rPr>
        <w:t>m</w:t>
      </w:r>
      <w:r w:rsidR="00496E84" w:rsidRPr="00B32B42">
        <w:t>enurut Undang-Undang Perkawinan dan Kompilasi Hukum Islam</w:t>
      </w:r>
      <w:r w:rsidR="00496E84">
        <w:t>,</w:t>
      </w:r>
      <w:r w:rsidR="00496E84">
        <w:rPr>
          <w:rFonts w:asciiTheme="majorBidi" w:hAnsiTheme="majorBidi" w:cstheme="majorBidi"/>
          <w:color w:val="000000" w:themeColor="text1"/>
        </w:rPr>
        <w:t xml:space="preserve"> </w:t>
      </w:r>
      <w:r w:rsidR="00496E84">
        <w:rPr>
          <w:color w:val="000000" w:themeColor="text1"/>
        </w:rPr>
        <w:t xml:space="preserve">apabila Ayah lalai </w:t>
      </w:r>
      <w:r w:rsidR="00496E84" w:rsidRPr="00B32B42">
        <w:rPr>
          <w:color w:val="000000" w:themeColor="text1"/>
        </w:rPr>
        <w:t xml:space="preserve">memenuhi hak nafkah </w:t>
      </w:r>
      <w:r w:rsidR="00496E84">
        <w:rPr>
          <w:color w:val="000000" w:themeColor="text1"/>
        </w:rPr>
        <w:t>anak-</w:t>
      </w:r>
      <w:r w:rsidR="00496E84" w:rsidRPr="00B32B42">
        <w:rPr>
          <w:color w:val="000000" w:themeColor="text1"/>
        </w:rPr>
        <w:t xml:space="preserve">anak </w:t>
      </w:r>
      <w:r w:rsidR="00496E84">
        <w:rPr>
          <w:color w:val="000000" w:themeColor="text1"/>
        </w:rPr>
        <w:t>pasca per</w:t>
      </w:r>
      <w:r w:rsidR="00496E84" w:rsidRPr="00B32B42">
        <w:rPr>
          <w:color w:val="000000" w:themeColor="text1"/>
        </w:rPr>
        <w:t>cerai</w:t>
      </w:r>
      <w:r w:rsidR="00496E84">
        <w:rPr>
          <w:color w:val="000000" w:themeColor="text1"/>
        </w:rPr>
        <w:t>an</w:t>
      </w:r>
      <w:r w:rsidR="00496E84" w:rsidRPr="00B32B42">
        <w:rPr>
          <w:color w:val="000000" w:themeColor="text1"/>
        </w:rPr>
        <w:t xml:space="preserve"> </w:t>
      </w:r>
      <w:r w:rsidR="00496E84">
        <w:rPr>
          <w:rFonts w:asciiTheme="majorBidi" w:hAnsiTheme="majorBidi" w:cstheme="majorBidi"/>
          <w:color w:val="000000" w:themeColor="text1"/>
        </w:rPr>
        <w:t xml:space="preserve">maka mantan Istri dapat menggugat dan meminta permohonan eksekusi secara paksa melalui alat negara. Ketua Pengadilan Agama pemanggilan termohon eksekusi dan menyampaikan peringatan agar dalam tempo 8 (delapan) hari setelah adanya peringatan </w:t>
      </w:r>
      <w:r w:rsidR="00496E84">
        <w:rPr>
          <w:rFonts w:asciiTheme="majorBidi" w:hAnsiTheme="majorBidi" w:cstheme="majorBidi"/>
          <w:color w:val="000000" w:themeColor="text1"/>
        </w:rPr>
        <w:lastRenderedPageBreak/>
        <w:t>oleh Ketua Pengadilan Agama, termohon harus melaksanakan isi putusan. Jika dalam tempo itu belum juga dilaksanakan, maka Ketua Pengadilan Agama menerbitkan perintah eksekusi terhadap harta termohon.</w:t>
      </w:r>
      <w:r>
        <w:rPr>
          <w:rFonts w:asciiTheme="majorBidi" w:hAnsiTheme="majorBidi" w:cstheme="majorBidi"/>
          <w:color w:val="000000" w:themeColor="text1"/>
        </w:rPr>
        <w:t xml:space="preserve"> Namun ada beberapa kendala yang membuat permasalahan yang menyangkut kewajiban seorang ayah memberikan nafkah terhadap anak pasca perceraian sulit diselesaikan secara efektif, yaitu 1) rumitnya prosedur formal permohonan eksekusi bagi masyarakat awam, biaya eksekusi yang tidak sedikit dan tidak seimbang dibandingkan dengan jumlah nilai nafkah anak yang ditetapkan oleh Hakim; 2) mantan istri selaku pemohon eksekusi tidak mengetahui secara detil apa saja harta yang dimiliki oleh termohon karena kondisi dimana mereka sudah lama terpisah oleh jarak dan waktu; 3) mayoritas termohon dalam kasus serupa kesulitan finansial.</w:t>
      </w:r>
    </w:p>
    <w:p w14:paraId="53B428EA" w14:textId="1E1808F7" w:rsidR="00D54A1B" w:rsidRDefault="00846C9F" w:rsidP="00D54A1B">
      <w:pPr>
        <w:spacing w:line="276" w:lineRule="auto"/>
        <w:ind w:firstLine="567"/>
      </w:pPr>
      <w:r>
        <w:t xml:space="preserve">Penulis memberikan masukan terkait kasus perceraian yang berisikan kewajiban seorang ayah menafkahi anaknya, yaitu terhadap Lembaga Peradilan Agama di seluruh Indonesia seharusnya </w:t>
      </w:r>
      <w:r w:rsidR="006B5E45">
        <w:t xml:space="preserve">lebih aktif mengawasi terlaksananya putusan tentang hak nafkah anak setelah putusan perceraian di pengadilan agama. Badan Peradilan Agam sebagai Direktorat Jenderal di bawah Mahkamah Agung harus membuat inovasi </w:t>
      </w:r>
      <w:r w:rsidR="000051DC">
        <w:t xml:space="preserve">layanan </w:t>
      </w:r>
      <w:r w:rsidR="006B5E45">
        <w:t xml:space="preserve">pengaduan terkait permasalahan </w:t>
      </w:r>
      <w:r w:rsidR="002503E8">
        <w:t>wan prestasi pemberian nafkah seorang suami kepada anak-anaknya</w:t>
      </w:r>
      <w:r w:rsidR="007636DC">
        <w:t xml:space="preserve"> sebagai bentuk tindakan preventif pelanggaran perlindungan </w:t>
      </w:r>
      <w:r w:rsidR="000051DC">
        <w:t xml:space="preserve">hak </w:t>
      </w:r>
      <w:r w:rsidR="007636DC">
        <w:t>anak oleh orang tuanya.</w:t>
      </w:r>
      <w:r w:rsidR="000051DC">
        <w:t xml:space="preserve"> Adanya layanan ini juga seharusnya menjadi upaya pemangkasan birokrasi permohonan pelaksanaan eksekusi harta termohon karena pada dasarnya putusan hakim </w:t>
      </w:r>
      <w:r w:rsidR="00950317">
        <w:t xml:space="preserve">tersebut </w:t>
      </w:r>
      <w:r w:rsidR="000051DC">
        <w:t xml:space="preserve">merupakan </w:t>
      </w:r>
      <w:r w:rsidR="00600898">
        <w:t xml:space="preserve">bersifat </w:t>
      </w:r>
      <w:r w:rsidR="000051DC">
        <w:t>final dan mengikat</w:t>
      </w:r>
      <w:r w:rsidR="00600898">
        <w:t>.</w:t>
      </w:r>
      <w:r w:rsidR="00D54A1B">
        <w:t xml:space="preserve"> </w:t>
      </w:r>
    </w:p>
    <w:p w14:paraId="0F1F295E" w14:textId="77777777" w:rsidR="004E0AF1" w:rsidRDefault="004E0AF1" w:rsidP="004E0AF1"/>
    <w:p w14:paraId="75E06363" w14:textId="542AF5A9" w:rsidR="006E5B2A" w:rsidRPr="004E0AF1" w:rsidRDefault="006E5B2A" w:rsidP="004E0AF1">
      <w:pPr>
        <w:rPr>
          <w:rFonts w:asciiTheme="majorBidi" w:hAnsiTheme="majorBidi" w:cstheme="majorBidi"/>
          <w:b/>
          <w:bCs/>
          <w:color w:val="000000" w:themeColor="text1"/>
        </w:rPr>
      </w:pPr>
      <w:r w:rsidRPr="004E0AF1">
        <w:rPr>
          <w:rFonts w:asciiTheme="majorBidi" w:hAnsiTheme="majorBidi" w:cstheme="majorBidi"/>
          <w:b/>
          <w:bCs/>
          <w:color w:val="000000" w:themeColor="text1"/>
          <w:lang w:val="id-ID"/>
        </w:rPr>
        <w:t>DAFTAR PUSTAKA</w:t>
      </w:r>
    </w:p>
    <w:p w14:paraId="5FC61B22" w14:textId="3AE5747A" w:rsidR="00F9140C" w:rsidRPr="00F9140C" w:rsidRDefault="00F9140C" w:rsidP="00F9140C">
      <w:pPr>
        <w:widowControl w:val="0"/>
        <w:autoSpaceDE w:val="0"/>
        <w:autoSpaceDN w:val="0"/>
        <w:adjustRightInd w:val="0"/>
        <w:ind w:left="480" w:hanging="480"/>
        <w:rPr>
          <w:noProof/>
        </w:rPr>
      </w:pP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 xml:space="preserve">ADDIN Mendeley Bibliography CSL_BIBLIOGRAPHY </w:instrText>
      </w:r>
      <w:r>
        <w:rPr>
          <w:rFonts w:asciiTheme="majorBidi" w:hAnsiTheme="majorBidi" w:cstheme="majorBidi"/>
          <w:color w:val="000000" w:themeColor="text1"/>
        </w:rPr>
        <w:fldChar w:fldCharType="separate"/>
      </w:r>
      <w:r w:rsidRPr="00F9140C">
        <w:rPr>
          <w:noProof/>
        </w:rPr>
        <w:t xml:space="preserve">Abdurrahman. 1986. </w:t>
      </w:r>
      <w:r w:rsidRPr="00F9140C">
        <w:rPr>
          <w:i/>
          <w:iCs/>
          <w:noProof/>
        </w:rPr>
        <w:t>Himpunan Peraturan Perundang-Undangan Tentang Perkawinan</w:t>
      </w:r>
      <w:r w:rsidRPr="00F9140C">
        <w:rPr>
          <w:noProof/>
        </w:rPr>
        <w:t>. Jakarta: CV. Akademika Pressindo.</w:t>
      </w:r>
    </w:p>
    <w:p w14:paraId="4E0BCEC1" w14:textId="77777777" w:rsidR="00F9140C" w:rsidRPr="00F9140C" w:rsidRDefault="00F9140C" w:rsidP="00F9140C">
      <w:pPr>
        <w:widowControl w:val="0"/>
        <w:autoSpaceDE w:val="0"/>
        <w:autoSpaceDN w:val="0"/>
        <w:adjustRightInd w:val="0"/>
        <w:ind w:left="480" w:hanging="480"/>
        <w:rPr>
          <w:noProof/>
        </w:rPr>
      </w:pPr>
      <w:r w:rsidRPr="00F9140C">
        <w:rPr>
          <w:noProof/>
        </w:rPr>
        <w:t xml:space="preserve">Ali, Mohammad Daud. 2002. </w:t>
      </w:r>
      <w:r w:rsidRPr="00F9140C">
        <w:rPr>
          <w:i/>
          <w:iCs/>
          <w:noProof/>
        </w:rPr>
        <w:t>Hukum Islam Dan Peradilan Agama</w:t>
      </w:r>
      <w:r w:rsidRPr="00F9140C">
        <w:rPr>
          <w:noProof/>
        </w:rPr>
        <w:t>. Cet.II. Jakarta: Rajagrafindo Persada.</w:t>
      </w:r>
    </w:p>
    <w:p w14:paraId="36078F11" w14:textId="77777777" w:rsidR="00F9140C" w:rsidRPr="00F9140C" w:rsidRDefault="00F9140C" w:rsidP="00F9140C">
      <w:pPr>
        <w:widowControl w:val="0"/>
        <w:autoSpaceDE w:val="0"/>
        <w:autoSpaceDN w:val="0"/>
        <w:adjustRightInd w:val="0"/>
        <w:ind w:left="480" w:hanging="480"/>
        <w:rPr>
          <w:noProof/>
        </w:rPr>
      </w:pPr>
      <w:r w:rsidRPr="00F9140C">
        <w:rPr>
          <w:noProof/>
        </w:rPr>
        <w:t>Annur, Cindy Mutia. 2023. “Kasus Perceraian Di Indonesia Melonjak Lagi Pada 2022, Tertinggi Dalam Enam Tahun Terakhir.” Katadata.Co.Id. 2023. https://databoks.katadata.co.id/datapublish/2023/03/01/kasus-perceraian-di-indonesia-melonjak-lagi-pada-2022-tertinggi-dalam-enam-tahun-terakhir#:~:text=Menurut laporan Statistik Indonesia%2C jumlah,tertinggi dalam enam tahun terakhir.</w:t>
      </w:r>
    </w:p>
    <w:p w14:paraId="5B08478E" w14:textId="77777777" w:rsidR="00F9140C" w:rsidRPr="00F9140C" w:rsidRDefault="00F9140C" w:rsidP="00F9140C">
      <w:pPr>
        <w:widowControl w:val="0"/>
        <w:autoSpaceDE w:val="0"/>
        <w:autoSpaceDN w:val="0"/>
        <w:adjustRightInd w:val="0"/>
        <w:ind w:left="480" w:hanging="480"/>
        <w:rPr>
          <w:noProof/>
        </w:rPr>
      </w:pPr>
      <w:r w:rsidRPr="00F9140C">
        <w:rPr>
          <w:noProof/>
        </w:rPr>
        <w:t xml:space="preserve">Antareng, Nurjana. 2018. “Perlindungan Atas Hak Nafkah Anak Setelah </w:t>
      </w:r>
      <w:r w:rsidRPr="00F9140C">
        <w:rPr>
          <w:noProof/>
        </w:rPr>
        <w:lastRenderedPageBreak/>
        <w:t xml:space="preserve">Perceraian Menurut Perspektif Hukum Islam. Study Pada Pengadilan Agama Manado.” </w:t>
      </w:r>
      <w:r w:rsidRPr="00F9140C">
        <w:rPr>
          <w:i/>
          <w:iCs/>
          <w:noProof/>
        </w:rPr>
        <w:t>Lex Et Societatis</w:t>
      </w:r>
      <w:r w:rsidRPr="00F9140C">
        <w:rPr>
          <w:noProof/>
        </w:rPr>
        <w:t xml:space="preserve"> VI (4).</w:t>
      </w:r>
    </w:p>
    <w:p w14:paraId="67ADFE41" w14:textId="77777777" w:rsidR="00F9140C" w:rsidRPr="00F9140C" w:rsidRDefault="00F9140C" w:rsidP="00F9140C">
      <w:pPr>
        <w:widowControl w:val="0"/>
        <w:autoSpaceDE w:val="0"/>
        <w:autoSpaceDN w:val="0"/>
        <w:adjustRightInd w:val="0"/>
        <w:ind w:left="480" w:hanging="480"/>
        <w:rPr>
          <w:noProof/>
        </w:rPr>
      </w:pPr>
      <w:r w:rsidRPr="00F9140C">
        <w:rPr>
          <w:noProof/>
        </w:rPr>
        <w:t>Choiri, A. 2015. “Penjaminan Harta Ayat Terhadap Kelalaian Pembayaran Nafkah Anak Pasca Perceraian.” Dirjen Badilag Mahkamah Agung. 2015. https://badilag.mahkamahagung.go.id/artikel/publikasi/artikel/penjaminan-harta-ayah-terhadap-kelalaian-pembayaran-nafkah-anak-pasca-perceraian-oleh-dr-h-a-choiri-sh-mh-28-10.</w:t>
      </w:r>
    </w:p>
    <w:p w14:paraId="1900047E" w14:textId="77777777" w:rsidR="00F9140C" w:rsidRPr="00F9140C" w:rsidRDefault="00F9140C" w:rsidP="00F9140C">
      <w:pPr>
        <w:widowControl w:val="0"/>
        <w:autoSpaceDE w:val="0"/>
        <w:autoSpaceDN w:val="0"/>
        <w:adjustRightInd w:val="0"/>
        <w:ind w:left="480" w:hanging="480"/>
        <w:rPr>
          <w:noProof/>
        </w:rPr>
      </w:pPr>
      <w:r w:rsidRPr="00F9140C">
        <w:rPr>
          <w:noProof/>
        </w:rPr>
        <w:t>CNN. 2023. “Indra Bekti Resmi Cerai Dari Aldila Jelita.” Cnnindonesia.Com. 2023. https://www.cnnindonesia.com/hiburan/20230417125339-234-938749/indra-bekti-resmi-cerai-dari-aldila-jelita.</w:t>
      </w:r>
    </w:p>
    <w:p w14:paraId="30B9196F" w14:textId="77777777" w:rsidR="00F9140C" w:rsidRPr="00F9140C" w:rsidRDefault="00F9140C" w:rsidP="00F9140C">
      <w:pPr>
        <w:widowControl w:val="0"/>
        <w:autoSpaceDE w:val="0"/>
        <w:autoSpaceDN w:val="0"/>
        <w:adjustRightInd w:val="0"/>
        <w:ind w:left="480" w:hanging="480"/>
        <w:rPr>
          <w:noProof/>
        </w:rPr>
      </w:pPr>
      <w:r w:rsidRPr="00F9140C">
        <w:rPr>
          <w:noProof/>
        </w:rPr>
        <w:t xml:space="preserve">Hadjon, Philipus M. 2007. </w:t>
      </w:r>
      <w:r w:rsidRPr="00F9140C">
        <w:rPr>
          <w:i/>
          <w:iCs/>
          <w:noProof/>
        </w:rPr>
        <w:t>Perlindungan Hukum Bagi Rakyat Indonesia</w:t>
      </w:r>
      <w:r w:rsidRPr="00F9140C">
        <w:rPr>
          <w:noProof/>
        </w:rPr>
        <w:t>. Jakarta: Peradaban.</w:t>
      </w:r>
    </w:p>
    <w:p w14:paraId="481191FD" w14:textId="77777777" w:rsidR="00F9140C" w:rsidRPr="00F9140C" w:rsidRDefault="00F9140C" w:rsidP="00F9140C">
      <w:pPr>
        <w:widowControl w:val="0"/>
        <w:autoSpaceDE w:val="0"/>
        <w:autoSpaceDN w:val="0"/>
        <w:adjustRightInd w:val="0"/>
        <w:ind w:left="480" w:hanging="480"/>
        <w:rPr>
          <w:noProof/>
        </w:rPr>
      </w:pPr>
      <w:r w:rsidRPr="00F9140C">
        <w:rPr>
          <w:noProof/>
        </w:rPr>
        <w:t xml:space="preserve">Harahap, Zahirin. 2001. </w:t>
      </w:r>
      <w:r w:rsidRPr="00F9140C">
        <w:rPr>
          <w:i/>
          <w:iCs/>
          <w:noProof/>
        </w:rPr>
        <w:t>Hukum Acara Peradilan Tata Usaha Negara</w:t>
      </w:r>
      <w:r w:rsidRPr="00F9140C">
        <w:rPr>
          <w:noProof/>
        </w:rPr>
        <w:t>. Jakarta: Rajagrafindo Persada.</w:t>
      </w:r>
    </w:p>
    <w:p w14:paraId="651A6881" w14:textId="77777777" w:rsidR="00F9140C" w:rsidRPr="00F9140C" w:rsidRDefault="00F9140C" w:rsidP="00F9140C">
      <w:pPr>
        <w:widowControl w:val="0"/>
        <w:autoSpaceDE w:val="0"/>
        <w:autoSpaceDN w:val="0"/>
        <w:adjustRightInd w:val="0"/>
        <w:ind w:left="480" w:hanging="480"/>
        <w:rPr>
          <w:noProof/>
        </w:rPr>
      </w:pPr>
      <w:r w:rsidRPr="00F9140C">
        <w:rPr>
          <w:noProof/>
        </w:rPr>
        <w:t xml:space="preserve">Kadir, Muhammad Abdul. 1998. </w:t>
      </w:r>
      <w:r w:rsidRPr="00F9140C">
        <w:rPr>
          <w:i/>
          <w:iCs/>
          <w:noProof/>
        </w:rPr>
        <w:t>Hukum Perikatan</w:t>
      </w:r>
      <w:r w:rsidRPr="00F9140C">
        <w:rPr>
          <w:noProof/>
        </w:rPr>
        <w:t>. Bandung: Alumni.</w:t>
      </w:r>
    </w:p>
    <w:p w14:paraId="412815A6" w14:textId="77777777" w:rsidR="00F9140C" w:rsidRPr="00F9140C" w:rsidRDefault="00F9140C" w:rsidP="00F9140C">
      <w:pPr>
        <w:widowControl w:val="0"/>
        <w:autoSpaceDE w:val="0"/>
        <w:autoSpaceDN w:val="0"/>
        <w:adjustRightInd w:val="0"/>
        <w:ind w:left="480" w:hanging="480"/>
        <w:rPr>
          <w:noProof/>
        </w:rPr>
      </w:pPr>
      <w:r w:rsidRPr="00F9140C">
        <w:rPr>
          <w:noProof/>
        </w:rPr>
        <w:t xml:space="preserve">Khair, Umul. 2020. “Pelaksanaan Hak Asuh Anak Setelah Terjadinya Perceraian.” </w:t>
      </w:r>
      <w:r w:rsidRPr="00F9140C">
        <w:rPr>
          <w:i/>
          <w:iCs/>
          <w:noProof/>
        </w:rPr>
        <w:t>Jurnal Cendekia Hukum</w:t>
      </w:r>
      <w:r w:rsidRPr="00F9140C">
        <w:rPr>
          <w:noProof/>
        </w:rPr>
        <w:t xml:space="preserve"> 5 (2).</w:t>
      </w:r>
    </w:p>
    <w:p w14:paraId="39D353A7" w14:textId="77777777" w:rsidR="00F9140C" w:rsidRPr="00F9140C" w:rsidRDefault="00F9140C" w:rsidP="00F9140C">
      <w:pPr>
        <w:widowControl w:val="0"/>
        <w:autoSpaceDE w:val="0"/>
        <w:autoSpaceDN w:val="0"/>
        <w:adjustRightInd w:val="0"/>
        <w:ind w:left="480" w:hanging="480"/>
        <w:rPr>
          <w:noProof/>
        </w:rPr>
      </w:pPr>
      <w:r w:rsidRPr="00F9140C">
        <w:rPr>
          <w:noProof/>
        </w:rPr>
        <w:t xml:space="preserve">Kurniati, Esti. 2018. “Perlindungan Hak Anak Pasca Perceraian Orang Tua.” </w:t>
      </w:r>
      <w:r w:rsidRPr="00F9140C">
        <w:rPr>
          <w:i/>
          <w:iCs/>
          <w:noProof/>
        </w:rPr>
        <w:t>Authentica</w:t>
      </w:r>
      <w:r w:rsidRPr="00F9140C">
        <w:rPr>
          <w:noProof/>
        </w:rPr>
        <w:t xml:space="preserve"> 1 (1).</w:t>
      </w:r>
    </w:p>
    <w:p w14:paraId="7B3CF90B" w14:textId="77777777" w:rsidR="00F9140C" w:rsidRPr="00F9140C" w:rsidRDefault="00F9140C" w:rsidP="00F9140C">
      <w:pPr>
        <w:widowControl w:val="0"/>
        <w:autoSpaceDE w:val="0"/>
        <w:autoSpaceDN w:val="0"/>
        <w:adjustRightInd w:val="0"/>
        <w:ind w:left="480" w:hanging="480"/>
        <w:rPr>
          <w:noProof/>
        </w:rPr>
      </w:pPr>
      <w:r w:rsidRPr="00F9140C">
        <w:rPr>
          <w:noProof/>
        </w:rPr>
        <w:t xml:space="preserve">Marzuki, Peter Mahmud. 2013. </w:t>
      </w:r>
      <w:r w:rsidRPr="00F9140C">
        <w:rPr>
          <w:i/>
          <w:iCs/>
          <w:noProof/>
        </w:rPr>
        <w:t>Penelitian Hukum</w:t>
      </w:r>
      <w:r w:rsidRPr="00F9140C">
        <w:rPr>
          <w:noProof/>
        </w:rPr>
        <w:t>. Jakarta: Kencana Prenada Media Group.</w:t>
      </w:r>
    </w:p>
    <w:p w14:paraId="6D2B10DB" w14:textId="77777777" w:rsidR="00F9140C" w:rsidRPr="00F9140C" w:rsidRDefault="00F9140C" w:rsidP="00F9140C">
      <w:pPr>
        <w:widowControl w:val="0"/>
        <w:autoSpaceDE w:val="0"/>
        <w:autoSpaceDN w:val="0"/>
        <w:adjustRightInd w:val="0"/>
        <w:ind w:left="480" w:hanging="480"/>
        <w:rPr>
          <w:noProof/>
        </w:rPr>
      </w:pPr>
      <w:r w:rsidRPr="00F9140C">
        <w:rPr>
          <w:noProof/>
        </w:rPr>
        <w:t>Mashudi. 2023. “Hasil Wawancara Dengan Mashudi Selaku Hakim Pengadilan Agama Kelas I Jakarta Selatan.”</w:t>
      </w:r>
    </w:p>
    <w:p w14:paraId="2832971F" w14:textId="77777777" w:rsidR="00F9140C" w:rsidRPr="00F9140C" w:rsidRDefault="00F9140C" w:rsidP="00F9140C">
      <w:pPr>
        <w:widowControl w:val="0"/>
        <w:autoSpaceDE w:val="0"/>
        <w:autoSpaceDN w:val="0"/>
        <w:adjustRightInd w:val="0"/>
        <w:ind w:left="480" w:hanging="480"/>
        <w:rPr>
          <w:noProof/>
        </w:rPr>
      </w:pPr>
      <w:r w:rsidRPr="00F9140C">
        <w:rPr>
          <w:noProof/>
        </w:rPr>
        <w:t xml:space="preserve">Muthiah, Alfi Bariroh; Aulia. 2022. “Eksekusi Terhadap Kewajiban Pemberian Nafkah Anak Pasca Perceraian Menurut Hukum Positif.” </w:t>
      </w:r>
      <w:r w:rsidRPr="00F9140C">
        <w:rPr>
          <w:i/>
          <w:iCs/>
          <w:noProof/>
        </w:rPr>
        <w:t>Jurnal Jantera Hukum Borneo</w:t>
      </w:r>
      <w:r w:rsidRPr="00F9140C">
        <w:rPr>
          <w:noProof/>
        </w:rPr>
        <w:t xml:space="preserve"> 5 (2).</w:t>
      </w:r>
    </w:p>
    <w:p w14:paraId="37DC59F4" w14:textId="77777777" w:rsidR="00F9140C" w:rsidRPr="00F9140C" w:rsidRDefault="00F9140C" w:rsidP="00F9140C">
      <w:pPr>
        <w:widowControl w:val="0"/>
        <w:autoSpaceDE w:val="0"/>
        <w:autoSpaceDN w:val="0"/>
        <w:adjustRightInd w:val="0"/>
        <w:ind w:left="480" w:hanging="480"/>
        <w:rPr>
          <w:noProof/>
        </w:rPr>
      </w:pPr>
      <w:r w:rsidRPr="00F9140C">
        <w:rPr>
          <w:noProof/>
        </w:rPr>
        <w:t xml:space="preserve">Soekanto, Soerjono. 2010. </w:t>
      </w:r>
      <w:r w:rsidRPr="00F9140C">
        <w:rPr>
          <w:i/>
          <w:iCs/>
          <w:noProof/>
        </w:rPr>
        <w:t>Pengantar Penelitian Hukum</w:t>
      </w:r>
      <w:r w:rsidRPr="00F9140C">
        <w:rPr>
          <w:noProof/>
        </w:rPr>
        <w:t>. Jakarta: UI Press.</w:t>
      </w:r>
    </w:p>
    <w:p w14:paraId="1B73A961" w14:textId="77777777" w:rsidR="00F9140C" w:rsidRPr="00F9140C" w:rsidRDefault="00F9140C" w:rsidP="00F9140C">
      <w:pPr>
        <w:widowControl w:val="0"/>
        <w:autoSpaceDE w:val="0"/>
        <w:autoSpaceDN w:val="0"/>
        <w:adjustRightInd w:val="0"/>
        <w:ind w:left="480" w:hanging="480"/>
        <w:rPr>
          <w:noProof/>
        </w:rPr>
      </w:pPr>
      <w:r w:rsidRPr="00F9140C">
        <w:rPr>
          <w:noProof/>
        </w:rPr>
        <w:t xml:space="preserve">Trigiyatno, Lutfi Yana; Ali. 2022. “Pemenuhan Hak Nafkah Anak Pasca Perceraian.” </w:t>
      </w:r>
      <w:r w:rsidRPr="00F9140C">
        <w:rPr>
          <w:i/>
          <w:iCs/>
          <w:noProof/>
        </w:rPr>
        <w:t>Alhukkam: Journal of Islamic Family Law</w:t>
      </w:r>
      <w:r w:rsidRPr="00F9140C">
        <w:rPr>
          <w:noProof/>
        </w:rPr>
        <w:t xml:space="preserve"> 2 (2).</w:t>
      </w:r>
    </w:p>
    <w:p w14:paraId="3F35A982" w14:textId="77777777" w:rsidR="00F9140C" w:rsidRDefault="00F9140C" w:rsidP="00F9140C">
      <w:pPr>
        <w:widowControl w:val="0"/>
        <w:autoSpaceDE w:val="0"/>
        <w:autoSpaceDN w:val="0"/>
        <w:adjustRightInd w:val="0"/>
        <w:ind w:left="480" w:hanging="480"/>
        <w:rPr>
          <w:noProof/>
        </w:rPr>
      </w:pPr>
      <w:r w:rsidRPr="00F9140C">
        <w:rPr>
          <w:noProof/>
        </w:rPr>
        <w:t xml:space="preserve">Yunus, Ayu Isfany Fachry Azis; Syahruddin Nawi; Ahyuni. 2021. “Analisis Yuridis Terhadap Nafkah Anak Akibat Perceraian: Studi Kasus Pengadilan Agama Maros.” </w:t>
      </w:r>
      <w:r w:rsidRPr="00F9140C">
        <w:rPr>
          <w:i/>
          <w:iCs/>
          <w:noProof/>
        </w:rPr>
        <w:t>Journal of Lex Generalis (JLS)</w:t>
      </w:r>
      <w:r w:rsidRPr="00F9140C">
        <w:rPr>
          <w:noProof/>
        </w:rPr>
        <w:t xml:space="preserve"> 2 (2).</w:t>
      </w:r>
    </w:p>
    <w:p w14:paraId="43F5932E" w14:textId="3E688A48" w:rsidR="00F9140C" w:rsidRDefault="00F9140C" w:rsidP="00F9140C">
      <w:pPr>
        <w:widowControl w:val="0"/>
        <w:autoSpaceDE w:val="0"/>
        <w:autoSpaceDN w:val="0"/>
        <w:adjustRightInd w:val="0"/>
        <w:ind w:left="480" w:hanging="480"/>
        <w:rPr>
          <w:noProof/>
        </w:rPr>
      </w:pPr>
      <w:r>
        <w:rPr>
          <w:noProof/>
        </w:rPr>
        <w:t>Undang-Undang Nomor 16 Tahun 2019 tentang Perubahan atas Undang-Undang Nomor 1 Tahun 1974 tentang Perkawinan</w:t>
      </w:r>
    </w:p>
    <w:p w14:paraId="3CBEB1F3" w14:textId="7ABD926D" w:rsidR="00F9140C" w:rsidRDefault="00F9140C" w:rsidP="00F9140C">
      <w:pPr>
        <w:widowControl w:val="0"/>
        <w:autoSpaceDE w:val="0"/>
        <w:autoSpaceDN w:val="0"/>
        <w:adjustRightInd w:val="0"/>
        <w:ind w:left="480" w:hanging="480"/>
        <w:rPr>
          <w:noProof/>
        </w:rPr>
      </w:pPr>
      <w:r>
        <w:rPr>
          <w:rFonts w:asciiTheme="majorBidi" w:hAnsiTheme="majorBidi" w:cstheme="majorBidi"/>
          <w:color w:val="000000" w:themeColor="text1"/>
        </w:rPr>
        <w:t>Undang-Undang Nomor 23 Tahun 2002 tentang Perlindungan Anak</w:t>
      </w:r>
    </w:p>
    <w:p w14:paraId="702BA190" w14:textId="1BDD7DB5" w:rsidR="00F9140C" w:rsidRDefault="00F9140C" w:rsidP="00F9140C">
      <w:pPr>
        <w:widowControl w:val="0"/>
        <w:autoSpaceDE w:val="0"/>
        <w:autoSpaceDN w:val="0"/>
        <w:adjustRightInd w:val="0"/>
        <w:ind w:left="480" w:hanging="480"/>
        <w:rPr>
          <w:rFonts w:asciiTheme="majorBidi" w:hAnsiTheme="majorBidi" w:cstheme="majorBidi"/>
          <w:color w:val="000000" w:themeColor="text1"/>
        </w:rPr>
      </w:pPr>
      <w:r>
        <w:rPr>
          <w:rFonts w:asciiTheme="majorBidi" w:hAnsiTheme="majorBidi" w:cstheme="majorBidi"/>
          <w:color w:val="000000" w:themeColor="text1"/>
        </w:rPr>
        <w:t>Peraturan Mahkamah Agung Nomor 1 Tahun 2016 tentang Prosedur Mediasi di Pengadilan</w:t>
      </w:r>
    </w:p>
    <w:p w14:paraId="16441C55" w14:textId="56EB5FCB" w:rsidR="00F9140C" w:rsidRDefault="00F9140C" w:rsidP="00F9140C">
      <w:pPr>
        <w:widowControl w:val="0"/>
        <w:autoSpaceDE w:val="0"/>
        <w:autoSpaceDN w:val="0"/>
        <w:adjustRightInd w:val="0"/>
        <w:ind w:left="480" w:hanging="480"/>
        <w:rPr>
          <w:rFonts w:asciiTheme="majorBidi" w:hAnsiTheme="majorBidi" w:cstheme="majorBidi"/>
          <w:color w:val="000000" w:themeColor="text1"/>
        </w:rPr>
      </w:pPr>
      <w:r>
        <w:rPr>
          <w:rFonts w:asciiTheme="majorBidi" w:hAnsiTheme="majorBidi" w:cstheme="majorBidi"/>
          <w:color w:val="000000" w:themeColor="text1"/>
        </w:rPr>
        <w:t>Kompilasi Hukum Islam</w:t>
      </w:r>
    </w:p>
    <w:p w14:paraId="0C966385" w14:textId="77777777" w:rsidR="00F9140C" w:rsidRDefault="00F9140C" w:rsidP="00F9140C">
      <w:pPr>
        <w:widowControl w:val="0"/>
        <w:autoSpaceDE w:val="0"/>
        <w:autoSpaceDN w:val="0"/>
        <w:adjustRightInd w:val="0"/>
        <w:ind w:left="480" w:hanging="480"/>
        <w:rPr>
          <w:noProof/>
        </w:rPr>
      </w:pPr>
    </w:p>
    <w:p w14:paraId="19FFCD28" w14:textId="77777777" w:rsidR="00F9140C" w:rsidRPr="00F9140C" w:rsidRDefault="00F9140C" w:rsidP="00F9140C">
      <w:pPr>
        <w:widowControl w:val="0"/>
        <w:autoSpaceDE w:val="0"/>
        <w:autoSpaceDN w:val="0"/>
        <w:adjustRightInd w:val="0"/>
        <w:ind w:left="480" w:hanging="480"/>
        <w:rPr>
          <w:noProof/>
        </w:rPr>
      </w:pPr>
    </w:p>
    <w:p w14:paraId="4F6BBEA6" w14:textId="2D65F143" w:rsidR="00F21918" w:rsidRPr="00524C51" w:rsidRDefault="00F9140C" w:rsidP="005A7C18">
      <w:pPr>
        <w:widowControl w:val="0"/>
        <w:autoSpaceDE w:val="0"/>
        <w:autoSpaceDN w:val="0"/>
        <w:adjustRightInd w:val="0"/>
        <w:ind w:left="480" w:hanging="480"/>
        <w:rPr>
          <w:rFonts w:asciiTheme="majorBidi" w:hAnsiTheme="majorBidi" w:cstheme="majorBidi"/>
          <w:color w:val="000000" w:themeColor="text1"/>
        </w:rPr>
      </w:pPr>
      <w:r>
        <w:rPr>
          <w:rFonts w:asciiTheme="majorBidi" w:hAnsiTheme="majorBidi" w:cstheme="majorBidi"/>
          <w:color w:val="000000" w:themeColor="text1"/>
        </w:rPr>
        <w:fldChar w:fldCharType="end"/>
      </w:r>
    </w:p>
    <w:sectPr w:rsidR="00F21918" w:rsidRPr="00524C51" w:rsidSect="00DE403D">
      <w:headerReference w:type="even" r:id="rId9"/>
      <w:headerReference w:type="default" r:id="rId10"/>
      <w:pgSz w:w="9923" w:h="14175" w:code="9"/>
      <w:pgMar w:top="1134" w:right="1134" w:bottom="1559" w:left="1418" w:header="720" w:footer="44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32E0C" w14:textId="77777777" w:rsidR="006C6B48" w:rsidRDefault="006C6B48">
      <w:r>
        <w:separator/>
      </w:r>
    </w:p>
  </w:endnote>
  <w:endnote w:type="continuationSeparator" w:id="0">
    <w:p w14:paraId="44E89884" w14:textId="77777777" w:rsidR="006C6B48" w:rsidRDefault="006C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7E346" w14:textId="77777777" w:rsidR="006C6B48" w:rsidRDefault="006C6B48">
      <w:r>
        <w:separator/>
      </w:r>
    </w:p>
  </w:footnote>
  <w:footnote w:type="continuationSeparator" w:id="0">
    <w:p w14:paraId="66294E67" w14:textId="77777777" w:rsidR="006C6B48" w:rsidRDefault="006C6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551D9" w14:textId="77777777" w:rsidR="008B7A24" w:rsidRDefault="008B7A24">
    <w:pPr>
      <w:pBdr>
        <w:top w:val="nil"/>
        <w:left w:val="nil"/>
        <w:bottom w:val="nil"/>
        <w:right w:val="nil"/>
        <w:between w:val="nil"/>
      </w:pBdr>
      <w:tabs>
        <w:tab w:val="center" w:pos="4513"/>
        <w:tab w:val="right" w:pos="9026"/>
      </w:tabs>
      <w:rPr>
        <w:color w:val="000000"/>
      </w:rPr>
    </w:pPr>
    <w:r>
      <w:rPr>
        <w:color w:val="000000"/>
      </w:rPr>
      <w:t>NamaPenulis</w:t>
    </w:r>
  </w:p>
  <w:p w14:paraId="2AD1B02D" w14:textId="77777777" w:rsidR="008B7A24" w:rsidRDefault="008B7A2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DA50D" w14:textId="77777777" w:rsidR="008B7A24" w:rsidRDefault="008B7A24">
    <w:pPr>
      <w:widowControl w:val="0"/>
      <w:pBdr>
        <w:top w:val="nil"/>
        <w:left w:val="nil"/>
        <w:bottom w:val="nil"/>
        <w:right w:val="nil"/>
        <w:between w:val="nil"/>
      </w:pBdr>
      <w:spacing w:line="276" w:lineRule="auto"/>
      <w:jc w:val="left"/>
    </w:pPr>
  </w:p>
  <w:p w14:paraId="47C19B8B" w14:textId="77777777" w:rsidR="008B7A24" w:rsidRDefault="008B7A24">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676C1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E6405"/>
    <w:multiLevelType w:val="hybridMultilevel"/>
    <w:tmpl w:val="AE0239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D90D60"/>
    <w:multiLevelType w:val="hybridMultilevel"/>
    <w:tmpl w:val="BF2EE7C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1BD3E17"/>
    <w:multiLevelType w:val="hybridMultilevel"/>
    <w:tmpl w:val="7FCC4B58"/>
    <w:lvl w:ilvl="0" w:tplc="CF8E3004">
      <w:start w:val="1"/>
      <w:numFmt w:val="decimal"/>
      <w:lvlText w:val="%1)"/>
      <w:lvlJc w:val="left"/>
      <w:pPr>
        <w:ind w:left="1287" w:hanging="360"/>
      </w:pPr>
      <w:rPr>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74600AF"/>
    <w:multiLevelType w:val="hybridMultilevel"/>
    <w:tmpl w:val="BADC0B0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80537FC"/>
    <w:multiLevelType w:val="hybridMultilevel"/>
    <w:tmpl w:val="F19EE77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D4E021F"/>
    <w:multiLevelType w:val="hybridMultilevel"/>
    <w:tmpl w:val="877C22F6"/>
    <w:lvl w:ilvl="0" w:tplc="E88E1958">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22F704A4"/>
    <w:multiLevelType w:val="hybridMultilevel"/>
    <w:tmpl w:val="6F5C85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054B76"/>
    <w:multiLevelType w:val="hybridMultilevel"/>
    <w:tmpl w:val="5942B8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2B65AD"/>
    <w:multiLevelType w:val="hybridMultilevel"/>
    <w:tmpl w:val="C938EC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0A6AF8"/>
    <w:multiLevelType w:val="hybridMultilevel"/>
    <w:tmpl w:val="0E203E9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44484FB3"/>
    <w:multiLevelType w:val="hybridMultilevel"/>
    <w:tmpl w:val="3FE0E7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C7E3635"/>
    <w:multiLevelType w:val="hybridMultilevel"/>
    <w:tmpl w:val="85C8B5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DF74B82"/>
    <w:multiLevelType w:val="hybridMultilevel"/>
    <w:tmpl w:val="0E80C62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285082D"/>
    <w:multiLevelType w:val="hybridMultilevel"/>
    <w:tmpl w:val="1A86FAF4"/>
    <w:lvl w:ilvl="0" w:tplc="B38EC16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nsid w:val="53DE4489"/>
    <w:multiLevelType w:val="hybridMultilevel"/>
    <w:tmpl w:val="07EC3632"/>
    <w:lvl w:ilvl="0" w:tplc="7AA0E07E">
      <w:start w:val="1"/>
      <w:numFmt w:val="decimal"/>
      <w:lvlText w:val="%1)"/>
      <w:lvlJc w:val="left"/>
      <w:pPr>
        <w:ind w:left="1287" w:hanging="360"/>
      </w:pPr>
      <w:rPr>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548527DD"/>
    <w:multiLevelType w:val="hybridMultilevel"/>
    <w:tmpl w:val="22BCC8B6"/>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4E05E27"/>
    <w:multiLevelType w:val="hybridMultilevel"/>
    <w:tmpl w:val="8466B7A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65B23D70"/>
    <w:multiLevelType w:val="hybridMultilevel"/>
    <w:tmpl w:val="0F92D87E"/>
    <w:lvl w:ilvl="0" w:tplc="9C3063D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
    <w:nsid w:val="6ECA141E"/>
    <w:multiLevelType w:val="hybridMultilevel"/>
    <w:tmpl w:val="AC5E1274"/>
    <w:lvl w:ilvl="0" w:tplc="04210011">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nsid w:val="78DA1F43"/>
    <w:multiLevelType w:val="hybridMultilevel"/>
    <w:tmpl w:val="66067C54"/>
    <w:lvl w:ilvl="0" w:tplc="3B42DEB0">
      <w:start w:val="1"/>
      <w:numFmt w:val="decimal"/>
      <w:lvlText w:val="%1)"/>
      <w:lvlJc w:val="left"/>
      <w:pPr>
        <w:ind w:left="1287" w:hanging="360"/>
      </w:pPr>
      <w:rPr>
        <w:i w:val="0"/>
        <w:iCs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7A9875A2"/>
    <w:multiLevelType w:val="hybridMultilevel"/>
    <w:tmpl w:val="26C6C16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7BCF09E4"/>
    <w:multiLevelType w:val="hybridMultilevel"/>
    <w:tmpl w:val="2BDCDE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2"/>
  </w:num>
  <w:num w:numId="3">
    <w:abstractNumId w:val="8"/>
  </w:num>
  <w:num w:numId="4">
    <w:abstractNumId w:val="1"/>
  </w:num>
  <w:num w:numId="5">
    <w:abstractNumId w:val="16"/>
  </w:num>
  <w:num w:numId="6">
    <w:abstractNumId w:val="9"/>
  </w:num>
  <w:num w:numId="7">
    <w:abstractNumId w:val="13"/>
  </w:num>
  <w:num w:numId="8">
    <w:abstractNumId w:val="7"/>
  </w:num>
  <w:num w:numId="9">
    <w:abstractNumId w:val="2"/>
  </w:num>
  <w:num w:numId="10">
    <w:abstractNumId w:val="4"/>
  </w:num>
  <w:num w:numId="11">
    <w:abstractNumId w:val="15"/>
  </w:num>
  <w:num w:numId="12">
    <w:abstractNumId w:val="21"/>
  </w:num>
  <w:num w:numId="13">
    <w:abstractNumId w:val="5"/>
  </w:num>
  <w:num w:numId="14">
    <w:abstractNumId w:val="3"/>
  </w:num>
  <w:num w:numId="15">
    <w:abstractNumId w:val="10"/>
  </w:num>
  <w:num w:numId="16">
    <w:abstractNumId w:val="17"/>
  </w:num>
  <w:num w:numId="17">
    <w:abstractNumId w:val="20"/>
  </w:num>
  <w:num w:numId="18">
    <w:abstractNumId w:val="12"/>
  </w:num>
  <w:num w:numId="19">
    <w:abstractNumId w:val="19"/>
  </w:num>
  <w:num w:numId="20">
    <w:abstractNumId w:val="18"/>
  </w:num>
  <w:num w:numId="21">
    <w:abstractNumId w:val="14"/>
  </w:num>
  <w:num w:numId="22">
    <w:abstractNumId w:val="11"/>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16"/>
    <w:rsid w:val="00001776"/>
    <w:rsid w:val="00001B8B"/>
    <w:rsid w:val="00002568"/>
    <w:rsid w:val="000037D9"/>
    <w:rsid w:val="000051DC"/>
    <w:rsid w:val="00005A66"/>
    <w:rsid w:val="0000683E"/>
    <w:rsid w:val="00006D6F"/>
    <w:rsid w:val="000076BE"/>
    <w:rsid w:val="00010EAC"/>
    <w:rsid w:val="0001156B"/>
    <w:rsid w:val="000121D6"/>
    <w:rsid w:val="000122DD"/>
    <w:rsid w:val="00015BFA"/>
    <w:rsid w:val="000161B2"/>
    <w:rsid w:val="00016EA1"/>
    <w:rsid w:val="00017488"/>
    <w:rsid w:val="00020529"/>
    <w:rsid w:val="000208A0"/>
    <w:rsid w:val="000226F5"/>
    <w:rsid w:val="00024779"/>
    <w:rsid w:val="000252C4"/>
    <w:rsid w:val="00026C99"/>
    <w:rsid w:val="000273C0"/>
    <w:rsid w:val="00031315"/>
    <w:rsid w:val="00035380"/>
    <w:rsid w:val="00035E71"/>
    <w:rsid w:val="000361AA"/>
    <w:rsid w:val="00040F1C"/>
    <w:rsid w:val="0004105D"/>
    <w:rsid w:val="000426BC"/>
    <w:rsid w:val="000436FB"/>
    <w:rsid w:val="00054D2A"/>
    <w:rsid w:val="00055145"/>
    <w:rsid w:val="00056496"/>
    <w:rsid w:val="00057F73"/>
    <w:rsid w:val="000603CF"/>
    <w:rsid w:val="0006051A"/>
    <w:rsid w:val="00064759"/>
    <w:rsid w:val="0006496A"/>
    <w:rsid w:val="00066201"/>
    <w:rsid w:val="000700C9"/>
    <w:rsid w:val="000708E7"/>
    <w:rsid w:val="000710D6"/>
    <w:rsid w:val="00072FAA"/>
    <w:rsid w:val="00074B71"/>
    <w:rsid w:val="000772F5"/>
    <w:rsid w:val="000779E0"/>
    <w:rsid w:val="0008089A"/>
    <w:rsid w:val="000816F5"/>
    <w:rsid w:val="000835D9"/>
    <w:rsid w:val="00084980"/>
    <w:rsid w:val="00086766"/>
    <w:rsid w:val="00086ADD"/>
    <w:rsid w:val="000901E6"/>
    <w:rsid w:val="0009124C"/>
    <w:rsid w:val="000959E2"/>
    <w:rsid w:val="00095F8E"/>
    <w:rsid w:val="000A0871"/>
    <w:rsid w:val="000A1877"/>
    <w:rsid w:val="000A31E7"/>
    <w:rsid w:val="000A49E1"/>
    <w:rsid w:val="000A5246"/>
    <w:rsid w:val="000A6F07"/>
    <w:rsid w:val="000B0260"/>
    <w:rsid w:val="000B0E95"/>
    <w:rsid w:val="000B139E"/>
    <w:rsid w:val="000B2B31"/>
    <w:rsid w:val="000B30E5"/>
    <w:rsid w:val="000B3444"/>
    <w:rsid w:val="000B35F0"/>
    <w:rsid w:val="000B3946"/>
    <w:rsid w:val="000B5448"/>
    <w:rsid w:val="000B6BBB"/>
    <w:rsid w:val="000B74DC"/>
    <w:rsid w:val="000C3474"/>
    <w:rsid w:val="000D3EE1"/>
    <w:rsid w:val="000D6B2C"/>
    <w:rsid w:val="000D73C4"/>
    <w:rsid w:val="000D73C6"/>
    <w:rsid w:val="000E036A"/>
    <w:rsid w:val="000E036B"/>
    <w:rsid w:val="000E752D"/>
    <w:rsid w:val="000F12C3"/>
    <w:rsid w:val="000F1E9E"/>
    <w:rsid w:val="000F276E"/>
    <w:rsid w:val="000F48E6"/>
    <w:rsid w:val="000F5DDE"/>
    <w:rsid w:val="000F5F33"/>
    <w:rsid w:val="000F6DC1"/>
    <w:rsid w:val="000F71EC"/>
    <w:rsid w:val="000F7D30"/>
    <w:rsid w:val="00102A8F"/>
    <w:rsid w:val="00105129"/>
    <w:rsid w:val="0010662E"/>
    <w:rsid w:val="001072BB"/>
    <w:rsid w:val="001075F2"/>
    <w:rsid w:val="0011130C"/>
    <w:rsid w:val="00111A09"/>
    <w:rsid w:val="001136FD"/>
    <w:rsid w:val="0011532C"/>
    <w:rsid w:val="0011548C"/>
    <w:rsid w:val="00115879"/>
    <w:rsid w:val="00125376"/>
    <w:rsid w:val="0012635E"/>
    <w:rsid w:val="001274DA"/>
    <w:rsid w:val="00136ABF"/>
    <w:rsid w:val="00136B78"/>
    <w:rsid w:val="00141775"/>
    <w:rsid w:val="00143670"/>
    <w:rsid w:val="00145D9A"/>
    <w:rsid w:val="00145FCA"/>
    <w:rsid w:val="001464AF"/>
    <w:rsid w:val="00146AD2"/>
    <w:rsid w:val="00147524"/>
    <w:rsid w:val="0014792E"/>
    <w:rsid w:val="001479F4"/>
    <w:rsid w:val="00147ACE"/>
    <w:rsid w:val="00150050"/>
    <w:rsid w:val="00150AB8"/>
    <w:rsid w:val="00153A16"/>
    <w:rsid w:val="001562D7"/>
    <w:rsid w:val="00160740"/>
    <w:rsid w:val="00160C2B"/>
    <w:rsid w:val="001621D1"/>
    <w:rsid w:val="0016269C"/>
    <w:rsid w:val="001717DD"/>
    <w:rsid w:val="00173F62"/>
    <w:rsid w:val="00174861"/>
    <w:rsid w:val="0017661F"/>
    <w:rsid w:val="0017717E"/>
    <w:rsid w:val="00181D00"/>
    <w:rsid w:val="0018467A"/>
    <w:rsid w:val="00190930"/>
    <w:rsid w:val="00191210"/>
    <w:rsid w:val="001918EB"/>
    <w:rsid w:val="001A0578"/>
    <w:rsid w:val="001A079E"/>
    <w:rsid w:val="001A096E"/>
    <w:rsid w:val="001A3A2D"/>
    <w:rsid w:val="001A4F36"/>
    <w:rsid w:val="001A6DF1"/>
    <w:rsid w:val="001B40F2"/>
    <w:rsid w:val="001B7D08"/>
    <w:rsid w:val="001C0B27"/>
    <w:rsid w:val="001C2B7D"/>
    <w:rsid w:val="001C2C82"/>
    <w:rsid w:val="001C425C"/>
    <w:rsid w:val="001C5C2E"/>
    <w:rsid w:val="001D0006"/>
    <w:rsid w:val="001D17F6"/>
    <w:rsid w:val="001D673C"/>
    <w:rsid w:val="001D74DB"/>
    <w:rsid w:val="001D7D19"/>
    <w:rsid w:val="001E2A1A"/>
    <w:rsid w:val="001F1D70"/>
    <w:rsid w:val="001F362D"/>
    <w:rsid w:val="001F7F17"/>
    <w:rsid w:val="002000AA"/>
    <w:rsid w:val="00200195"/>
    <w:rsid w:val="00200258"/>
    <w:rsid w:val="00206D99"/>
    <w:rsid w:val="002103BD"/>
    <w:rsid w:val="002105CD"/>
    <w:rsid w:val="0021184A"/>
    <w:rsid w:val="00214264"/>
    <w:rsid w:val="00214DED"/>
    <w:rsid w:val="00215A79"/>
    <w:rsid w:val="00215C4D"/>
    <w:rsid w:val="002168CB"/>
    <w:rsid w:val="0022017A"/>
    <w:rsid w:val="00220B92"/>
    <w:rsid w:val="0022129C"/>
    <w:rsid w:val="002218C5"/>
    <w:rsid w:val="00221ED2"/>
    <w:rsid w:val="00222103"/>
    <w:rsid w:val="00225E03"/>
    <w:rsid w:val="00225FEE"/>
    <w:rsid w:val="002268AC"/>
    <w:rsid w:val="00226E52"/>
    <w:rsid w:val="00227EE0"/>
    <w:rsid w:val="00230244"/>
    <w:rsid w:val="00233D1A"/>
    <w:rsid w:val="00235F4A"/>
    <w:rsid w:val="00236BFD"/>
    <w:rsid w:val="00240B2E"/>
    <w:rsid w:val="00241388"/>
    <w:rsid w:val="00242AA4"/>
    <w:rsid w:val="00242D7A"/>
    <w:rsid w:val="0024566F"/>
    <w:rsid w:val="002464BB"/>
    <w:rsid w:val="002503E8"/>
    <w:rsid w:val="0025050B"/>
    <w:rsid w:val="00253616"/>
    <w:rsid w:val="002553F5"/>
    <w:rsid w:val="00257B26"/>
    <w:rsid w:val="00262D0E"/>
    <w:rsid w:val="0026421E"/>
    <w:rsid w:val="00267E7C"/>
    <w:rsid w:val="00270A51"/>
    <w:rsid w:val="00271106"/>
    <w:rsid w:val="0027114B"/>
    <w:rsid w:val="002729A6"/>
    <w:rsid w:val="00274707"/>
    <w:rsid w:val="00275B6C"/>
    <w:rsid w:val="0028047F"/>
    <w:rsid w:val="002830B1"/>
    <w:rsid w:val="002835E1"/>
    <w:rsid w:val="00286C05"/>
    <w:rsid w:val="002915EE"/>
    <w:rsid w:val="002933C5"/>
    <w:rsid w:val="00294197"/>
    <w:rsid w:val="00294282"/>
    <w:rsid w:val="0029724D"/>
    <w:rsid w:val="00297E05"/>
    <w:rsid w:val="002A25DD"/>
    <w:rsid w:val="002A568E"/>
    <w:rsid w:val="002A6115"/>
    <w:rsid w:val="002A6136"/>
    <w:rsid w:val="002A628A"/>
    <w:rsid w:val="002A7010"/>
    <w:rsid w:val="002A7F46"/>
    <w:rsid w:val="002B1536"/>
    <w:rsid w:val="002B3B96"/>
    <w:rsid w:val="002B4E6F"/>
    <w:rsid w:val="002B5B50"/>
    <w:rsid w:val="002C00CF"/>
    <w:rsid w:val="002C27F9"/>
    <w:rsid w:val="002C2AC3"/>
    <w:rsid w:val="002C69F9"/>
    <w:rsid w:val="002D3E02"/>
    <w:rsid w:val="002D44ED"/>
    <w:rsid w:val="002D4584"/>
    <w:rsid w:val="002E0365"/>
    <w:rsid w:val="002E3BC9"/>
    <w:rsid w:val="002E59E5"/>
    <w:rsid w:val="002E6167"/>
    <w:rsid w:val="002F1618"/>
    <w:rsid w:val="002F1A7C"/>
    <w:rsid w:val="002F1CA5"/>
    <w:rsid w:val="002F4F13"/>
    <w:rsid w:val="002F7B02"/>
    <w:rsid w:val="0030101E"/>
    <w:rsid w:val="00301383"/>
    <w:rsid w:val="00304CB8"/>
    <w:rsid w:val="00310C05"/>
    <w:rsid w:val="00312BD6"/>
    <w:rsid w:val="00315BAD"/>
    <w:rsid w:val="00315BAE"/>
    <w:rsid w:val="00321970"/>
    <w:rsid w:val="0032267D"/>
    <w:rsid w:val="00325BC8"/>
    <w:rsid w:val="003263B7"/>
    <w:rsid w:val="00326EEE"/>
    <w:rsid w:val="00334AF6"/>
    <w:rsid w:val="003352BC"/>
    <w:rsid w:val="0034013A"/>
    <w:rsid w:val="00342988"/>
    <w:rsid w:val="00342DA2"/>
    <w:rsid w:val="003440CE"/>
    <w:rsid w:val="0034476C"/>
    <w:rsid w:val="00344938"/>
    <w:rsid w:val="00344D77"/>
    <w:rsid w:val="00344EAC"/>
    <w:rsid w:val="003465F1"/>
    <w:rsid w:val="00350D91"/>
    <w:rsid w:val="0035101F"/>
    <w:rsid w:val="0035416E"/>
    <w:rsid w:val="0035484D"/>
    <w:rsid w:val="00354FFB"/>
    <w:rsid w:val="003604AA"/>
    <w:rsid w:val="00361B3B"/>
    <w:rsid w:val="00363E06"/>
    <w:rsid w:val="003642AE"/>
    <w:rsid w:val="00364E4A"/>
    <w:rsid w:val="003660EB"/>
    <w:rsid w:val="00367621"/>
    <w:rsid w:val="00367B9B"/>
    <w:rsid w:val="00370B00"/>
    <w:rsid w:val="003716F1"/>
    <w:rsid w:val="00371C6D"/>
    <w:rsid w:val="00372E49"/>
    <w:rsid w:val="00373B19"/>
    <w:rsid w:val="00374504"/>
    <w:rsid w:val="003758D5"/>
    <w:rsid w:val="00377119"/>
    <w:rsid w:val="00377E82"/>
    <w:rsid w:val="00381118"/>
    <w:rsid w:val="00383FB4"/>
    <w:rsid w:val="00387A61"/>
    <w:rsid w:val="0039425E"/>
    <w:rsid w:val="003A073F"/>
    <w:rsid w:val="003A3FE9"/>
    <w:rsid w:val="003A54B7"/>
    <w:rsid w:val="003A759E"/>
    <w:rsid w:val="003A7C36"/>
    <w:rsid w:val="003B5C8B"/>
    <w:rsid w:val="003C33C2"/>
    <w:rsid w:val="003D0B44"/>
    <w:rsid w:val="003D5EFC"/>
    <w:rsid w:val="003D6CC5"/>
    <w:rsid w:val="003E4841"/>
    <w:rsid w:val="003E5089"/>
    <w:rsid w:val="003F1556"/>
    <w:rsid w:val="003F3D4C"/>
    <w:rsid w:val="003F3D5E"/>
    <w:rsid w:val="003F4917"/>
    <w:rsid w:val="003F677E"/>
    <w:rsid w:val="0040432D"/>
    <w:rsid w:val="00405635"/>
    <w:rsid w:val="00405E5E"/>
    <w:rsid w:val="00407395"/>
    <w:rsid w:val="0041272B"/>
    <w:rsid w:val="0041309D"/>
    <w:rsid w:val="00415792"/>
    <w:rsid w:val="00416809"/>
    <w:rsid w:val="00417397"/>
    <w:rsid w:val="00422EE0"/>
    <w:rsid w:val="004273D3"/>
    <w:rsid w:val="00430278"/>
    <w:rsid w:val="004316FF"/>
    <w:rsid w:val="0043394E"/>
    <w:rsid w:val="00433C58"/>
    <w:rsid w:val="00434961"/>
    <w:rsid w:val="0043553D"/>
    <w:rsid w:val="00442860"/>
    <w:rsid w:val="00443CF6"/>
    <w:rsid w:val="00444373"/>
    <w:rsid w:val="00446FDE"/>
    <w:rsid w:val="00450AAE"/>
    <w:rsid w:val="00451CA1"/>
    <w:rsid w:val="00452082"/>
    <w:rsid w:val="0045626C"/>
    <w:rsid w:val="004623F7"/>
    <w:rsid w:val="0046299C"/>
    <w:rsid w:val="00462D51"/>
    <w:rsid w:val="00465CFE"/>
    <w:rsid w:val="004664BE"/>
    <w:rsid w:val="004737C7"/>
    <w:rsid w:val="00473893"/>
    <w:rsid w:val="00474B9A"/>
    <w:rsid w:val="00476B17"/>
    <w:rsid w:val="004813D6"/>
    <w:rsid w:val="004831CB"/>
    <w:rsid w:val="00487AF9"/>
    <w:rsid w:val="0049418C"/>
    <w:rsid w:val="00494797"/>
    <w:rsid w:val="00495D50"/>
    <w:rsid w:val="00496AE8"/>
    <w:rsid w:val="00496E84"/>
    <w:rsid w:val="00497FFC"/>
    <w:rsid w:val="004A3616"/>
    <w:rsid w:val="004A5DA7"/>
    <w:rsid w:val="004B2DFC"/>
    <w:rsid w:val="004B4C59"/>
    <w:rsid w:val="004B60F2"/>
    <w:rsid w:val="004B7301"/>
    <w:rsid w:val="004B75E7"/>
    <w:rsid w:val="004C1C6A"/>
    <w:rsid w:val="004C31BF"/>
    <w:rsid w:val="004C344E"/>
    <w:rsid w:val="004D1F06"/>
    <w:rsid w:val="004D7C0C"/>
    <w:rsid w:val="004E0AF1"/>
    <w:rsid w:val="004E0C66"/>
    <w:rsid w:val="004E12C7"/>
    <w:rsid w:val="004E5A7B"/>
    <w:rsid w:val="004E7CF8"/>
    <w:rsid w:val="004F08BE"/>
    <w:rsid w:val="004F2413"/>
    <w:rsid w:val="004F3391"/>
    <w:rsid w:val="004F3AEC"/>
    <w:rsid w:val="00500CB4"/>
    <w:rsid w:val="0050390A"/>
    <w:rsid w:val="00505060"/>
    <w:rsid w:val="00511353"/>
    <w:rsid w:val="00511BF3"/>
    <w:rsid w:val="00512063"/>
    <w:rsid w:val="005159A3"/>
    <w:rsid w:val="00521F82"/>
    <w:rsid w:val="00521F9E"/>
    <w:rsid w:val="00521FAF"/>
    <w:rsid w:val="00522101"/>
    <w:rsid w:val="00522717"/>
    <w:rsid w:val="00524C51"/>
    <w:rsid w:val="005266C0"/>
    <w:rsid w:val="005270D2"/>
    <w:rsid w:val="00532383"/>
    <w:rsid w:val="00537372"/>
    <w:rsid w:val="005413CF"/>
    <w:rsid w:val="00542AC3"/>
    <w:rsid w:val="005439F0"/>
    <w:rsid w:val="005454B1"/>
    <w:rsid w:val="00550CE2"/>
    <w:rsid w:val="005558DD"/>
    <w:rsid w:val="00556DC6"/>
    <w:rsid w:val="00560331"/>
    <w:rsid w:val="00563941"/>
    <w:rsid w:val="005673CA"/>
    <w:rsid w:val="00567783"/>
    <w:rsid w:val="00570CAA"/>
    <w:rsid w:val="00573365"/>
    <w:rsid w:val="00576539"/>
    <w:rsid w:val="005775D6"/>
    <w:rsid w:val="005824D3"/>
    <w:rsid w:val="00582EDD"/>
    <w:rsid w:val="00586957"/>
    <w:rsid w:val="00592E12"/>
    <w:rsid w:val="00593E9C"/>
    <w:rsid w:val="00594001"/>
    <w:rsid w:val="00594A66"/>
    <w:rsid w:val="00594CBE"/>
    <w:rsid w:val="00596314"/>
    <w:rsid w:val="005A061C"/>
    <w:rsid w:val="005A06B2"/>
    <w:rsid w:val="005A14CB"/>
    <w:rsid w:val="005A1B26"/>
    <w:rsid w:val="005A2D97"/>
    <w:rsid w:val="005A41D9"/>
    <w:rsid w:val="005A7C18"/>
    <w:rsid w:val="005B0F02"/>
    <w:rsid w:val="005B244E"/>
    <w:rsid w:val="005B46F4"/>
    <w:rsid w:val="005B5F55"/>
    <w:rsid w:val="005C0FEC"/>
    <w:rsid w:val="005C39C3"/>
    <w:rsid w:val="005C403C"/>
    <w:rsid w:val="005C4D4D"/>
    <w:rsid w:val="005C5FB4"/>
    <w:rsid w:val="005D35F9"/>
    <w:rsid w:val="005D392A"/>
    <w:rsid w:val="005D5A69"/>
    <w:rsid w:val="005D5E25"/>
    <w:rsid w:val="005D68D4"/>
    <w:rsid w:val="005E0DD3"/>
    <w:rsid w:val="005E3C02"/>
    <w:rsid w:val="005E3EA7"/>
    <w:rsid w:val="005E58D2"/>
    <w:rsid w:val="005F0E56"/>
    <w:rsid w:val="005F1026"/>
    <w:rsid w:val="005F34C1"/>
    <w:rsid w:val="005F4B54"/>
    <w:rsid w:val="005F4D20"/>
    <w:rsid w:val="00600898"/>
    <w:rsid w:val="006011E2"/>
    <w:rsid w:val="00601CCB"/>
    <w:rsid w:val="00604647"/>
    <w:rsid w:val="00606078"/>
    <w:rsid w:val="006077AA"/>
    <w:rsid w:val="00607859"/>
    <w:rsid w:val="0060788D"/>
    <w:rsid w:val="006116EC"/>
    <w:rsid w:val="00611C84"/>
    <w:rsid w:val="00612DDD"/>
    <w:rsid w:val="00613FD0"/>
    <w:rsid w:val="00615F25"/>
    <w:rsid w:val="00620B09"/>
    <w:rsid w:val="00622F08"/>
    <w:rsid w:val="00623EC8"/>
    <w:rsid w:val="006252DE"/>
    <w:rsid w:val="00630278"/>
    <w:rsid w:val="00636028"/>
    <w:rsid w:val="00645A70"/>
    <w:rsid w:val="00646F7E"/>
    <w:rsid w:val="00651762"/>
    <w:rsid w:val="00655FFB"/>
    <w:rsid w:val="00660CC5"/>
    <w:rsid w:val="00662B5C"/>
    <w:rsid w:val="00663553"/>
    <w:rsid w:val="006642F3"/>
    <w:rsid w:val="0066445C"/>
    <w:rsid w:val="00672AC8"/>
    <w:rsid w:val="00673389"/>
    <w:rsid w:val="00673530"/>
    <w:rsid w:val="006754BB"/>
    <w:rsid w:val="006838E2"/>
    <w:rsid w:val="00684163"/>
    <w:rsid w:val="0068703E"/>
    <w:rsid w:val="00687CC4"/>
    <w:rsid w:val="00690969"/>
    <w:rsid w:val="00691914"/>
    <w:rsid w:val="00691B89"/>
    <w:rsid w:val="006931B9"/>
    <w:rsid w:val="006932A9"/>
    <w:rsid w:val="00694787"/>
    <w:rsid w:val="006A04D1"/>
    <w:rsid w:val="006A053E"/>
    <w:rsid w:val="006A2213"/>
    <w:rsid w:val="006A28D8"/>
    <w:rsid w:val="006A2F1A"/>
    <w:rsid w:val="006A40A0"/>
    <w:rsid w:val="006A64BE"/>
    <w:rsid w:val="006B1048"/>
    <w:rsid w:val="006B1C43"/>
    <w:rsid w:val="006B30DB"/>
    <w:rsid w:val="006B33EA"/>
    <w:rsid w:val="006B5E45"/>
    <w:rsid w:val="006C0A09"/>
    <w:rsid w:val="006C0F04"/>
    <w:rsid w:val="006C3CC9"/>
    <w:rsid w:val="006C62B5"/>
    <w:rsid w:val="006C6B48"/>
    <w:rsid w:val="006C7512"/>
    <w:rsid w:val="006D2F0A"/>
    <w:rsid w:val="006D49CF"/>
    <w:rsid w:val="006D5D2F"/>
    <w:rsid w:val="006D70F1"/>
    <w:rsid w:val="006E1F1D"/>
    <w:rsid w:val="006E30EB"/>
    <w:rsid w:val="006E587F"/>
    <w:rsid w:val="006E596D"/>
    <w:rsid w:val="006E5B2A"/>
    <w:rsid w:val="006E6349"/>
    <w:rsid w:val="006E7422"/>
    <w:rsid w:val="006F0FB1"/>
    <w:rsid w:val="006F19DD"/>
    <w:rsid w:val="006F503C"/>
    <w:rsid w:val="006F5137"/>
    <w:rsid w:val="007023F1"/>
    <w:rsid w:val="00702720"/>
    <w:rsid w:val="00704E92"/>
    <w:rsid w:val="00705DFE"/>
    <w:rsid w:val="007063ED"/>
    <w:rsid w:val="007071CF"/>
    <w:rsid w:val="007152FD"/>
    <w:rsid w:val="00721F9D"/>
    <w:rsid w:val="007224E6"/>
    <w:rsid w:val="00723B2B"/>
    <w:rsid w:val="007270C9"/>
    <w:rsid w:val="00727939"/>
    <w:rsid w:val="00731A92"/>
    <w:rsid w:val="00735F46"/>
    <w:rsid w:val="00736B32"/>
    <w:rsid w:val="007378DC"/>
    <w:rsid w:val="0074230B"/>
    <w:rsid w:val="00742498"/>
    <w:rsid w:val="00742783"/>
    <w:rsid w:val="00746F68"/>
    <w:rsid w:val="007470DC"/>
    <w:rsid w:val="00750AFF"/>
    <w:rsid w:val="00752EAF"/>
    <w:rsid w:val="00754005"/>
    <w:rsid w:val="00754B7E"/>
    <w:rsid w:val="007575A2"/>
    <w:rsid w:val="007576D8"/>
    <w:rsid w:val="007616B9"/>
    <w:rsid w:val="007624F4"/>
    <w:rsid w:val="007636DC"/>
    <w:rsid w:val="007717E3"/>
    <w:rsid w:val="007736E7"/>
    <w:rsid w:val="00773DB4"/>
    <w:rsid w:val="00776765"/>
    <w:rsid w:val="00782345"/>
    <w:rsid w:val="007906C5"/>
    <w:rsid w:val="007925EB"/>
    <w:rsid w:val="007956DC"/>
    <w:rsid w:val="00797A3D"/>
    <w:rsid w:val="007A4D1F"/>
    <w:rsid w:val="007B1E19"/>
    <w:rsid w:val="007B3EBC"/>
    <w:rsid w:val="007B4BD1"/>
    <w:rsid w:val="007B5605"/>
    <w:rsid w:val="007B79F0"/>
    <w:rsid w:val="007C1C8E"/>
    <w:rsid w:val="007C476C"/>
    <w:rsid w:val="007C5D38"/>
    <w:rsid w:val="007D6416"/>
    <w:rsid w:val="007D6FF9"/>
    <w:rsid w:val="007E0CB2"/>
    <w:rsid w:val="007E2511"/>
    <w:rsid w:val="007E503B"/>
    <w:rsid w:val="007E5D21"/>
    <w:rsid w:val="007E6D0D"/>
    <w:rsid w:val="007E79F8"/>
    <w:rsid w:val="007F00BA"/>
    <w:rsid w:val="007F31B6"/>
    <w:rsid w:val="007F5998"/>
    <w:rsid w:val="007F6FF8"/>
    <w:rsid w:val="0080172F"/>
    <w:rsid w:val="00802AD6"/>
    <w:rsid w:val="00802DAB"/>
    <w:rsid w:val="00803AFE"/>
    <w:rsid w:val="00804F9C"/>
    <w:rsid w:val="00806119"/>
    <w:rsid w:val="00806458"/>
    <w:rsid w:val="00811A67"/>
    <w:rsid w:val="00812E2A"/>
    <w:rsid w:val="00822159"/>
    <w:rsid w:val="008244E2"/>
    <w:rsid w:val="00825485"/>
    <w:rsid w:val="008258A4"/>
    <w:rsid w:val="00825BF6"/>
    <w:rsid w:val="00830A0D"/>
    <w:rsid w:val="008326F4"/>
    <w:rsid w:val="0083478A"/>
    <w:rsid w:val="00834D6E"/>
    <w:rsid w:val="00836E64"/>
    <w:rsid w:val="008417A1"/>
    <w:rsid w:val="008443DA"/>
    <w:rsid w:val="00844CEC"/>
    <w:rsid w:val="0084656F"/>
    <w:rsid w:val="00846C9F"/>
    <w:rsid w:val="00847793"/>
    <w:rsid w:val="008516FE"/>
    <w:rsid w:val="008535EB"/>
    <w:rsid w:val="00853AC5"/>
    <w:rsid w:val="0085431E"/>
    <w:rsid w:val="00855434"/>
    <w:rsid w:val="008560DE"/>
    <w:rsid w:val="008571A3"/>
    <w:rsid w:val="00867248"/>
    <w:rsid w:val="00870340"/>
    <w:rsid w:val="0087154B"/>
    <w:rsid w:val="00873BE4"/>
    <w:rsid w:val="00874D9E"/>
    <w:rsid w:val="00874E04"/>
    <w:rsid w:val="008802DA"/>
    <w:rsid w:val="008807D4"/>
    <w:rsid w:val="00880F6A"/>
    <w:rsid w:val="00882B1C"/>
    <w:rsid w:val="00883482"/>
    <w:rsid w:val="008861D1"/>
    <w:rsid w:val="008908B1"/>
    <w:rsid w:val="00891B56"/>
    <w:rsid w:val="00891FD2"/>
    <w:rsid w:val="00892420"/>
    <w:rsid w:val="008924A6"/>
    <w:rsid w:val="00893CC6"/>
    <w:rsid w:val="00895AE8"/>
    <w:rsid w:val="008A0AEC"/>
    <w:rsid w:val="008A0F2D"/>
    <w:rsid w:val="008A0FE4"/>
    <w:rsid w:val="008A3CD6"/>
    <w:rsid w:val="008A48F1"/>
    <w:rsid w:val="008A4FF3"/>
    <w:rsid w:val="008A7AB2"/>
    <w:rsid w:val="008B5245"/>
    <w:rsid w:val="008B5B58"/>
    <w:rsid w:val="008B74FD"/>
    <w:rsid w:val="008B7A24"/>
    <w:rsid w:val="008C15AF"/>
    <w:rsid w:val="008C25D4"/>
    <w:rsid w:val="008C2732"/>
    <w:rsid w:val="008C79E4"/>
    <w:rsid w:val="008D34DB"/>
    <w:rsid w:val="008D35C2"/>
    <w:rsid w:val="008D5800"/>
    <w:rsid w:val="008D638C"/>
    <w:rsid w:val="008D71FB"/>
    <w:rsid w:val="008E0766"/>
    <w:rsid w:val="008E405A"/>
    <w:rsid w:val="008E4814"/>
    <w:rsid w:val="008E48E2"/>
    <w:rsid w:val="008E62F3"/>
    <w:rsid w:val="008E6BFC"/>
    <w:rsid w:val="008F224B"/>
    <w:rsid w:val="008F43E9"/>
    <w:rsid w:val="008F49D5"/>
    <w:rsid w:val="008F63B2"/>
    <w:rsid w:val="008F6968"/>
    <w:rsid w:val="00903D91"/>
    <w:rsid w:val="009043F9"/>
    <w:rsid w:val="009049C7"/>
    <w:rsid w:val="00905EE0"/>
    <w:rsid w:val="00923636"/>
    <w:rsid w:val="00923DB3"/>
    <w:rsid w:val="00924881"/>
    <w:rsid w:val="00924AF4"/>
    <w:rsid w:val="00927A65"/>
    <w:rsid w:val="00933B32"/>
    <w:rsid w:val="0093462B"/>
    <w:rsid w:val="00936629"/>
    <w:rsid w:val="00937762"/>
    <w:rsid w:val="00937AA0"/>
    <w:rsid w:val="0094011C"/>
    <w:rsid w:val="009401E8"/>
    <w:rsid w:val="00940B7B"/>
    <w:rsid w:val="009429D8"/>
    <w:rsid w:val="00950317"/>
    <w:rsid w:val="00951B2D"/>
    <w:rsid w:val="0095347B"/>
    <w:rsid w:val="00960CF4"/>
    <w:rsid w:val="00963423"/>
    <w:rsid w:val="00964619"/>
    <w:rsid w:val="0097043B"/>
    <w:rsid w:val="009704C0"/>
    <w:rsid w:val="00971EF2"/>
    <w:rsid w:val="0097346A"/>
    <w:rsid w:val="0097617A"/>
    <w:rsid w:val="0097777C"/>
    <w:rsid w:val="009777FF"/>
    <w:rsid w:val="0098052D"/>
    <w:rsid w:val="009817DD"/>
    <w:rsid w:val="00986CBD"/>
    <w:rsid w:val="00986CEA"/>
    <w:rsid w:val="0098715F"/>
    <w:rsid w:val="00987E8F"/>
    <w:rsid w:val="00990552"/>
    <w:rsid w:val="00990794"/>
    <w:rsid w:val="00991E3D"/>
    <w:rsid w:val="009921FC"/>
    <w:rsid w:val="00997AFF"/>
    <w:rsid w:val="009A1265"/>
    <w:rsid w:val="009A42D9"/>
    <w:rsid w:val="009A65D2"/>
    <w:rsid w:val="009B01FA"/>
    <w:rsid w:val="009B23E4"/>
    <w:rsid w:val="009B363A"/>
    <w:rsid w:val="009C0151"/>
    <w:rsid w:val="009C1F9D"/>
    <w:rsid w:val="009C2B73"/>
    <w:rsid w:val="009C403C"/>
    <w:rsid w:val="009C6AC4"/>
    <w:rsid w:val="009C6F23"/>
    <w:rsid w:val="009C731C"/>
    <w:rsid w:val="009D0ABC"/>
    <w:rsid w:val="009D2C8B"/>
    <w:rsid w:val="009D6E76"/>
    <w:rsid w:val="009D6F4E"/>
    <w:rsid w:val="009D7DA5"/>
    <w:rsid w:val="009E3F38"/>
    <w:rsid w:val="009E59B7"/>
    <w:rsid w:val="009E5B58"/>
    <w:rsid w:val="009E5D5C"/>
    <w:rsid w:val="009F455C"/>
    <w:rsid w:val="009F52BA"/>
    <w:rsid w:val="009F5686"/>
    <w:rsid w:val="009F79D3"/>
    <w:rsid w:val="00A01789"/>
    <w:rsid w:val="00A02E8E"/>
    <w:rsid w:val="00A03013"/>
    <w:rsid w:val="00A04090"/>
    <w:rsid w:val="00A1078F"/>
    <w:rsid w:val="00A10DB6"/>
    <w:rsid w:val="00A20827"/>
    <w:rsid w:val="00A20872"/>
    <w:rsid w:val="00A20B35"/>
    <w:rsid w:val="00A217FE"/>
    <w:rsid w:val="00A22A28"/>
    <w:rsid w:val="00A23FA3"/>
    <w:rsid w:val="00A25953"/>
    <w:rsid w:val="00A26DEE"/>
    <w:rsid w:val="00A27025"/>
    <w:rsid w:val="00A31B80"/>
    <w:rsid w:val="00A324BA"/>
    <w:rsid w:val="00A33C6D"/>
    <w:rsid w:val="00A36138"/>
    <w:rsid w:val="00A425B4"/>
    <w:rsid w:val="00A43ED5"/>
    <w:rsid w:val="00A44BFF"/>
    <w:rsid w:val="00A44D0A"/>
    <w:rsid w:val="00A45F6B"/>
    <w:rsid w:val="00A470AA"/>
    <w:rsid w:val="00A53F87"/>
    <w:rsid w:val="00A54204"/>
    <w:rsid w:val="00A543E9"/>
    <w:rsid w:val="00A5467A"/>
    <w:rsid w:val="00A55544"/>
    <w:rsid w:val="00A559BE"/>
    <w:rsid w:val="00A57293"/>
    <w:rsid w:val="00A578B5"/>
    <w:rsid w:val="00A62A60"/>
    <w:rsid w:val="00A62A81"/>
    <w:rsid w:val="00A65613"/>
    <w:rsid w:val="00A65C79"/>
    <w:rsid w:val="00A66AA6"/>
    <w:rsid w:val="00A6791F"/>
    <w:rsid w:val="00A7474E"/>
    <w:rsid w:val="00A769F3"/>
    <w:rsid w:val="00A77D01"/>
    <w:rsid w:val="00A83AD0"/>
    <w:rsid w:val="00A903A9"/>
    <w:rsid w:val="00A929DB"/>
    <w:rsid w:val="00A93712"/>
    <w:rsid w:val="00A93E94"/>
    <w:rsid w:val="00A96E53"/>
    <w:rsid w:val="00AA0338"/>
    <w:rsid w:val="00AA0346"/>
    <w:rsid w:val="00AA40EC"/>
    <w:rsid w:val="00AA5D91"/>
    <w:rsid w:val="00AB0547"/>
    <w:rsid w:val="00AB4958"/>
    <w:rsid w:val="00AB67C6"/>
    <w:rsid w:val="00AB7835"/>
    <w:rsid w:val="00AC063D"/>
    <w:rsid w:val="00AC65EF"/>
    <w:rsid w:val="00AC74CF"/>
    <w:rsid w:val="00AD19D1"/>
    <w:rsid w:val="00AD32F7"/>
    <w:rsid w:val="00AD6537"/>
    <w:rsid w:val="00AE039B"/>
    <w:rsid w:val="00AE1135"/>
    <w:rsid w:val="00AE1DF7"/>
    <w:rsid w:val="00AE1FF9"/>
    <w:rsid w:val="00AE3941"/>
    <w:rsid w:val="00AE5E16"/>
    <w:rsid w:val="00AE777C"/>
    <w:rsid w:val="00AF1B52"/>
    <w:rsid w:val="00AF3556"/>
    <w:rsid w:val="00B00EC6"/>
    <w:rsid w:val="00B0289F"/>
    <w:rsid w:val="00B031FE"/>
    <w:rsid w:val="00B03794"/>
    <w:rsid w:val="00B10F9E"/>
    <w:rsid w:val="00B1113B"/>
    <w:rsid w:val="00B123E9"/>
    <w:rsid w:val="00B13954"/>
    <w:rsid w:val="00B13BD6"/>
    <w:rsid w:val="00B15780"/>
    <w:rsid w:val="00B159C9"/>
    <w:rsid w:val="00B15C82"/>
    <w:rsid w:val="00B1691B"/>
    <w:rsid w:val="00B20EEB"/>
    <w:rsid w:val="00B2565D"/>
    <w:rsid w:val="00B260AC"/>
    <w:rsid w:val="00B2785D"/>
    <w:rsid w:val="00B32B42"/>
    <w:rsid w:val="00B367C7"/>
    <w:rsid w:val="00B40B88"/>
    <w:rsid w:val="00B50DB5"/>
    <w:rsid w:val="00B52800"/>
    <w:rsid w:val="00B52E90"/>
    <w:rsid w:val="00B53AED"/>
    <w:rsid w:val="00B53F17"/>
    <w:rsid w:val="00B54521"/>
    <w:rsid w:val="00B612EB"/>
    <w:rsid w:val="00B61D8A"/>
    <w:rsid w:val="00B6323D"/>
    <w:rsid w:val="00B67EE9"/>
    <w:rsid w:val="00B73218"/>
    <w:rsid w:val="00B73EA4"/>
    <w:rsid w:val="00B73FAD"/>
    <w:rsid w:val="00B74F35"/>
    <w:rsid w:val="00B75DB2"/>
    <w:rsid w:val="00B762F5"/>
    <w:rsid w:val="00B76A5E"/>
    <w:rsid w:val="00B87775"/>
    <w:rsid w:val="00B909EF"/>
    <w:rsid w:val="00B90C82"/>
    <w:rsid w:val="00B93F45"/>
    <w:rsid w:val="00B95CFC"/>
    <w:rsid w:val="00B96C4F"/>
    <w:rsid w:val="00B96CD7"/>
    <w:rsid w:val="00BA1C92"/>
    <w:rsid w:val="00BA26D9"/>
    <w:rsid w:val="00BA2F79"/>
    <w:rsid w:val="00BA3C06"/>
    <w:rsid w:val="00BA7F87"/>
    <w:rsid w:val="00BB766E"/>
    <w:rsid w:val="00BC339D"/>
    <w:rsid w:val="00BC5105"/>
    <w:rsid w:val="00BD10E2"/>
    <w:rsid w:val="00BD394D"/>
    <w:rsid w:val="00BD4A3D"/>
    <w:rsid w:val="00BD708D"/>
    <w:rsid w:val="00BE1EDB"/>
    <w:rsid w:val="00BE228E"/>
    <w:rsid w:val="00BE38AA"/>
    <w:rsid w:val="00BE407F"/>
    <w:rsid w:val="00BE7289"/>
    <w:rsid w:val="00BF431E"/>
    <w:rsid w:val="00BF57E9"/>
    <w:rsid w:val="00BF619A"/>
    <w:rsid w:val="00BF6D6A"/>
    <w:rsid w:val="00BF6E5B"/>
    <w:rsid w:val="00BF76F2"/>
    <w:rsid w:val="00BF7A8E"/>
    <w:rsid w:val="00C000C1"/>
    <w:rsid w:val="00C00B38"/>
    <w:rsid w:val="00C00F93"/>
    <w:rsid w:val="00C016B9"/>
    <w:rsid w:val="00C05A70"/>
    <w:rsid w:val="00C0787C"/>
    <w:rsid w:val="00C10A91"/>
    <w:rsid w:val="00C11730"/>
    <w:rsid w:val="00C124A2"/>
    <w:rsid w:val="00C139A0"/>
    <w:rsid w:val="00C13DFF"/>
    <w:rsid w:val="00C14466"/>
    <w:rsid w:val="00C145A5"/>
    <w:rsid w:val="00C17A56"/>
    <w:rsid w:val="00C17E7D"/>
    <w:rsid w:val="00C2369D"/>
    <w:rsid w:val="00C242F1"/>
    <w:rsid w:val="00C24DF0"/>
    <w:rsid w:val="00C251DA"/>
    <w:rsid w:val="00C26782"/>
    <w:rsid w:val="00C309A7"/>
    <w:rsid w:val="00C30C18"/>
    <w:rsid w:val="00C31E9D"/>
    <w:rsid w:val="00C3484B"/>
    <w:rsid w:val="00C35889"/>
    <w:rsid w:val="00C44562"/>
    <w:rsid w:val="00C50796"/>
    <w:rsid w:val="00C51DF1"/>
    <w:rsid w:val="00C530B4"/>
    <w:rsid w:val="00C53C6C"/>
    <w:rsid w:val="00C53CDA"/>
    <w:rsid w:val="00C53D5F"/>
    <w:rsid w:val="00C54376"/>
    <w:rsid w:val="00C57A70"/>
    <w:rsid w:val="00C57B19"/>
    <w:rsid w:val="00C60296"/>
    <w:rsid w:val="00C61115"/>
    <w:rsid w:val="00C620FE"/>
    <w:rsid w:val="00C6678D"/>
    <w:rsid w:val="00C67255"/>
    <w:rsid w:val="00C70CBF"/>
    <w:rsid w:val="00C73C33"/>
    <w:rsid w:val="00C76EB8"/>
    <w:rsid w:val="00C77497"/>
    <w:rsid w:val="00C81953"/>
    <w:rsid w:val="00C8212A"/>
    <w:rsid w:val="00C868FE"/>
    <w:rsid w:val="00C90ADA"/>
    <w:rsid w:val="00C933EA"/>
    <w:rsid w:val="00C97882"/>
    <w:rsid w:val="00CA11EE"/>
    <w:rsid w:val="00CA7F62"/>
    <w:rsid w:val="00CB0257"/>
    <w:rsid w:val="00CB2A31"/>
    <w:rsid w:val="00CB2AF2"/>
    <w:rsid w:val="00CB5771"/>
    <w:rsid w:val="00CB77A1"/>
    <w:rsid w:val="00CB79BA"/>
    <w:rsid w:val="00CC0857"/>
    <w:rsid w:val="00CC0DB4"/>
    <w:rsid w:val="00CC2072"/>
    <w:rsid w:val="00CC30DA"/>
    <w:rsid w:val="00CC5C59"/>
    <w:rsid w:val="00CC7553"/>
    <w:rsid w:val="00CD07F7"/>
    <w:rsid w:val="00CD29D2"/>
    <w:rsid w:val="00CD3E7F"/>
    <w:rsid w:val="00CD44EF"/>
    <w:rsid w:val="00CD5FF5"/>
    <w:rsid w:val="00CD6E33"/>
    <w:rsid w:val="00CD70A2"/>
    <w:rsid w:val="00CE17B5"/>
    <w:rsid w:val="00CE3578"/>
    <w:rsid w:val="00CE598B"/>
    <w:rsid w:val="00CE6746"/>
    <w:rsid w:val="00CE72C0"/>
    <w:rsid w:val="00CE7312"/>
    <w:rsid w:val="00CE7AF0"/>
    <w:rsid w:val="00CF10C9"/>
    <w:rsid w:val="00CF147E"/>
    <w:rsid w:val="00CF14EF"/>
    <w:rsid w:val="00CF1AFC"/>
    <w:rsid w:val="00CF51F9"/>
    <w:rsid w:val="00D019B6"/>
    <w:rsid w:val="00D0278D"/>
    <w:rsid w:val="00D034ED"/>
    <w:rsid w:val="00D04046"/>
    <w:rsid w:val="00D04A0D"/>
    <w:rsid w:val="00D07A5A"/>
    <w:rsid w:val="00D1073E"/>
    <w:rsid w:val="00D11495"/>
    <w:rsid w:val="00D15F26"/>
    <w:rsid w:val="00D22F62"/>
    <w:rsid w:val="00D316C3"/>
    <w:rsid w:val="00D31BDC"/>
    <w:rsid w:val="00D32BC9"/>
    <w:rsid w:val="00D32FC2"/>
    <w:rsid w:val="00D332DB"/>
    <w:rsid w:val="00D335A0"/>
    <w:rsid w:val="00D3445E"/>
    <w:rsid w:val="00D348F5"/>
    <w:rsid w:val="00D34E32"/>
    <w:rsid w:val="00D35B52"/>
    <w:rsid w:val="00D36932"/>
    <w:rsid w:val="00D36D94"/>
    <w:rsid w:val="00D40E28"/>
    <w:rsid w:val="00D439AE"/>
    <w:rsid w:val="00D44A61"/>
    <w:rsid w:val="00D5424C"/>
    <w:rsid w:val="00D54A1B"/>
    <w:rsid w:val="00D556C6"/>
    <w:rsid w:val="00D56235"/>
    <w:rsid w:val="00D574FB"/>
    <w:rsid w:val="00D57942"/>
    <w:rsid w:val="00D603AD"/>
    <w:rsid w:val="00D603D1"/>
    <w:rsid w:val="00D60FBE"/>
    <w:rsid w:val="00D62306"/>
    <w:rsid w:val="00D63364"/>
    <w:rsid w:val="00D651EA"/>
    <w:rsid w:val="00D65707"/>
    <w:rsid w:val="00D71229"/>
    <w:rsid w:val="00D741F0"/>
    <w:rsid w:val="00D80A4C"/>
    <w:rsid w:val="00D843FD"/>
    <w:rsid w:val="00D92E65"/>
    <w:rsid w:val="00D978E8"/>
    <w:rsid w:val="00DA4645"/>
    <w:rsid w:val="00DA5F46"/>
    <w:rsid w:val="00DA5F9E"/>
    <w:rsid w:val="00DA6B45"/>
    <w:rsid w:val="00DB2155"/>
    <w:rsid w:val="00DB3ABF"/>
    <w:rsid w:val="00DB5C02"/>
    <w:rsid w:val="00DC27B8"/>
    <w:rsid w:val="00DC4355"/>
    <w:rsid w:val="00DC43DE"/>
    <w:rsid w:val="00DC5E45"/>
    <w:rsid w:val="00DC7374"/>
    <w:rsid w:val="00DD26C7"/>
    <w:rsid w:val="00DD28AE"/>
    <w:rsid w:val="00DD36D1"/>
    <w:rsid w:val="00DD40D7"/>
    <w:rsid w:val="00DD44C3"/>
    <w:rsid w:val="00DE0919"/>
    <w:rsid w:val="00DE336C"/>
    <w:rsid w:val="00DE403D"/>
    <w:rsid w:val="00DE6F44"/>
    <w:rsid w:val="00DF0783"/>
    <w:rsid w:val="00DF4A6E"/>
    <w:rsid w:val="00DF4A79"/>
    <w:rsid w:val="00E040DD"/>
    <w:rsid w:val="00E05A49"/>
    <w:rsid w:val="00E07224"/>
    <w:rsid w:val="00E07798"/>
    <w:rsid w:val="00E10838"/>
    <w:rsid w:val="00E112B5"/>
    <w:rsid w:val="00E125AD"/>
    <w:rsid w:val="00E125EC"/>
    <w:rsid w:val="00E12BBB"/>
    <w:rsid w:val="00E13DD1"/>
    <w:rsid w:val="00E161B6"/>
    <w:rsid w:val="00E1701E"/>
    <w:rsid w:val="00E22C79"/>
    <w:rsid w:val="00E27B07"/>
    <w:rsid w:val="00E330C1"/>
    <w:rsid w:val="00E40038"/>
    <w:rsid w:val="00E415B7"/>
    <w:rsid w:val="00E41D9B"/>
    <w:rsid w:val="00E440DA"/>
    <w:rsid w:val="00E45B61"/>
    <w:rsid w:val="00E47429"/>
    <w:rsid w:val="00E53163"/>
    <w:rsid w:val="00E53FFA"/>
    <w:rsid w:val="00E61EF4"/>
    <w:rsid w:val="00E635B4"/>
    <w:rsid w:val="00E65FED"/>
    <w:rsid w:val="00E663B4"/>
    <w:rsid w:val="00E66BFA"/>
    <w:rsid w:val="00E678B5"/>
    <w:rsid w:val="00E71D17"/>
    <w:rsid w:val="00E72466"/>
    <w:rsid w:val="00E72D2C"/>
    <w:rsid w:val="00E758A9"/>
    <w:rsid w:val="00E77D8F"/>
    <w:rsid w:val="00E80F1C"/>
    <w:rsid w:val="00E824B5"/>
    <w:rsid w:val="00E84C3B"/>
    <w:rsid w:val="00E86422"/>
    <w:rsid w:val="00E9069C"/>
    <w:rsid w:val="00E92E61"/>
    <w:rsid w:val="00E967EA"/>
    <w:rsid w:val="00EA0911"/>
    <w:rsid w:val="00EA1E11"/>
    <w:rsid w:val="00EA4AD8"/>
    <w:rsid w:val="00EA65F1"/>
    <w:rsid w:val="00EB09CB"/>
    <w:rsid w:val="00EB1447"/>
    <w:rsid w:val="00EB48CC"/>
    <w:rsid w:val="00EB5A52"/>
    <w:rsid w:val="00EB648A"/>
    <w:rsid w:val="00EB676D"/>
    <w:rsid w:val="00EC40B0"/>
    <w:rsid w:val="00EC4F9C"/>
    <w:rsid w:val="00ED51E6"/>
    <w:rsid w:val="00ED6B09"/>
    <w:rsid w:val="00ED6FBC"/>
    <w:rsid w:val="00ED72DD"/>
    <w:rsid w:val="00EE000B"/>
    <w:rsid w:val="00EE2A1A"/>
    <w:rsid w:val="00EE4429"/>
    <w:rsid w:val="00EE4963"/>
    <w:rsid w:val="00EE5599"/>
    <w:rsid w:val="00EE6034"/>
    <w:rsid w:val="00EF2A8B"/>
    <w:rsid w:val="00EF331D"/>
    <w:rsid w:val="00EF3EF6"/>
    <w:rsid w:val="00EF56D5"/>
    <w:rsid w:val="00EF6805"/>
    <w:rsid w:val="00EF756E"/>
    <w:rsid w:val="00F00B51"/>
    <w:rsid w:val="00F01165"/>
    <w:rsid w:val="00F03FC8"/>
    <w:rsid w:val="00F069C0"/>
    <w:rsid w:val="00F10DFF"/>
    <w:rsid w:val="00F12770"/>
    <w:rsid w:val="00F20FF6"/>
    <w:rsid w:val="00F21918"/>
    <w:rsid w:val="00F2364E"/>
    <w:rsid w:val="00F2440B"/>
    <w:rsid w:val="00F2507E"/>
    <w:rsid w:val="00F26B75"/>
    <w:rsid w:val="00F30A8A"/>
    <w:rsid w:val="00F336D2"/>
    <w:rsid w:val="00F345C6"/>
    <w:rsid w:val="00F40F10"/>
    <w:rsid w:val="00F41A54"/>
    <w:rsid w:val="00F435CF"/>
    <w:rsid w:val="00F43ACF"/>
    <w:rsid w:val="00F441F4"/>
    <w:rsid w:val="00F45524"/>
    <w:rsid w:val="00F4630E"/>
    <w:rsid w:val="00F4723F"/>
    <w:rsid w:val="00F47B5A"/>
    <w:rsid w:val="00F5003F"/>
    <w:rsid w:val="00F50201"/>
    <w:rsid w:val="00F54072"/>
    <w:rsid w:val="00F545C2"/>
    <w:rsid w:val="00F56F01"/>
    <w:rsid w:val="00F60C98"/>
    <w:rsid w:val="00F61B6F"/>
    <w:rsid w:val="00F72068"/>
    <w:rsid w:val="00F72CEC"/>
    <w:rsid w:val="00F7554F"/>
    <w:rsid w:val="00F76985"/>
    <w:rsid w:val="00F776DB"/>
    <w:rsid w:val="00F8384D"/>
    <w:rsid w:val="00F85184"/>
    <w:rsid w:val="00F9140C"/>
    <w:rsid w:val="00FA52E6"/>
    <w:rsid w:val="00FA61BF"/>
    <w:rsid w:val="00FA664A"/>
    <w:rsid w:val="00FA7654"/>
    <w:rsid w:val="00FB0C6E"/>
    <w:rsid w:val="00FB6E8A"/>
    <w:rsid w:val="00FC0740"/>
    <w:rsid w:val="00FC0FAE"/>
    <w:rsid w:val="00FC24BB"/>
    <w:rsid w:val="00FC4579"/>
    <w:rsid w:val="00FC62FF"/>
    <w:rsid w:val="00FD2E67"/>
    <w:rsid w:val="00FD2F55"/>
    <w:rsid w:val="00FD3CD6"/>
    <w:rsid w:val="00FD3E93"/>
    <w:rsid w:val="00FD40BF"/>
    <w:rsid w:val="00FD5277"/>
    <w:rsid w:val="00FD7F63"/>
    <w:rsid w:val="00FE07D1"/>
    <w:rsid w:val="00FE0A60"/>
    <w:rsid w:val="00FE1461"/>
    <w:rsid w:val="00FE269B"/>
    <w:rsid w:val="00FE27DB"/>
    <w:rsid w:val="00FE2B26"/>
    <w:rsid w:val="00FE3F20"/>
    <w:rsid w:val="00FE5081"/>
    <w:rsid w:val="00FF1D60"/>
    <w:rsid w:val="00FF23B6"/>
    <w:rsid w:val="00FF57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E7CAC"/>
  <w15:docId w15:val="{F60DC6B8-D775-47F1-BE9F-A638FFF8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08BE"/>
  </w:style>
  <w:style w:type="paragraph" w:styleId="Heading1">
    <w:name w:val="heading 1"/>
    <w:basedOn w:val="Normal"/>
    <w:next w:val="Normal"/>
    <w:link w:val="Heading1Char"/>
    <w:uiPriority w:val="9"/>
    <w:qFormat/>
    <w:pPr>
      <w:keepNext/>
      <w:outlineLvl w:val="0"/>
    </w:pPr>
    <w:rPr>
      <w:b/>
      <w:color w:val="000000"/>
    </w:rPr>
  </w:style>
  <w:style w:type="paragraph" w:styleId="Heading2">
    <w:name w:val="heading 2"/>
    <w:basedOn w:val="Normal"/>
    <w:next w:val="Normal"/>
    <w:link w:val="Heading2Char"/>
    <w:uiPriority w:val="9"/>
    <w:qFormat/>
    <w:pPr>
      <w:keepNext/>
      <w:outlineLvl w:val="1"/>
    </w:pPr>
    <w:rPr>
      <w:color w:val="000000"/>
    </w:rPr>
  </w:style>
  <w:style w:type="paragraph" w:styleId="Heading3">
    <w:name w:val="heading 3"/>
    <w:basedOn w:val="Normal"/>
    <w:next w:val="Normal"/>
    <w:link w:val="Heading3Char"/>
    <w:uiPriority w:val="9"/>
    <w:qFormat/>
    <w:pPr>
      <w:keepNext/>
      <w:ind w:firstLine="851"/>
      <w:outlineLvl w:val="2"/>
    </w:pPr>
    <w:rPr>
      <w:b/>
      <w:color w:val="000000"/>
      <w:sz w:val="20"/>
      <w:szCs w:val="20"/>
    </w:rPr>
  </w:style>
  <w:style w:type="paragraph" w:styleId="Heading4">
    <w:name w:val="heading 4"/>
    <w:basedOn w:val="Normal"/>
    <w:next w:val="Normal"/>
    <w:link w:val="Heading4Char"/>
    <w:uiPriority w:val="9"/>
    <w:qFormat/>
    <w:pPr>
      <w:keepNext/>
      <w:keepLines/>
      <w:spacing w:before="240" w:after="40"/>
      <w:outlineLvl w:val="3"/>
    </w:pPr>
    <w:rPr>
      <w:b/>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E403D"/>
    <w:pPr>
      <w:tabs>
        <w:tab w:val="num" w:pos="5040"/>
      </w:tabs>
      <w:spacing w:before="240" w:after="60"/>
      <w:ind w:left="5040" w:hanging="720"/>
      <w:jc w:val="left"/>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unhideWhenUsed/>
    <w:qFormat/>
    <w:rsid w:val="00DE403D"/>
    <w:pPr>
      <w:tabs>
        <w:tab w:val="num" w:pos="5760"/>
      </w:tabs>
      <w:spacing w:before="240" w:after="60"/>
      <w:ind w:left="5760" w:hanging="720"/>
      <w:jc w:val="left"/>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DE403D"/>
    <w:pPr>
      <w:tabs>
        <w:tab w:val="num" w:pos="6480"/>
      </w:tabs>
      <w:spacing w:before="240" w:after="60"/>
      <w:ind w:left="6480" w:hanging="720"/>
      <w:jc w:val="left"/>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jc w:val="center"/>
    </w:pPr>
    <w:rPr>
      <w:b/>
      <w:color w:val="000000"/>
      <w:sz w:val="32"/>
      <w:szCs w:val="32"/>
    </w:rPr>
  </w:style>
  <w:style w:type="paragraph" w:styleId="Subtitle">
    <w:name w:val="Subtitle"/>
    <w:basedOn w:val="Normal"/>
    <w:next w:val="Normal"/>
    <w:link w:val="SubtitleChar"/>
    <w:pPr>
      <w:spacing w:after="60"/>
      <w:jc w:val="center"/>
    </w:pPr>
    <w:rPr>
      <w:rFonts w:ascii="Arial" w:eastAsia="Arial" w:hAnsi="Arial" w:cs="Arial"/>
      <w:color w:val="00000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nhideWhenUsed/>
    <w:rsid w:val="00754B7E"/>
    <w:rPr>
      <w:rFonts w:ascii="Tahoma" w:hAnsi="Tahoma" w:cs="Tahoma"/>
      <w:sz w:val="16"/>
      <w:szCs w:val="16"/>
    </w:rPr>
  </w:style>
  <w:style w:type="character" w:customStyle="1" w:styleId="BalloonTextChar">
    <w:name w:val="Balloon Text Char"/>
    <w:basedOn w:val="DefaultParagraphFont"/>
    <w:link w:val="BalloonText"/>
    <w:rsid w:val="00754B7E"/>
    <w:rPr>
      <w:rFonts w:ascii="Tahoma" w:hAnsi="Tahoma" w:cs="Tahoma"/>
      <w:sz w:val="16"/>
      <w:szCs w:val="16"/>
    </w:rPr>
  </w:style>
  <w:style w:type="paragraph" w:customStyle="1" w:styleId="PARAGRAF">
    <w:name w:val="PARAGRAF"/>
    <w:basedOn w:val="Normal"/>
    <w:rsid w:val="003A54B7"/>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F61B6F"/>
  </w:style>
  <w:style w:type="character" w:customStyle="1" w:styleId="Heading1Char">
    <w:name w:val="Heading 1 Char"/>
    <w:basedOn w:val="DefaultParagraphFont"/>
    <w:link w:val="Heading1"/>
    <w:uiPriority w:val="9"/>
    <w:rsid w:val="00F61B6F"/>
    <w:rPr>
      <w:b/>
      <w:color w:val="000000"/>
    </w:rPr>
  </w:style>
  <w:style w:type="character" w:customStyle="1" w:styleId="Heading1Char0">
    <w:name w:val="Heading1 Char"/>
    <w:basedOn w:val="Heading1Char"/>
    <w:link w:val="Heading10"/>
    <w:rsid w:val="00F61B6F"/>
    <w:rPr>
      <w:b/>
      <w:color w:val="000000"/>
    </w:rPr>
  </w:style>
  <w:style w:type="paragraph" w:styleId="Footer">
    <w:name w:val="footer"/>
    <w:basedOn w:val="Normal"/>
    <w:link w:val="FooterChar"/>
    <w:uiPriority w:val="99"/>
    <w:unhideWhenUsed/>
    <w:rsid w:val="008516FE"/>
    <w:pPr>
      <w:tabs>
        <w:tab w:val="center" w:pos="4513"/>
        <w:tab w:val="right" w:pos="9026"/>
      </w:tabs>
    </w:pPr>
  </w:style>
  <w:style w:type="character" w:customStyle="1" w:styleId="FooterChar">
    <w:name w:val="Footer Char"/>
    <w:basedOn w:val="DefaultParagraphFont"/>
    <w:link w:val="Footer"/>
    <w:uiPriority w:val="99"/>
    <w:rsid w:val="008516FE"/>
  </w:style>
  <w:style w:type="paragraph" w:styleId="Header">
    <w:name w:val="header"/>
    <w:basedOn w:val="Normal"/>
    <w:link w:val="HeaderChar"/>
    <w:uiPriority w:val="99"/>
    <w:unhideWhenUsed/>
    <w:rsid w:val="008516FE"/>
    <w:pPr>
      <w:tabs>
        <w:tab w:val="center" w:pos="4513"/>
        <w:tab w:val="right" w:pos="9026"/>
      </w:tabs>
    </w:pPr>
  </w:style>
  <w:style w:type="character" w:customStyle="1" w:styleId="HeaderChar">
    <w:name w:val="Header Char"/>
    <w:basedOn w:val="DefaultParagraphFont"/>
    <w:link w:val="Header"/>
    <w:uiPriority w:val="99"/>
    <w:rsid w:val="008516FE"/>
  </w:style>
  <w:style w:type="character" w:styleId="Hyperlink">
    <w:name w:val="Hyperlink"/>
    <w:basedOn w:val="DefaultParagraphFont"/>
    <w:unhideWhenUsed/>
    <w:rsid w:val="008F224B"/>
    <w:rPr>
      <w:color w:val="0000FF" w:themeColor="hyperlink"/>
      <w:u w:val="single"/>
    </w:rPr>
  </w:style>
  <w:style w:type="character" w:customStyle="1" w:styleId="UnresolvedMention1">
    <w:name w:val="Unresolved Mention1"/>
    <w:basedOn w:val="DefaultParagraphFont"/>
    <w:uiPriority w:val="99"/>
    <w:semiHidden/>
    <w:unhideWhenUsed/>
    <w:rsid w:val="008F224B"/>
    <w:rPr>
      <w:color w:val="605E5C"/>
      <w:shd w:val="clear" w:color="auto" w:fill="E1DFDD"/>
    </w:rPr>
  </w:style>
  <w:style w:type="paragraph" w:customStyle="1" w:styleId="REFERENSI">
    <w:name w:val="REFERENSI"/>
    <w:basedOn w:val="Normal"/>
    <w:qFormat/>
    <w:rsid w:val="001918EB"/>
    <w:pPr>
      <w:ind w:left="567" w:hanging="567"/>
    </w:pPr>
    <w:rPr>
      <w:color w:val="000000"/>
      <w:szCs w:val="20"/>
    </w:rPr>
  </w:style>
  <w:style w:type="paragraph" w:styleId="ListParagraph">
    <w:name w:val="List Paragraph"/>
    <w:basedOn w:val="Normal"/>
    <w:link w:val="ListParagraphChar"/>
    <w:uiPriority w:val="34"/>
    <w:qFormat/>
    <w:rsid w:val="002E59E5"/>
    <w:pPr>
      <w:widowControl w:val="0"/>
      <w:jc w:val="left"/>
    </w:pPr>
    <w:rPr>
      <w:rFonts w:ascii="Calibri" w:eastAsia="Calibri" w:hAnsi="Calibri"/>
      <w:sz w:val="22"/>
      <w:szCs w:val="22"/>
      <w:lang w:eastAsia="en-US"/>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basedOn w:val="Normal"/>
    <w:link w:val="FootnoteTextChar"/>
    <w:uiPriority w:val="99"/>
    <w:unhideWhenUsed/>
    <w:rsid w:val="008571A3"/>
    <w:pPr>
      <w:jc w:val="left"/>
    </w:pPr>
    <w:rPr>
      <w:rFonts w:asciiTheme="minorHAnsi" w:eastAsiaTheme="minorHAnsi" w:hAnsiTheme="minorHAnsi" w:cstheme="minorBidi"/>
      <w:sz w:val="20"/>
      <w:szCs w:val="20"/>
      <w:lang w:eastAsia="en-US"/>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8571A3"/>
    <w:rPr>
      <w:rFonts w:asciiTheme="minorHAnsi" w:eastAsiaTheme="minorHAnsi" w:hAnsiTheme="minorHAnsi" w:cstheme="minorBidi"/>
      <w:sz w:val="20"/>
      <w:szCs w:val="20"/>
      <w:lang w:eastAsia="en-US"/>
    </w:rPr>
  </w:style>
  <w:style w:type="character" w:styleId="FootnoteReference">
    <w:name w:val="footnote reference"/>
    <w:aliases w:val="fr,Catatan kaki,BVI fnr"/>
    <w:basedOn w:val="DefaultParagraphFont"/>
    <w:uiPriority w:val="99"/>
    <w:unhideWhenUsed/>
    <w:qFormat/>
    <w:rsid w:val="008571A3"/>
    <w:rPr>
      <w:vertAlign w:val="superscript"/>
    </w:rPr>
  </w:style>
  <w:style w:type="paragraph" w:styleId="NormalWeb">
    <w:name w:val="Normal (Web)"/>
    <w:aliases w:val="Normal (Web) Char Char Char,Normal (Web) Char Char"/>
    <w:basedOn w:val="Normal"/>
    <w:unhideWhenUsed/>
    <w:rsid w:val="008571A3"/>
    <w:pPr>
      <w:spacing w:before="100" w:beforeAutospacing="1" w:after="100" w:afterAutospacing="1"/>
      <w:jc w:val="left"/>
    </w:pPr>
    <w:rPr>
      <w:lang w:eastAsia="en-US"/>
    </w:rPr>
  </w:style>
  <w:style w:type="character" w:styleId="Emphasis">
    <w:name w:val="Emphasis"/>
    <w:basedOn w:val="DefaultParagraphFont"/>
    <w:uiPriority w:val="20"/>
    <w:qFormat/>
    <w:rsid w:val="008571A3"/>
    <w:rPr>
      <w:i/>
      <w:iCs/>
    </w:rPr>
  </w:style>
  <w:style w:type="paragraph" w:customStyle="1" w:styleId="Default">
    <w:name w:val="Default"/>
    <w:rsid w:val="008571A3"/>
    <w:pPr>
      <w:autoSpaceDE w:val="0"/>
      <w:autoSpaceDN w:val="0"/>
      <w:adjustRightInd w:val="0"/>
      <w:jc w:val="left"/>
    </w:pPr>
    <w:rPr>
      <w:rFonts w:eastAsia="Calibri"/>
      <w:color w:val="000000"/>
      <w:lang w:eastAsia="en-US"/>
    </w:rPr>
  </w:style>
  <w:style w:type="character" w:customStyle="1" w:styleId="ListParagraphChar">
    <w:name w:val="List Paragraph Char"/>
    <w:basedOn w:val="DefaultParagraphFont"/>
    <w:link w:val="ListParagraph"/>
    <w:uiPriority w:val="34"/>
    <w:qFormat/>
    <w:rsid w:val="000779E0"/>
    <w:rPr>
      <w:rFonts w:ascii="Calibri" w:eastAsia="Calibri" w:hAnsi="Calibri"/>
      <w:sz w:val="22"/>
      <w:szCs w:val="22"/>
      <w:lang w:eastAsia="en-US"/>
    </w:rPr>
  </w:style>
  <w:style w:type="character" w:customStyle="1" w:styleId="fontstyle01">
    <w:name w:val="fontstyle01"/>
    <w:basedOn w:val="DefaultParagraphFont"/>
    <w:rsid w:val="001F1D70"/>
    <w:rPr>
      <w:rFonts w:ascii="TimesNewRoman" w:hAnsi="TimesNewRoman" w:hint="default"/>
      <w:b w:val="0"/>
      <w:bCs w:val="0"/>
      <w:i w:val="0"/>
      <w:iCs w:val="0"/>
      <w:color w:val="000000"/>
      <w:sz w:val="24"/>
      <w:szCs w:val="24"/>
    </w:rPr>
  </w:style>
  <w:style w:type="paragraph" w:styleId="HTMLPreformatted">
    <w:name w:val="HTML Preformatted"/>
    <w:basedOn w:val="Normal"/>
    <w:link w:val="HTMLPreformattedChar"/>
    <w:uiPriority w:val="99"/>
    <w:unhideWhenUsed/>
    <w:rsid w:val="001F1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d-ID"/>
    </w:rPr>
  </w:style>
  <w:style w:type="character" w:customStyle="1" w:styleId="HTMLPreformattedChar">
    <w:name w:val="HTML Preformatted Char"/>
    <w:basedOn w:val="DefaultParagraphFont"/>
    <w:link w:val="HTMLPreformatted"/>
    <w:uiPriority w:val="99"/>
    <w:rsid w:val="001F1D70"/>
    <w:rPr>
      <w:rFonts w:ascii="Courier New" w:hAnsi="Courier New" w:cs="Courier New"/>
      <w:sz w:val="20"/>
      <w:szCs w:val="20"/>
      <w:lang w:val="id-ID"/>
    </w:rPr>
  </w:style>
  <w:style w:type="character" w:customStyle="1" w:styleId="fontstyle11">
    <w:name w:val="fontstyle11"/>
    <w:basedOn w:val="DefaultParagraphFont"/>
    <w:rsid w:val="00226E52"/>
    <w:rPr>
      <w:rFonts w:ascii="LiberationSans" w:hAnsi="LiberationSans" w:cs="Times New Roman"/>
      <w:color w:val="000000"/>
      <w:sz w:val="24"/>
      <w:szCs w:val="24"/>
    </w:rPr>
  </w:style>
  <w:style w:type="character" w:customStyle="1" w:styleId="fontstyle21">
    <w:name w:val="fontstyle21"/>
    <w:basedOn w:val="DefaultParagraphFont"/>
    <w:rsid w:val="00550CE2"/>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D15F26"/>
    <w:rPr>
      <w:b/>
      <w:bCs/>
    </w:rPr>
  </w:style>
  <w:style w:type="character" w:customStyle="1" w:styleId="Heading7Char">
    <w:name w:val="Heading 7 Char"/>
    <w:basedOn w:val="DefaultParagraphFont"/>
    <w:link w:val="Heading7"/>
    <w:uiPriority w:val="9"/>
    <w:rsid w:val="00DE403D"/>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rsid w:val="00DE403D"/>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DE403D"/>
    <w:rPr>
      <w:rFonts w:asciiTheme="majorHAnsi" w:eastAsiaTheme="majorEastAsia" w:hAnsiTheme="majorHAnsi" w:cstheme="majorBidi"/>
      <w:sz w:val="22"/>
      <w:szCs w:val="22"/>
      <w:lang w:eastAsia="en-US"/>
    </w:rPr>
  </w:style>
  <w:style w:type="character" w:styleId="PageNumber">
    <w:name w:val="page number"/>
    <w:basedOn w:val="DefaultParagraphFont"/>
    <w:rsid w:val="00DE403D"/>
    <w:rPr>
      <w:rFonts w:cs="Times New Roman"/>
    </w:rPr>
  </w:style>
  <w:style w:type="paragraph" w:customStyle="1" w:styleId="styletitle2">
    <w:name w:val="styletitle2"/>
    <w:basedOn w:val="Normal"/>
    <w:rsid w:val="00DE403D"/>
    <w:pPr>
      <w:spacing w:before="100" w:beforeAutospacing="1" w:after="100" w:afterAutospacing="1"/>
      <w:jc w:val="left"/>
    </w:pPr>
    <w:rPr>
      <w:lang w:eastAsia="en-US"/>
    </w:rPr>
  </w:style>
  <w:style w:type="character" w:customStyle="1" w:styleId="st">
    <w:name w:val="st"/>
    <w:basedOn w:val="DefaultParagraphFont"/>
    <w:rsid w:val="00DE403D"/>
    <w:rPr>
      <w:rFonts w:cs="Times New Roman"/>
    </w:rPr>
  </w:style>
  <w:style w:type="character" w:customStyle="1" w:styleId="apple-style-span">
    <w:name w:val="apple-style-span"/>
    <w:basedOn w:val="DefaultParagraphFont"/>
    <w:rsid w:val="00DE403D"/>
    <w:rPr>
      <w:rFonts w:cs="Times New Roman"/>
    </w:rPr>
  </w:style>
  <w:style w:type="character" w:customStyle="1" w:styleId="apple-converted-space">
    <w:name w:val="apple-converted-space"/>
    <w:basedOn w:val="DefaultParagraphFont"/>
    <w:rsid w:val="00DE403D"/>
    <w:rPr>
      <w:rFonts w:cs="Times New Roman"/>
    </w:rPr>
  </w:style>
  <w:style w:type="paragraph" w:styleId="BodyText">
    <w:name w:val="Body Text"/>
    <w:basedOn w:val="Normal"/>
    <w:link w:val="BodyTextChar"/>
    <w:unhideWhenUsed/>
    <w:qFormat/>
    <w:rsid w:val="00DE403D"/>
    <w:pPr>
      <w:spacing w:before="100" w:beforeAutospacing="1" w:after="100" w:afterAutospacing="1"/>
      <w:jc w:val="left"/>
    </w:pPr>
    <w:rPr>
      <w:lang w:eastAsia="en-US"/>
    </w:rPr>
  </w:style>
  <w:style w:type="character" w:customStyle="1" w:styleId="BodyTextChar">
    <w:name w:val="Body Text Char"/>
    <w:basedOn w:val="DefaultParagraphFont"/>
    <w:link w:val="BodyText"/>
    <w:rsid w:val="00DE403D"/>
    <w:rPr>
      <w:lang w:eastAsia="en-US"/>
    </w:rPr>
  </w:style>
  <w:style w:type="paragraph" w:customStyle="1" w:styleId="style1">
    <w:name w:val="style1"/>
    <w:basedOn w:val="Normal"/>
    <w:rsid w:val="00DE403D"/>
    <w:pPr>
      <w:spacing w:before="100" w:beforeAutospacing="1" w:after="100" w:afterAutospacing="1"/>
      <w:jc w:val="left"/>
    </w:pPr>
    <w:rPr>
      <w:lang w:eastAsia="en-US"/>
    </w:rPr>
  </w:style>
  <w:style w:type="character" w:customStyle="1" w:styleId="FootnoteTextChar1">
    <w:name w:val="Footnote Text Char1"/>
    <w:semiHidden/>
    <w:rsid w:val="00DE403D"/>
  </w:style>
  <w:style w:type="character" w:customStyle="1" w:styleId="characterstyle1">
    <w:name w:val="characterstyle1"/>
    <w:rsid w:val="00DE403D"/>
  </w:style>
  <w:style w:type="paragraph" w:customStyle="1" w:styleId="style27">
    <w:name w:val="style27"/>
    <w:basedOn w:val="Normal"/>
    <w:rsid w:val="00DE403D"/>
    <w:pPr>
      <w:spacing w:before="100" w:beforeAutospacing="1" w:after="100" w:afterAutospacing="1"/>
      <w:jc w:val="left"/>
    </w:pPr>
    <w:rPr>
      <w:lang w:eastAsia="en-US"/>
    </w:rPr>
  </w:style>
  <w:style w:type="paragraph" w:customStyle="1" w:styleId="style28">
    <w:name w:val="style28"/>
    <w:basedOn w:val="Normal"/>
    <w:rsid w:val="00DE403D"/>
    <w:pPr>
      <w:spacing w:before="100" w:beforeAutospacing="1" w:after="100" w:afterAutospacing="1"/>
      <w:jc w:val="left"/>
    </w:pPr>
    <w:rPr>
      <w:lang w:eastAsia="en-US"/>
    </w:rPr>
  </w:style>
  <w:style w:type="paragraph" w:customStyle="1" w:styleId="msolistparagraph0">
    <w:name w:val="msolistparagraph"/>
    <w:basedOn w:val="Normal"/>
    <w:rsid w:val="00DE403D"/>
    <w:pPr>
      <w:spacing w:after="200" w:line="276" w:lineRule="auto"/>
      <w:ind w:left="720"/>
      <w:contextualSpacing/>
      <w:jc w:val="left"/>
    </w:pPr>
    <w:rPr>
      <w:rFonts w:ascii="Calibri" w:hAnsi="Calibri"/>
      <w:sz w:val="22"/>
      <w:szCs w:val="22"/>
      <w:lang w:val="en-GB" w:eastAsia="en-US"/>
    </w:rPr>
  </w:style>
  <w:style w:type="character" w:customStyle="1" w:styleId="Heading2Char">
    <w:name w:val="Heading 2 Char"/>
    <w:basedOn w:val="DefaultParagraphFont"/>
    <w:link w:val="Heading2"/>
    <w:uiPriority w:val="9"/>
    <w:rsid w:val="00DE403D"/>
    <w:rPr>
      <w:color w:val="000000"/>
    </w:rPr>
  </w:style>
  <w:style w:type="character" w:customStyle="1" w:styleId="Heading6Char">
    <w:name w:val="Heading 6 Char"/>
    <w:basedOn w:val="DefaultParagraphFont"/>
    <w:link w:val="Heading6"/>
    <w:uiPriority w:val="9"/>
    <w:rsid w:val="00DE403D"/>
    <w:rPr>
      <w:b/>
      <w:sz w:val="20"/>
      <w:szCs w:val="20"/>
    </w:rPr>
  </w:style>
  <w:style w:type="character" w:customStyle="1" w:styleId="remarkable-pre-marked">
    <w:name w:val="remarkable-pre-marked"/>
    <w:basedOn w:val="DefaultParagraphFont"/>
    <w:rsid w:val="00DE403D"/>
  </w:style>
  <w:style w:type="character" w:customStyle="1" w:styleId="Heading3Char">
    <w:name w:val="Heading 3 Char"/>
    <w:basedOn w:val="DefaultParagraphFont"/>
    <w:link w:val="Heading3"/>
    <w:uiPriority w:val="9"/>
    <w:rsid w:val="00DE403D"/>
    <w:rPr>
      <w:b/>
      <w:color w:val="000000"/>
      <w:sz w:val="20"/>
      <w:szCs w:val="20"/>
    </w:rPr>
  </w:style>
  <w:style w:type="character" w:customStyle="1" w:styleId="Heading4Char">
    <w:name w:val="Heading 4 Char"/>
    <w:basedOn w:val="DefaultParagraphFont"/>
    <w:link w:val="Heading4"/>
    <w:uiPriority w:val="9"/>
    <w:rsid w:val="00DE403D"/>
    <w:rPr>
      <w:b/>
    </w:rPr>
  </w:style>
  <w:style w:type="character" w:customStyle="1" w:styleId="Heading5Char">
    <w:name w:val="Heading 5 Char"/>
    <w:basedOn w:val="DefaultParagraphFont"/>
    <w:link w:val="Heading5"/>
    <w:uiPriority w:val="9"/>
    <w:rsid w:val="00DE403D"/>
    <w:rPr>
      <w:b/>
      <w:sz w:val="22"/>
      <w:szCs w:val="22"/>
    </w:rPr>
  </w:style>
  <w:style w:type="paragraph" w:styleId="BodyTextIndent">
    <w:name w:val="Body Text Indent"/>
    <w:basedOn w:val="Normal"/>
    <w:link w:val="BodyTextIndentChar"/>
    <w:uiPriority w:val="99"/>
    <w:rsid w:val="00DE403D"/>
    <w:pPr>
      <w:ind w:left="720"/>
    </w:pPr>
    <w:rPr>
      <w:lang w:eastAsia="en-US"/>
    </w:rPr>
  </w:style>
  <w:style w:type="character" w:customStyle="1" w:styleId="BodyTextIndentChar">
    <w:name w:val="Body Text Indent Char"/>
    <w:basedOn w:val="DefaultParagraphFont"/>
    <w:link w:val="BodyTextIndent"/>
    <w:uiPriority w:val="99"/>
    <w:rsid w:val="00DE403D"/>
    <w:rPr>
      <w:lang w:eastAsia="en-US"/>
    </w:rPr>
  </w:style>
  <w:style w:type="paragraph" w:customStyle="1" w:styleId="western">
    <w:name w:val="western"/>
    <w:basedOn w:val="Normal"/>
    <w:rsid w:val="00DE403D"/>
    <w:pPr>
      <w:spacing w:before="100" w:beforeAutospacing="1" w:after="100" w:afterAutospacing="1"/>
      <w:jc w:val="left"/>
    </w:pPr>
    <w:rPr>
      <w:lang w:eastAsia="en-US"/>
    </w:rPr>
  </w:style>
  <w:style w:type="paragraph" w:styleId="TOCHeading">
    <w:name w:val="TOC Heading"/>
    <w:basedOn w:val="Heading1"/>
    <w:next w:val="Normal"/>
    <w:uiPriority w:val="39"/>
    <w:semiHidden/>
    <w:unhideWhenUsed/>
    <w:qFormat/>
    <w:rsid w:val="00DE403D"/>
    <w:pPr>
      <w:keepLines/>
      <w:spacing w:before="480" w:line="276" w:lineRule="auto"/>
      <w:jc w:val="left"/>
      <w:outlineLvl w:val="9"/>
    </w:pPr>
    <w:rPr>
      <w:rFonts w:ascii="Cambria" w:hAnsi="Cambria"/>
      <w:bCs/>
      <w:color w:val="365F91"/>
      <w:sz w:val="28"/>
      <w:szCs w:val="28"/>
      <w:lang w:eastAsia="en-US"/>
    </w:rPr>
  </w:style>
  <w:style w:type="paragraph" w:styleId="TOC1">
    <w:name w:val="toc 1"/>
    <w:basedOn w:val="Normal"/>
    <w:next w:val="Normal"/>
    <w:autoRedefine/>
    <w:uiPriority w:val="39"/>
    <w:unhideWhenUsed/>
    <w:rsid w:val="00DE403D"/>
    <w:pPr>
      <w:spacing w:after="100" w:line="276" w:lineRule="auto"/>
      <w:jc w:val="left"/>
    </w:pPr>
    <w:rPr>
      <w:rFonts w:ascii="Calibri" w:hAnsi="Calibri"/>
      <w:sz w:val="22"/>
      <w:szCs w:val="22"/>
      <w:lang w:val="id-ID" w:eastAsia="en-US"/>
    </w:rPr>
  </w:style>
  <w:style w:type="paragraph" w:styleId="TOC2">
    <w:name w:val="toc 2"/>
    <w:basedOn w:val="Normal"/>
    <w:next w:val="Normal"/>
    <w:autoRedefine/>
    <w:uiPriority w:val="39"/>
    <w:unhideWhenUsed/>
    <w:rsid w:val="00DE403D"/>
    <w:pPr>
      <w:spacing w:after="100" w:line="276" w:lineRule="auto"/>
      <w:ind w:left="220"/>
      <w:jc w:val="left"/>
    </w:pPr>
    <w:rPr>
      <w:rFonts w:ascii="Calibri" w:hAnsi="Calibri"/>
      <w:sz w:val="22"/>
      <w:szCs w:val="22"/>
      <w:lang w:val="id-ID" w:eastAsia="en-US"/>
    </w:rPr>
  </w:style>
  <w:style w:type="paragraph" w:styleId="TOC3">
    <w:name w:val="toc 3"/>
    <w:basedOn w:val="Normal"/>
    <w:next w:val="Normal"/>
    <w:autoRedefine/>
    <w:uiPriority w:val="39"/>
    <w:unhideWhenUsed/>
    <w:rsid w:val="00DE403D"/>
    <w:pPr>
      <w:spacing w:after="100" w:line="276" w:lineRule="auto"/>
      <w:ind w:left="440"/>
      <w:jc w:val="left"/>
    </w:pPr>
    <w:rPr>
      <w:rFonts w:ascii="Calibri" w:hAnsi="Calibri"/>
      <w:sz w:val="22"/>
      <w:szCs w:val="22"/>
      <w:lang w:val="id-ID" w:eastAsia="en-US"/>
    </w:rPr>
  </w:style>
  <w:style w:type="paragraph" w:styleId="NoSpacing">
    <w:name w:val="No Spacing"/>
    <w:uiPriority w:val="1"/>
    <w:qFormat/>
    <w:rsid w:val="00DE403D"/>
    <w:pPr>
      <w:jc w:val="left"/>
    </w:pPr>
    <w:rPr>
      <w:rFonts w:asciiTheme="minorHAnsi" w:eastAsiaTheme="minorEastAsia" w:hAnsiTheme="minorHAnsi"/>
      <w:sz w:val="22"/>
      <w:szCs w:val="22"/>
      <w:lang w:eastAsia="en-US"/>
    </w:rPr>
  </w:style>
  <w:style w:type="character" w:customStyle="1" w:styleId="fullpost">
    <w:name w:val="fullpost"/>
    <w:basedOn w:val="DefaultParagraphFont"/>
    <w:rsid w:val="00DE403D"/>
    <w:rPr>
      <w:rFonts w:cs="Times New Roman"/>
    </w:rPr>
  </w:style>
  <w:style w:type="table" w:styleId="TableGrid">
    <w:name w:val="Table Grid"/>
    <w:basedOn w:val="TableNormal"/>
    <w:rsid w:val="00DE403D"/>
    <w:pPr>
      <w:jc w:val="left"/>
    </w:pPr>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DefaultParagraphFont"/>
    <w:rsid w:val="00DE403D"/>
  </w:style>
  <w:style w:type="paragraph" w:styleId="EndnoteText">
    <w:name w:val="endnote text"/>
    <w:basedOn w:val="Normal"/>
    <w:link w:val="EndnoteTextChar"/>
    <w:uiPriority w:val="99"/>
    <w:unhideWhenUsed/>
    <w:rsid w:val="00DE403D"/>
    <w:pPr>
      <w:jc w:val="center"/>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DE403D"/>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unhideWhenUsed/>
    <w:rsid w:val="00DE403D"/>
    <w:rPr>
      <w:vertAlign w:val="superscript"/>
    </w:rPr>
  </w:style>
  <w:style w:type="character" w:customStyle="1" w:styleId="tlid-translation">
    <w:name w:val="tlid-translation"/>
    <w:basedOn w:val="DefaultParagraphFont"/>
    <w:rsid w:val="00DE403D"/>
  </w:style>
  <w:style w:type="character" w:styleId="FollowedHyperlink">
    <w:name w:val="FollowedHyperlink"/>
    <w:basedOn w:val="DefaultParagraphFont"/>
    <w:uiPriority w:val="99"/>
    <w:unhideWhenUsed/>
    <w:rsid w:val="00DE403D"/>
    <w:rPr>
      <w:color w:val="800080" w:themeColor="followedHyperlink"/>
      <w:u w:val="single"/>
    </w:rPr>
  </w:style>
  <w:style w:type="paragraph" w:customStyle="1" w:styleId="footnotedescription">
    <w:name w:val="footnote description"/>
    <w:next w:val="Normal"/>
    <w:link w:val="footnotedescriptionChar"/>
    <w:hidden/>
    <w:rsid w:val="00DE403D"/>
    <w:pPr>
      <w:spacing w:line="259" w:lineRule="auto"/>
      <w:jc w:val="left"/>
    </w:pPr>
    <w:rPr>
      <w:rFonts w:ascii="Arial" w:eastAsia="Arial" w:hAnsi="Arial" w:cs="Arial"/>
      <w:color w:val="000000"/>
      <w:sz w:val="20"/>
      <w:szCs w:val="22"/>
      <w:lang w:val="en-GB" w:eastAsia="en-GB"/>
    </w:rPr>
  </w:style>
  <w:style w:type="character" w:customStyle="1" w:styleId="footnotedescriptionChar">
    <w:name w:val="footnote description Char"/>
    <w:link w:val="footnotedescription"/>
    <w:rsid w:val="00DE403D"/>
    <w:rPr>
      <w:rFonts w:ascii="Arial" w:eastAsia="Arial" w:hAnsi="Arial" w:cs="Arial"/>
      <w:color w:val="000000"/>
      <w:sz w:val="20"/>
      <w:szCs w:val="22"/>
      <w:lang w:val="en-GB" w:eastAsia="en-GB"/>
    </w:rPr>
  </w:style>
  <w:style w:type="character" w:customStyle="1" w:styleId="footnotemark">
    <w:name w:val="footnote mark"/>
    <w:hidden/>
    <w:rsid w:val="00DE403D"/>
    <w:rPr>
      <w:rFonts w:ascii="Arial" w:eastAsia="Arial" w:hAnsi="Arial" w:cs="Arial"/>
      <w:color w:val="000000"/>
      <w:sz w:val="20"/>
      <w:vertAlign w:val="superscript"/>
    </w:rPr>
  </w:style>
  <w:style w:type="character" w:customStyle="1" w:styleId="ilfuvd">
    <w:name w:val="ilfuvd"/>
    <w:basedOn w:val="DefaultParagraphFont"/>
    <w:rsid w:val="00DE403D"/>
  </w:style>
  <w:style w:type="character" w:customStyle="1" w:styleId="skimlinks-unlinked">
    <w:name w:val="skimlinks-unlinked"/>
    <w:basedOn w:val="DefaultParagraphFont"/>
    <w:rsid w:val="00DE403D"/>
  </w:style>
  <w:style w:type="character" w:customStyle="1" w:styleId="TitleChar">
    <w:name w:val="Title Char"/>
    <w:basedOn w:val="DefaultParagraphFont"/>
    <w:link w:val="Title"/>
    <w:rsid w:val="00DE403D"/>
    <w:rPr>
      <w:b/>
      <w:color w:val="000000"/>
      <w:sz w:val="32"/>
      <w:szCs w:val="32"/>
    </w:rPr>
  </w:style>
  <w:style w:type="character" w:customStyle="1" w:styleId="SubtitleChar">
    <w:name w:val="Subtitle Char"/>
    <w:basedOn w:val="DefaultParagraphFont"/>
    <w:link w:val="Subtitle"/>
    <w:rsid w:val="00DE403D"/>
    <w:rPr>
      <w:rFonts w:ascii="Arial" w:eastAsia="Arial" w:hAnsi="Arial" w:cs="Arial"/>
      <w:color w:val="000000"/>
    </w:rPr>
  </w:style>
  <w:style w:type="character" w:styleId="CommentReference">
    <w:name w:val="annotation reference"/>
    <w:basedOn w:val="DefaultParagraphFont"/>
    <w:uiPriority w:val="99"/>
    <w:unhideWhenUsed/>
    <w:rsid w:val="00DE403D"/>
    <w:rPr>
      <w:sz w:val="16"/>
      <w:szCs w:val="16"/>
    </w:rPr>
  </w:style>
  <w:style w:type="paragraph" w:styleId="CommentText">
    <w:name w:val="annotation text"/>
    <w:basedOn w:val="Normal"/>
    <w:link w:val="CommentTextChar"/>
    <w:uiPriority w:val="99"/>
    <w:unhideWhenUsed/>
    <w:rsid w:val="00DE403D"/>
    <w:pPr>
      <w:spacing w:after="200"/>
      <w:jc w:val="left"/>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DE403D"/>
    <w:rPr>
      <w:rFonts w:ascii="Calibri" w:eastAsia="Calibri" w:hAnsi="Calibri" w:cs="Calibri"/>
      <w:sz w:val="20"/>
      <w:szCs w:val="20"/>
    </w:rPr>
  </w:style>
  <w:style w:type="paragraph" w:styleId="CommentSubject">
    <w:name w:val="annotation subject"/>
    <w:basedOn w:val="CommentText"/>
    <w:next w:val="CommentText"/>
    <w:link w:val="CommentSubjectChar"/>
    <w:unhideWhenUsed/>
    <w:rsid w:val="00DE403D"/>
    <w:rPr>
      <w:b/>
      <w:bCs/>
    </w:rPr>
  </w:style>
  <w:style w:type="character" w:customStyle="1" w:styleId="CommentSubjectChar">
    <w:name w:val="Comment Subject Char"/>
    <w:basedOn w:val="CommentTextChar"/>
    <w:link w:val="CommentSubject"/>
    <w:rsid w:val="00DE403D"/>
    <w:rPr>
      <w:rFonts w:ascii="Calibri" w:eastAsia="Calibri" w:hAnsi="Calibri" w:cs="Calibri"/>
      <w:b/>
      <w:bCs/>
      <w:sz w:val="20"/>
      <w:szCs w:val="20"/>
    </w:rPr>
  </w:style>
  <w:style w:type="paragraph" w:customStyle="1" w:styleId="default0">
    <w:name w:val="default"/>
    <w:basedOn w:val="Normal"/>
    <w:rsid w:val="00DE403D"/>
    <w:pPr>
      <w:spacing w:before="100" w:beforeAutospacing="1" w:after="100" w:afterAutospacing="1"/>
      <w:jc w:val="left"/>
    </w:pPr>
    <w:rPr>
      <w:lang w:eastAsia="en-US"/>
    </w:rPr>
  </w:style>
  <w:style w:type="paragraph" w:styleId="BodyText3">
    <w:name w:val="Body Text 3"/>
    <w:basedOn w:val="Normal"/>
    <w:link w:val="BodyText3Char"/>
    <w:rsid w:val="00DE403D"/>
    <w:pPr>
      <w:spacing w:after="120"/>
      <w:jc w:val="left"/>
    </w:pPr>
    <w:rPr>
      <w:sz w:val="16"/>
      <w:szCs w:val="16"/>
      <w:lang w:eastAsia="en-US"/>
    </w:rPr>
  </w:style>
  <w:style w:type="character" w:customStyle="1" w:styleId="BodyText3Char">
    <w:name w:val="Body Text 3 Char"/>
    <w:basedOn w:val="DefaultParagraphFont"/>
    <w:link w:val="BodyText3"/>
    <w:rsid w:val="00DE403D"/>
    <w:rPr>
      <w:sz w:val="16"/>
      <w:szCs w:val="16"/>
      <w:lang w:eastAsia="en-US"/>
    </w:rPr>
  </w:style>
  <w:style w:type="paragraph" w:styleId="BlockText">
    <w:name w:val="Block Text"/>
    <w:basedOn w:val="Normal"/>
    <w:rsid w:val="00DE403D"/>
    <w:pPr>
      <w:tabs>
        <w:tab w:val="left" w:pos="2835"/>
      </w:tabs>
      <w:spacing w:before="120" w:line="360" w:lineRule="auto"/>
      <w:ind w:left="2977" w:right="-1" w:hanging="2268"/>
    </w:pPr>
    <w:rPr>
      <w:rFonts w:ascii="Arial" w:hAnsi="Arial"/>
      <w:szCs w:val="20"/>
      <w:lang w:eastAsia="en-US"/>
    </w:rPr>
  </w:style>
  <w:style w:type="paragraph" w:styleId="BodyTextIndent2">
    <w:name w:val="Body Text Indent 2"/>
    <w:basedOn w:val="Normal"/>
    <w:link w:val="BodyTextIndent2Char"/>
    <w:rsid w:val="00DE403D"/>
    <w:pPr>
      <w:spacing w:after="120" w:line="480" w:lineRule="auto"/>
      <w:ind w:left="360"/>
      <w:jc w:val="left"/>
    </w:pPr>
    <w:rPr>
      <w:lang w:eastAsia="en-US"/>
    </w:rPr>
  </w:style>
  <w:style w:type="character" w:customStyle="1" w:styleId="BodyTextIndent2Char">
    <w:name w:val="Body Text Indent 2 Char"/>
    <w:basedOn w:val="DefaultParagraphFont"/>
    <w:link w:val="BodyTextIndent2"/>
    <w:rsid w:val="00DE403D"/>
    <w:rPr>
      <w:lang w:eastAsia="en-US"/>
    </w:rPr>
  </w:style>
  <w:style w:type="character" w:customStyle="1" w:styleId="data-post">
    <w:name w:val="data-post"/>
    <w:basedOn w:val="DefaultParagraphFont"/>
    <w:rsid w:val="00DE403D"/>
  </w:style>
  <w:style w:type="character" w:customStyle="1" w:styleId="CharacterStyle10">
    <w:name w:val="Character Style 1"/>
    <w:rsid w:val="00DE403D"/>
    <w:rPr>
      <w:rFonts w:ascii="Garamond" w:hAnsi="Garamond"/>
      <w:color w:val="000000"/>
      <w:sz w:val="24"/>
    </w:rPr>
  </w:style>
  <w:style w:type="paragraph" w:styleId="ListBullet">
    <w:name w:val="List Bullet"/>
    <w:basedOn w:val="Normal"/>
    <w:rsid w:val="00DE403D"/>
    <w:pPr>
      <w:numPr>
        <w:numId w:val="1"/>
      </w:numPr>
      <w:contextualSpacing/>
      <w:jc w:val="left"/>
    </w:pPr>
    <w:rPr>
      <w:lang w:eastAsia="en-US"/>
    </w:rPr>
  </w:style>
  <w:style w:type="character" w:customStyle="1" w:styleId="pbwul">
    <w:name w:val="pbwul"/>
    <w:basedOn w:val="DefaultParagraphFont"/>
    <w:rsid w:val="00DE403D"/>
  </w:style>
  <w:style w:type="character" w:customStyle="1" w:styleId="qzpluc">
    <w:name w:val="qzpluc"/>
    <w:basedOn w:val="DefaultParagraphFont"/>
    <w:rsid w:val="00DE403D"/>
  </w:style>
  <w:style w:type="paragraph" w:customStyle="1" w:styleId="body">
    <w:name w:val="body"/>
    <w:basedOn w:val="Normal"/>
    <w:rsid w:val="006E5B2A"/>
    <w:pPr>
      <w:spacing w:before="100" w:beforeAutospacing="1" w:after="100" w:afterAutospacing="1"/>
      <w:jc w:val="left"/>
    </w:pPr>
    <w:rPr>
      <w:lang w:eastAsia="en-US"/>
    </w:rPr>
  </w:style>
  <w:style w:type="paragraph" w:customStyle="1" w:styleId="pa28">
    <w:name w:val="pa28"/>
    <w:basedOn w:val="Normal"/>
    <w:rsid w:val="006E5B2A"/>
    <w:pPr>
      <w:spacing w:before="100" w:beforeAutospacing="1" w:after="100" w:afterAutospacing="1"/>
      <w:jc w:val="left"/>
    </w:pPr>
    <w:rPr>
      <w:lang w:eastAsia="en-US"/>
    </w:rPr>
  </w:style>
  <w:style w:type="paragraph" w:customStyle="1" w:styleId="pa27">
    <w:name w:val="pa27"/>
    <w:basedOn w:val="Normal"/>
    <w:rsid w:val="006E5B2A"/>
    <w:pPr>
      <w:spacing w:before="100" w:beforeAutospacing="1" w:after="100" w:afterAutospacing="1"/>
      <w:jc w:val="left"/>
    </w:pPr>
    <w:rPr>
      <w:lang w:eastAsia="en-US"/>
    </w:rPr>
  </w:style>
  <w:style w:type="character" w:customStyle="1" w:styleId="UnresolvedMention">
    <w:name w:val="Unresolved Mention"/>
    <w:basedOn w:val="DefaultParagraphFont"/>
    <w:uiPriority w:val="99"/>
    <w:semiHidden/>
    <w:unhideWhenUsed/>
    <w:rsid w:val="0045626C"/>
    <w:rPr>
      <w:color w:val="605E5C"/>
      <w:shd w:val="clear" w:color="auto" w:fill="E1DFDD"/>
    </w:rPr>
  </w:style>
  <w:style w:type="paragraph" w:customStyle="1" w:styleId="Body0">
    <w:name w:val="Body"/>
    <w:rsid w:val="0001156B"/>
    <w:pPr>
      <w:pBdr>
        <w:top w:val="nil"/>
        <w:left w:val="nil"/>
        <w:bottom w:val="nil"/>
        <w:right w:val="nil"/>
        <w:between w:val="nil"/>
        <w:bar w:val="nil"/>
      </w:pBdr>
      <w:spacing w:after="200" w:line="276" w:lineRule="auto"/>
      <w:jc w:val="left"/>
    </w:pPr>
    <w:rPr>
      <w:rFonts w:ascii="Calibri" w:eastAsia="Arial Unicode MS" w:hAnsi="Calibri" w:cs="Arial Unicode MS"/>
      <w:color w:val="000000"/>
      <w:sz w:val="22"/>
      <w:szCs w:val="22"/>
      <w:u w:color="000000"/>
      <w:bdr w:val="nil"/>
      <w:lang w:val="en-ID"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77969">
      <w:bodyDiv w:val="1"/>
      <w:marLeft w:val="0"/>
      <w:marRight w:val="0"/>
      <w:marTop w:val="0"/>
      <w:marBottom w:val="0"/>
      <w:divBdr>
        <w:top w:val="none" w:sz="0" w:space="0" w:color="auto"/>
        <w:left w:val="none" w:sz="0" w:space="0" w:color="auto"/>
        <w:bottom w:val="none" w:sz="0" w:space="0" w:color="auto"/>
        <w:right w:val="none" w:sz="0" w:space="0" w:color="auto"/>
      </w:divBdr>
    </w:div>
    <w:div w:id="382021401">
      <w:bodyDiv w:val="1"/>
      <w:marLeft w:val="0"/>
      <w:marRight w:val="0"/>
      <w:marTop w:val="0"/>
      <w:marBottom w:val="0"/>
      <w:divBdr>
        <w:top w:val="none" w:sz="0" w:space="0" w:color="auto"/>
        <w:left w:val="none" w:sz="0" w:space="0" w:color="auto"/>
        <w:bottom w:val="none" w:sz="0" w:space="0" w:color="auto"/>
        <w:right w:val="none" w:sz="0" w:space="0" w:color="auto"/>
      </w:divBdr>
    </w:div>
    <w:div w:id="572786946">
      <w:bodyDiv w:val="1"/>
      <w:marLeft w:val="0"/>
      <w:marRight w:val="0"/>
      <w:marTop w:val="0"/>
      <w:marBottom w:val="0"/>
      <w:divBdr>
        <w:top w:val="none" w:sz="0" w:space="0" w:color="auto"/>
        <w:left w:val="none" w:sz="0" w:space="0" w:color="auto"/>
        <w:bottom w:val="none" w:sz="0" w:space="0" w:color="auto"/>
        <w:right w:val="none" w:sz="0" w:space="0" w:color="auto"/>
      </w:divBdr>
      <w:divsChild>
        <w:div w:id="705521355">
          <w:marLeft w:val="0"/>
          <w:marRight w:val="0"/>
          <w:marTop w:val="0"/>
          <w:marBottom w:val="480"/>
          <w:divBdr>
            <w:top w:val="single" w:sz="6" w:space="12" w:color="EEEEEE"/>
            <w:left w:val="single" w:sz="6" w:space="12" w:color="EEEEEE"/>
            <w:bottom w:val="single" w:sz="6" w:space="12" w:color="EEEEEE"/>
            <w:right w:val="single" w:sz="6" w:space="12" w:color="EEEEEE"/>
          </w:divBdr>
          <w:divsChild>
            <w:div w:id="1806267111">
              <w:marLeft w:val="0"/>
              <w:marRight w:val="0"/>
              <w:marTop w:val="0"/>
              <w:marBottom w:val="0"/>
              <w:divBdr>
                <w:top w:val="none" w:sz="0" w:space="0" w:color="auto"/>
                <w:left w:val="single" w:sz="24" w:space="9" w:color="212121"/>
                <w:bottom w:val="none" w:sz="0" w:space="0" w:color="auto"/>
                <w:right w:val="none" w:sz="0" w:space="0" w:color="auto"/>
              </w:divBdr>
            </w:div>
          </w:divsChild>
        </w:div>
      </w:divsChild>
    </w:div>
    <w:div w:id="725572910">
      <w:bodyDiv w:val="1"/>
      <w:marLeft w:val="0"/>
      <w:marRight w:val="0"/>
      <w:marTop w:val="0"/>
      <w:marBottom w:val="0"/>
      <w:divBdr>
        <w:top w:val="none" w:sz="0" w:space="0" w:color="auto"/>
        <w:left w:val="none" w:sz="0" w:space="0" w:color="auto"/>
        <w:bottom w:val="none" w:sz="0" w:space="0" w:color="auto"/>
        <w:right w:val="none" w:sz="0" w:space="0" w:color="auto"/>
      </w:divBdr>
    </w:div>
    <w:div w:id="756555788">
      <w:bodyDiv w:val="1"/>
      <w:marLeft w:val="0"/>
      <w:marRight w:val="0"/>
      <w:marTop w:val="0"/>
      <w:marBottom w:val="0"/>
      <w:divBdr>
        <w:top w:val="none" w:sz="0" w:space="0" w:color="auto"/>
        <w:left w:val="none" w:sz="0" w:space="0" w:color="auto"/>
        <w:bottom w:val="none" w:sz="0" w:space="0" w:color="auto"/>
        <w:right w:val="none" w:sz="0" w:space="0" w:color="auto"/>
      </w:divBdr>
    </w:div>
    <w:div w:id="794368544">
      <w:bodyDiv w:val="1"/>
      <w:marLeft w:val="0"/>
      <w:marRight w:val="0"/>
      <w:marTop w:val="0"/>
      <w:marBottom w:val="0"/>
      <w:divBdr>
        <w:top w:val="none" w:sz="0" w:space="0" w:color="auto"/>
        <w:left w:val="none" w:sz="0" w:space="0" w:color="auto"/>
        <w:bottom w:val="none" w:sz="0" w:space="0" w:color="auto"/>
        <w:right w:val="none" w:sz="0" w:space="0" w:color="auto"/>
      </w:divBdr>
      <w:divsChild>
        <w:div w:id="727849987">
          <w:marLeft w:val="0"/>
          <w:marRight w:val="0"/>
          <w:marTop w:val="0"/>
          <w:marBottom w:val="480"/>
          <w:divBdr>
            <w:top w:val="single" w:sz="6" w:space="12" w:color="EEEEEE"/>
            <w:left w:val="single" w:sz="6" w:space="12" w:color="EEEEEE"/>
            <w:bottom w:val="single" w:sz="6" w:space="12" w:color="EEEEEE"/>
            <w:right w:val="single" w:sz="6" w:space="12" w:color="EEEEEE"/>
          </w:divBdr>
          <w:divsChild>
            <w:div w:id="544874282">
              <w:marLeft w:val="0"/>
              <w:marRight w:val="0"/>
              <w:marTop w:val="0"/>
              <w:marBottom w:val="0"/>
              <w:divBdr>
                <w:top w:val="none" w:sz="0" w:space="0" w:color="auto"/>
                <w:left w:val="single" w:sz="24" w:space="9" w:color="212121"/>
                <w:bottom w:val="none" w:sz="0" w:space="0" w:color="auto"/>
                <w:right w:val="none" w:sz="0" w:space="0" w:color="auto"/>
              </w:divBdr>
            </w:div>
          </w:divsChild>
        </w:div>
      </w:divsChild>
    </w:div>
    <w:div w:id="1035471866">
      <w:bodyDiv w:val="1"/>
      <w:marLeft w:val="0"/>
      <w:marRight w:val="0"/>
      <w:marTop w:val="0"/>
      <w:marBottom w:val="0"/>
      <w:divBdr>
        <w:top w:val="none" w:sz="0" w:space="0" w:color="auto"/>
        <w:left w:val="none" w:sz="0" w:space="0" w:color="auto"/>
        <w:bottom w:val="none" w:sz="0" w:space="0" w:color="auto"/>
        <w:right w:val="none" w:sz="0" w:space="0" w:color="auto"/>
      </w:divBdr>
    </w:div>
    <w:div w:id="1142186725">
      <w:bodyDiv w:val="1"/>
      <w:marLeft w:val="0"/>
      <w:marRight w:val="0"/>
      <w:marTop w:val="0"/>
      <w:marBottom w:val="0"/>
      <w:divBdr>
        <w:top w:val="none" w:sz="0" w:space="0" w:color="auto"/>
        <w:left w:val="none" w:sz="0" w:space="0" w:color="auto"/>
        <w:bottom w:val="none" w:sz="0" w:space="0" w:color="auto"/>
        <w:right w:val="none" w:sz="0" w:space="0" w:color="auto"/>
      </w:divBdr>
    </w:div>
    <w:div w:id="1253009390">
      <w:bodyDiv w:val="1"/>
      <w:marLeft w:val="0"/>
      <w:marRight w:val="0"/>
      <w:marTop w:val="0"/>
      <w:marBottom w:val="0"/>
      <w:divBdr>
        <w:top w:val="none" w:sz="0" w:space="0" w:color="auto"/>
        <w:left w:val="none" w:sz="0" w:space="0" w:color="auto"/>
        <w:bottom w:val="none" w:sz="0" w:space="0" w:color="auto"/>
        <w:right w:val="none" w:sz="0" w:space="0" w:color="auto"/>
      </w:divBdr>
    </w:div>
    <w:div w:id="1260017709">
      <w:bodyDiv w:val="1"/>
      <w:marLeft w:val="0"/>
      <w:marRight w:val="0"/>
      <w:marTop w:val="0"/>
      <w:marBottom w:val="0"/>
      <w:divBdr>
        <w:top w:val="none" w:sz="0" w:space="0" w:color="auto"/>
        <w:left w:val="none" w:sz="0" w:space="0" w:color="auto"/>
        <w:bottom w:val="none" w:sz="0" w:space="0" w:color="auto"/>
        <w:right w:val="none" w:sz="0" w:space="0" w:color="auto"/>
      </w:divBdr>
    </w:div>
    <w:div w:id="1544906590">
      <w:bodyDiv w:val="1"/>
      <w:marLeft w:val="0"/>
      <w:marRight w:val="0"/>
      <w:marTop w:val="0"/>
      <w:marBottom w:val="0"/>
      <w:divBdr>
        <w:top w:val="none" w:sz="0" w:space="0" w:color="auto"/>
        <w:left w:val="none" w:sz="0" w:space="0" w:color="auto"/>
        <w:bottom w:val="none" w:sz="0" w:space="0" w:color="auto"/>
        <w:right w:val="none" w:sz="0" w:space="0" w:color="auto"/>
      </w:divBdr>
    </w:div>
    <w:div w:id="1767923360">
      <w:bodyDiv w:val="1"/>
      <w:marLeft w:val="0"/>
      <w:marRight w:val="0"/>
      <w:marTop w:val="0"/>
      <w:marBottom w:val="0"/>
      <w:divBdr>
        <w:top w:val="none" w:sz="0" w:space="0" w:color="auto"/>
        <w:left w:val="none" w:sz="0" w:space="0" w:color="auto"/>
        <w:bottom w:val="none" w:sz="0" w:space="0" w:color="auto"/>
        <w:right w:val="none" w:sz="0" w:space="0" w:color="auto"/>
      </w:divBdr>
    </w:div>
    <w:div w:id="188077362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DBC26-F8C2-472C-A9D1-245651C0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13</Pages>
  <Words>5844</Words>
  <Characters>33312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CAHYATI ULFAH</dc:creator>
  <cp:lastModifiedBy>user</cp:lastModifiedBy>
  <cp:revision>100</cp:revision>
  <cp:lastPrinted>2020-12-17T02:57:00Z</cp:lastPrinted>
  <dcterms:created xsi:type="dcterms:W3CDTF">2023-04-19T08:28:00Z</dcterms:created>
  <dcterms:modified xsi:type="dcterms:W3CDTF">2023-05-02T03:10:00Z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http://www.zotero.org/styles/chicago-author-date</vt:lpwstr>
  </property>
</Properties>
</file>