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0E" w:rsidRPr="00A668BA" w:rsidRDefault="00E116D7" w:rsidP="0006371B">
      <w:pPr>
        <w:spacing w:after="0" w:line="240" w:lineRule="auto"/>
        <w:ind w:left="720"/>
        <w:jc w:val="center"/>
        <w:rPr>
          <w:rFonts w:ascii="Times New Roman" w:hAnsi="Times New Roman" w:cs="Times New Roman"/>
          <w:b/>
          <w:sz w:val="19"/>
          <w:szCs w:val="19"/>
        </w:rPr>
      </w:pPr>
      <w:r w:rsidRPr="00A668BA">
        <w:rPr>
          <w:rFonts w:ascii="Times New Roman" w:hAnsi="Times New Roman" w:cs="Times New Roman"/>
          <w:b/>
          <w:sz w:val="25"/>
          <w:szCs w:val="25"/>
        </w:rPr>
        <w:t>IMPLEMENTATION OF ERADICATION  CRIMINAL ACTS TERRORISM OF ARTICLE 12 PARAGRAPH (2) OF LAW NO. 5 OF 2018 CONNECTED WITH JUSTICE FOR PERPETRATORS OF TERRORISM</w:t>
      </w:r>
    </w:p>
    <w:p w:rsidR="00380D0E" w:rsidRPr="00A668BA" w:rsidRDefault="00380D0E" w:rsidP="0006371B">
      <w:pPr>
        <w:spacing w:after="0" w:line="240" w:lineRule="auto"/>
        <w:ind w:left="720"/>
        <w:rPr>
          <w:rFonts w:ascii="Times New Roman" w:hAnsi="Times New Roman" w:cs="Times New Roman"/>
          <w:b/>
          <w:sz w:val="19"/>
          <w:szCs w:val="19"/>
        </w:rPr>
      </w:pPr>
    </w:p>
    <w:p w:rsidR="002B3125" w:rsidRPr="00A668BA" w:rsidRDefault="002B3125" w:rsidP="0006371B">
      <w:pPr>
        <w:spacing w:after="0" w:line="240" w:lineRule="auto"/>
        <w:ind w:left="720"/>
        <w:rPr>
          <w:rFonts w:ascii="Times New Roman" w:hAnsi="Times New Roman" w:cs="Times New Roman"/>
          <w:b/>
          <w:sz w:val="19"/>
          <w:szCs w:val="19"/>
        </w:rPr>
      </w:pPr>
    </w:p>
    <w:p w:rsidR="00380D0E" w:rsidRPr="00A668BA" w:rsidRDefault="002F49DB" w:rsidP="0006371B">
      <w:pPr>
        <w:spacing w:after="0" w:line="240" w:lineRule="auto"/>
        <w:ind w:left="720"/>
        <w:jc w:val="center"/>
        <w:rPr>
          <w:rFonts w:ascii="Times New Roman" w:hAnsi="Times New Roman" w:cs="Times New Roman"/>
          <w:b/>
          <w:sz w:val="24"/>
          <w:szCs w:val="24"/>
        </w:rPr>
      </w:pPr>
      <w:r w:rsidRPr="00A668BA">
        <w:rPr>
          <w:rFonts w:ascii="Times New Roman" w:hAnsi="Times New Roman" w:cs="Times New Roman"/>
          <w:b/>
          <w:sz w:val="24"/>
          <w:szCs w:val="24"/>
        </w:rPr>
        <w:t xml:space="preserve">PENERAPAN PEMBERANTASAN TINDAK PIDANA TERORISME </w:t>
      </w:r>
    </w:p>
    <w:p w:rsidR="00380D0E" w:rsidRPr="00A668BA" w:rsidRDefault="002F49DB" w:rsidP="0006371B">
      <w:pPr>
        <w:spacing w:after="0" w:line="240" w:lineRule="auto"/>
        <w:ind w:left="720"/>
        <w:jc w:val="center"/>
        <w:rPr>
          <w:rFonts w:ascii="Times New Roman" w:hAnsi="Times New Roman" w:cs="Times New Roman"/>
          <w:b/>
          <w:sz w:val="24"/>
          <w:szCs w:val="24"/>
        </w:rPr>
      </w:pPr>
      <w:r w:rsidRPr="00A668BA">
        <w:rPr>
          <w:rFonts w:ascii="Times New Roman" w:hAnsi="Times New Roman" w:cs="Times New Roman"/>
          <w:b/>
          <w:sz w:val="24"/>
          <w:szCs w:val="24"/>
        </w:rPr>
        <w:t xml:space="preserve">PASAL 12A AYAT (2) UNDANG-UNDANG NO. 5 TAHUN 2018 </w:t>
      </w:r>
    </w:p>
    <w:p w:rsidR="00E42386" w:rsidRPr="00A668BA" w:rsidRDefault="002F49DB" w:rsidP="0006371B">
      <w:pPr>
        <w:spacing w:after="0" w:line="240" w:lineRule="auto"/>
        <w:ind w:left="720"/>
        <w:jc w:val="center"/>
        <w:rPr>
          <w:rFonts w:ascii="Times New Roman" w:hAnsi="Times New Roman" w:cs="Times New Roman"/>
          <w:b/>
          <w:sz w:val="24"/>
          <w:szCs w:val="24"/>
        </w:rPr>
      </w:pPr>
      <w:r w:rsidRPr="00A668BA">
        <w:rPr>
          <w:rFonts w:ascii="Times New Roman" w:hAnsi="Times New Roman" w:cs="Times New Roman"/>
          <w:b/>
          <w:sz w:val="24"/>
          <w:szCs w:val="24"/>
        </w:rPr>
        <w:t xml:space="preserve">DIHUBUNGKAN DENGAN KEADILAN </w:t>
      </w:r>
    </w:p>
    <w:p w:rsidR="00380D0E" w:rsidRPr="00A668BA" w:rsidRDefault="002F49DB" w:rsidP="0006371B">
      <w:pPr>
        <w:spacing w:after="0" w:line="240" w:lineRule="auto"/>
        <w:ind w:left="720"/>
        <w:jc w:val="center"/>
        <w:rPr>
          <w:rFonts w:ascii="Times New Roman" w:hAnsi="Times New Roman" w:cs="Times New Roman"/>
          <w:b/>
          <w:sz w:val="24"/>
          <w:szCs w:val="24"/>
        </w:rPr>
      </w:pPr>
      <w:r w:rsidRPr="00A668BA">
        <w:rPr>
          <w:rFonts w:ascii="Times New Roman" w:hAnsi="Times New Roman" w:cs="Times New Roman"/>
          <w:b/>
          <w:sz w:val="24"/>
          <w:szCs w:val="24"/>
        </w:rPr>
        <w:t>BAGI PELAKU TERORISME</w:t>
      </w:r>
    </w:p>
    <w:p w:rsidR="00380D0E" w:rsidRPr="00A668BA" w:rsidRDefault="00380D0E" w:rsidP="0006371B">
      <w:pPr>
        <w:spacing w:after="0" w:line="240" w:lineRule="auto"/>
        <w:ind w:left="720"/>
        <w:rPr>
          <w:rFonts w:ascii="Times New Roman" w:hAnsi="Times New Roman" w:cs="Times New Roman"/>
          <w:b/>
          <w:sz w:val="24"/>
          <w:szCs w:val="24"/>
        </w:rPr>
      </w:pPr>
    </w:p>
    <w:p w:rsidR="00380D0E" w:rsidRPr="00A668BA" w:rsidRDefault="00380D0E" w:rsidP="0006371B">
      <w:pPr>
        <w:spacing w:after="0" w:line="240" w:lineRule="auto"/>
        <w:ind w:left="720"/>
        <w:rPr>
          <w:rFonts w:ascii="Times New Roman" w:hAnsi="Times New Roman" w:cs="Times New Roman"/>
          <w:b/>
          <w:sz w:val="24"/>
          <w:szCs w:val="24"/>
        </w:rPr>
      </w:pPr>
    </w:p>
    <w:p w:rsidR="00380D0E" w:rsidRPr="00A668BA" w:rsidRDefault="00380D0E" w:rsidP="0006371B">
      <w:pPr>
        <w:spacing w:after="0" w:line="240" w:lineRule="auto"/>
        <w:ind w:left="720"/>
        <w:jc w:val="center"/>
        <w:rPr>
          <w:rFonts w:ascii="Times New Roman" w:hAnsi="Times New Roman" w:cs="Times New Roman"/>
          <w:b/>
          <w:sz w:val="24"/>
          <w:szCs w:val="24"/>
        </w:rPr>
      </w:pPr>
      <w:r w:rsidRPr="00A668BA">
        <w:rPr>
          <w:rFonts w:ascii="Times New Roman" w:hAnsi="Times New Roman" w:cs="Times New Roman"/>
          <w:b/>
          <w:sz w:val="24"/>
          <w:szCs w:val="24"/>
        </w:rPr>
        <w:t>YUDHA HANDIKA PUTRA</w:t>
      </w:r>
    </w:p>
    <w:p w:rsidR="002B3125" w:rsidRPr="00A668BA" w:rsidRDefault="007959C2" w:rsidP="0006371B">
      <w:pPr>
        <w:spacing w:after="0" w:line="240" w:lineRule="auto"/>
        <w:ind w:left="720"/>
        <w:jc w:val="center"/>
        <w:rPr>
          <w:rFonts w:ascii="Times New Roman" w:hAnsi="Times New Roman" w:cs="Times New Roman"/>
          <w:b/>
          <w:sz w:val="24"/>
          <w:szCs w:val="24"/>
        </w:rPr>
      </w:pPr>
      <w:hyperlink r:id="rId8" w:history="1">
        <w:r w:rsidR="002B3125" w:rsidRPr="00A668BA">
          <w:rPr>
            <w:rStyle w:val="Hyperlink"/>
            <w:rFonts w:ascii="Times New Roman" w:hAnsi="Times New Roman" w:cs="Times New Roman"/>
            <w:b/>
            <w:color w:val="auto"/>
            <w:sz w:val="24"/>
            <w:szCs w:val="24"/>
            <w:u w:val="none"/>
          </w:rPr>
          <w:t>yudhahandika8@gmail.com</w:t>
        </w:r>
      </w:hyperlink>
    </w:p>
    <w:p w:rsidR="002B3125" w:rsidRPr="00A668BA" w:rsidRDefault="002B3125" w:rsidP="0006371B">
      <w:pPr>
        <w:spacing w:after="0" w:line="240" w:lineRule="auto"/>
        <w:ind w:left="720"/>
        <w:jc w:val="center"/>
        <w:rPr>
          <w:rFonts w:ascii="Times New Roman" w:hAnsi="Times New Roman" w:cs="Times New Roman"/>
          <w:b/>
          <w:sz w:val="24"/>
          <w:szCs w:val="24"/>
        </w:rPr>
      </w:pPr>
    </w:p>
    <w:p w:rsidR="002B3125" w:rsidRPr="00A668BA" w:rsidRDefault="002B3125" w:rsidP="0006371B">
      <w:pPr>
        <w:spacing w:after="0" w:line="240" w:lineRule="auto"/>
        <w:ind w:left="720"/>
        <w:jc w:val="center"/>
        <w:rPr>
          <w:rFonts w:ascii="Times New Roman" w:hAnsi="Times New Roman" w:cs="Times New Roman"/>
          <w:b/>
          <w:sz w:val="24"/>
          <w:szCs w:val="24"/>
        </w:rPr>
      </w:pPr>
      <w:r w:rsidRPr="00A668BA">
        <w:rPr>
          <w:rFonts w:ascii="Times New Roman" w:hAnsi="Times New Roman" w:cs="Times New Roman"/>
          <w:b/>
          <w:sz w:val="24"/>
          <w:szCs w:val="24"/>
        </w:rPr>
        <w:t>R.R. LYIA AINA PRIHADIATI, S.H., M.H.</w:t>
      </w:r>
      <w:r w:rsidR="0010715C" w:rsidRPr="00A668BA">
        <w:rPr>
          <w:rFonts w:ascii="Times New Roman" w:hAnsi="Times New Roman" w:cs="Times New Roman"/>
          <w:b/>
          <w:sz w:val="24"/>
          <w:szCs w:val="24"/>
        </w:rPr>
        <w:t xml:space="preserve"> </w:t>
      </w:r>
    </w:p>
    <w:p w:rsidR="0006292D" w:rsidRPr="00A668BA" w:rsidRDefault="007959C2" w:rsidP="0006371B">
      <w:pPr>
        <w:spacing w:after="0" w:line="240" w:lineRule="auto"/>
        <w:ind w:left="720"/>
        <w:jc w:val="center"/>
        <w:rPr>
          <w:rFonts w:ascii="Times New Roman" w:hAnsi="Times New Roman" w:cs="Times New Roman"/>
          <w:b/>
          <w:sz w:val="24"/>
          <w:szCs w:val="24"/>
        </w:rPr>
      </w:pPr>
      <w:hyperlink r:id="rId9" w:history="1">
        <w:r w:rsidR="008D7FBE" w:rsidRPr="00A668BA">
          <w:rPr>
            <w:rStyle w:val="Hyperlink"/>
            <w:rFonts w:ascii="Times New Roman" w:hAnsi="Times New Roman" w:cs="Times New Roman"/>
            <w:b/>
            <w:color w:val="auto"/>
            <w:sz w:val="24"/>
            <w:szCs w:val="24"/>
            <w:u w:val="none"/>
          </w:rPr>
          <w:t>leaprihadiati@gmail.com</w:t>
        </w:r>
      </w:hyperlink>
    </w:p>
    <w:p w:rsidR="008D7FBE" w:rsidRPr="00A668BA" w:rsidRDefault="008D7FBE" w:rsidP="0006371B">
      <w:pPr>
        <w:spacing w:after="0" w:line="240" w:lineRule="auto"/>
        <w:ind w:left="720"/>
        <w:jc w:val="center"/>
        <w:rPr>
          <w:rFonts w:ascii="Times New Roman" w:hAnsi="Times New Roman" w:cs="Times New Roman"/>
          <w:b/>
          <w:sz w:val="24"/>
          <w:szCs w:val="24"/>
        </w:rPr>
      </w:pPr>
    </w:p>
    <w:p w:rsidR="00380D0E" w:rsidRPr="00A668BA" w:rsidRDefault="00380D0E" w:rsidP="0006371B">
      <w:pPr>
        <w:pStyle w:val="Heading"/>
        <w:ind w:left="720"/>
        <w:rPr>
          <w:rFonts w:ascii="Times New Roman" w:hAnsi="Times New Roman" w:cs="Times New Roman"/>
          <w:color w:val="auto"/>
          <w:sz w:val="24"/>
          <w:szCs w:val="24"/>
        </w:rPr>
      </w:pPr>
      <w:r w:rsidRPr="00A668BA">
        <w:rPr>
          <w:rFonts w:ascii="Times New Roman" w:hAnsi="Times New Roman" w:cs="Times New Roman"/>
          <w:color w:val="auto"/>
          <w:sz w:val="24"/>
          <w:szCs w:val="24"/>
        </w:rPr>
        <w:t>SEKOLAH TINGGI ILMU HUKUM IBLAM</w:t>
      </w:r>
    </w:p>
    <w:p w:rsidR="00380D0E" w:rsidRPr="00A668BA" w:rsidRDefault="00380D0E" w:rsidP="0006371B">
      <w:pPr>
        <w:pStyle w:val="Heading"/>
        <w:ind w:left="720"/>
        <w:rPr>
          <w:rFonts w:ascii="Times New Roman" w:hAnsi="Times New Roman" w:cs="Times New Roman"/>
          <w:color w:val="auto"/>
          <w:sz w:val="24"/>
          <w:szCs w:val="24"/>
        </w:rPr>
      </w:pPr>
      <w:bookmarkStart w:id="0" w:name="_Hlk131687615"/>
      <w:r w:rsidRPr="00A668BA">
        <w:rPr>
          <w:rFonts w:ascii="Times New Roman" w:hAnsi="Times New Roman" w:cs="Times New Roman"/>
          <w:color w:val="auto"/>
          <w:sz w:val="24"/>
          <w:szCs w:val="24"/>
        </w:rPr>
        <w:t>Jl. Kramat Raya No.25, RT.3/RW.2, Kramat, Kec. Senen, Kota Jakarta Pusat, Daerah Khusus Ibukota Jakarta 10450</w:t>
      </w:r>
    </w:p>
    <w:bookmarkEnd w:id="0"/>
    <w:p w:rsidR="00380D0E" w:rsidRPr="00A668BA" w:rsidRDefault="00380D0E" w:rsidP="0006371B">
      <w:pPr>
        <w:pStyle w:val="Body"/>
        <w:spacing w:after="0" w:line="240" w:lineRule="auto"/>
        <w:ind w:left="720"/>
        <w:jc w:val="center"/>
        <w:rPr>
          <w:rFonts w:ascii="Times New Roman" w:hAnsi="Times New Roman" w:cs="Times New Roman"/>
          <w:b/>
          <w:color w:val="auto"/>
          <w:sz w:val="19"/>
          <w:szCs w:val="19"/>
          <w:lang w:val="en-US"/>
        </w:rPr>
      </w:pPr>
    </w:p>
    <w:p w:rsidR="00380D0E" w:rsidRPr="00A668BA" w:rsidRDefault="00380D0E" w:rsidP="0006371B">
      <w:pPr>
        <w:spacing w:after="0" w:line="240" w:lineRule="auto"/>
        <w:ind w:left="720"/>
        <w:rPr>
          <w:rFonts w:ascii="Times New Roman" w:hAnsi="Times New Roman" w:cs="Times New Roman"/>
          <w:sz w:val="19"/>
          <w:szCs w:val="19"/>
        </w:rPr>
      </w:pPr>
    </w:p>
    <w:p w:rsidR="00DE6307" w:rsidRPr="00A668BA" w:rsidRDefault="00DE6307" w:rsidP="0006371B">
      <w:pPr>
        <w:spacing w:after="0" w:line="240" w:lineRule="auto"/>
        <w:ind w:left="720"/>
        <w:rPr>
          <w:rFonts w:ascii="Times New Roman" w:hAnsi="Times New Roman" w:cs="Times New Roman"/>
          <w:sz w:val="19"/>
          <w:szCs w:val="19"/>
        </w:rPr>
      </w:pPr>
    </w:p>
    <w:p w:rsidR="00380D0E" w:rsidRPr="00A668BA" w:rsidRDefault="00380D0E" w:rsidP="008D7FBE">
      <w:pPr>
        <w:pStyle w:val="Body"/>
        <w:keepNext/>
        <w:pBdr>
          <w:bottom w:val="single" w:sz="4" w:space="0" w:color="000000"/>
        </w:pBdr>
        <w:spacing w:after="0" w:line="240" w:lineRule="auto"/>
        <w:ind w:left="720"/>
        <w:jc w:val="both"/>
        <w:outlineLvl w:val="0"/>
        <w:rPr>
          <w:rFonts w:ascii="Times New Roman" w:eastAsia="Times New Roman" w:hAnsi="Times New Roman" w:cs="Times New Roman"/>
          <w:b/>
          <w:bCs/>
          <w:i/>
          <w:iCs/>
          <w:color w:val="auto"/>
          <w:sz w:val="24"/>
          <w:szCs w:val="24"/>
        </w:rPr>
      </w:pPr>
      <w:r w:rsidRPr="00A668BA">
        <w:rPr>
          <w:rFonts w:ascii="Times New Roman" w:hAnsi="Times New Roman" w:cs="Times New Roman"/>
          <w:b/>
          <w:bCs/>
          <w:i/>
          <w:iCs/>
          <w:color w:val="auto"/>
          <w:sz w:val="24"/>
          <w:szCs w:val="24"/>
          <w:lang w:val="en-US"/>
        </w:rPr>
        <w:t>Abstract</w:t>
      </w:r>
    </w:p>
    <w:p w:rsidR="001C035A" w:rsidRPr="00A668BA" w:rsidRDefault="00565355" w:rsidP="008D7FBE">
      <w:pPr>
        <w:spacing w:after="0" w:line="240" w:lineRule="auto"/>
        <w:ind w:left="720"/>
        <w:jc w:val="both"/>
        <w:rPr>
          <w:rFonts w:ascii="Times New Roman" w:hAnsi="Times New Roman" w:cs="Times New Roman"/>
          <w:bCs/>
          <w:i/>
          <w:sz w:val="24"/>
          <w:szCs w:val="24"/>
        </w:rPr>
      </w:pPr>
      <w:r w:rsidRPr="00A668BA">
        <w:rPr>
          <w:rFonts w:ascii="Times New Roman" w:hAnsi="Times New Roman" w:cs="Times New Roman"/>
          <w:bCs/>
          <w:i/>
          <w:sz w:val="24"/>
          <w:szCs w:val="24"/>
        </w:rPr>
        <w:t xml:space="preserve">Terrorism </w:t>
      </w:r>
      <w:r w:rsidR="00F32A35" w:rsidRPr="00A668BA">
        <w:rPr>
          <w:rFonts w:ascii="Times New Roman" w:hAnsi="Times New Roman" w:cs="Times New Roman"/>
          <w:bCs/>
          <w:i/>
          <w:sz w:val="24"/>
          <w:szCs w:val="24"/>
        </w:rPr>
        <w:t>is</w:t>
      </w:r>
      <w:r w:rsidRPr="00A668BA">
        <w:rPr>
          <w:rFonts w:ascii="Times New Roman" w:hAnsi="Times New Roman" w:cs="Times New Roman"/>
          <w:bCs/>
          <w:i/>
          <w:sz w:val="24"/>
          <w:szCs w:val="24"/>
        </w:rPr>
        <w:t xml:space="preserve"> a serious threat to national and international security, </w:t>
      </w:r>
      <w:r w:rsidR="00F32A35" w:rsidRPr="00A668BA">
        <w:rPr>
          <w:rFonts w:ascii="Times New Roman" w:hAnsi="Times New Roman" w:cs="Times New Roman"/>
          <w:bCs/>
          <w:i/>
          <w:sz w:val="24"/>
          <w:szCs w:val="24"/>
        </w:rPr>
        <w:t xml:space="preserve">Terrorism is </w:t>
      </w:r>
      <w:r w:rsidR="00E47CCF" w:rsidRPr="00A668BA">
        <w:rPr>
          <w:rFonts w:ascii="Times New Roman" w:hAnsi="Times New Roman" w:cs="Times New Roman"/>
          <w:bCs/>
          <w:i/>
          <w:sz w:val="24"/>
          <w:szCs w:val="24"/>
        </w:rPr>
        <w:t xml:space="preserve"> acts or threats of violence performed by group</w:t>
      </w:r>
      <w:r w:rsidR="001C035A" w:rsidRPr="00A668BA">
        <w:rPr>
          <w:rFonts w:ascii="Times New Roman" w:hAnsi="Times New Roman" w:cs="Times New Roman"/>
          <w:bCs/>
          <w:i/>
          <w:sz w:val="24"/>
          <w:szCs w:val="24"/>
        </w:rPr>
        <w:t>,</w:t>
      </w:r>
      <w:r w:rsidR="00E47CCF" w:rsidRPr="00A668BA">
        <w:rPr>
          <w:rFonts w:ascii="Times New Roman" w:hAnsi="Times New Roman" w:cs="Times New Roman"/>
          <w:bCs/>
          <w:i/>
          <w:sz w:val="24"/>
          <w:szCs w:val="24"/>
        </w:rPr>
        <w:t xml:space="preserve"> </w:t>
      </w:r>
      <w:r w:rsidR="001C035A" w:rsidRPr="00A668BA">
        <w:rPr>
          <w:rFonts w:ascii="Times New Roman" w:hAnsi="Times New Roman" w:cs="Times New Roman"/>
          <w:bCs/>
          <w:i/>
          <w:sz w:val="24"/>
          <w:szCs w:val="24"/>
        </w:rPr>
        <w:t xml:space="preserve">individuals </w:t>
      </w:r>
      <w:r w:rsidR="00E47CCF" w:rsidRPr="00A668BA">
        <w:rPr>
          <w:rFonts w:ascii="Times New Roman" w:hAnsi="Times New Roman" w:cs="Times New Roman"/>
          <w:bCs/>
          <w:i/>
          <w:sz w:val="24"/>
          <w:szCs w:val="24"/>
        </w:rPr>
        <w:t xml:space="preserve">or organization to creates power, cause damage or achieving political goals, ideological, religious, or social. in </w:t>
      </w:r>
      <w:r w:rsidR="001D77DF" w:rsidRPr="00A668BA">
        <w:rPr>
          <w:rFonts w:ascii="Times New Roman" w:hAnsi="Times New Roman" w:cs="Times New Roman"/>
          <w:bCs/>
          <w:i/>
          <w:sz w:val="24"/>
          <w:szCs w:val="24"/>
        </w:rPr>
        <w:t xml:space="preserve">article 12 paragraph (2) of law no. 5 of 2018 it </w:t>
      </w:r>
      <w:r w:rsidR="00E47CCF" w:rsidRPr="00A668BA">
        <w:rPr>
          <w:rFonts w:ascii="Times New Roman" w:hAnsi="Times New Roman" w:cs="Times New Roman"/>
          <w:bCs/>
          <w:i/>
          <w:sz w:val="24"/>
          <w:szCs w:val="24"/>
        </w:rPr>
        <w:t xml:space="preserve">can be explained that a person who is only a member of a group of banned organizations can be immediately caught by the law and convicted. but in determining the efforts or actions to be taken by law enforcement officers in addition to strong evidence based on </w:t>
      </w:r>
      <w:r w:rsidR="001D77DF" w:rsidRPr="00A668BA">
        <w:rPr>
          <w:rFonts w:ascii="Times New Roman" w:hAnsi="Times New Roman" w:cs="Times New Roman"/>
          <w:bCs/>
          <w:i/>
          <w:sz w:val="24"/>
          <w:szCs w:val="24"/>
        </w:rPr>
        <w:t xml:space="preserve">article 184 kuhap </w:t>
      </w:r>
      <w:r w:rsidR="00E47CCF" w:rsidRPr="00A668BA">
        <w:rPr>
          <w:rFonts w:ascii="Times New Roman" w:hAnsi="Times New Roman" w:cs="Times New Roman"/>
          <w:bCs/>
          <w:i/>
          <w:sz w:val="24"/>
          <w:szCs w:val="24"/>
        </w:rPr>
        <w:t xml:space="preserve">must also conduct an in-depth analysis or assessment to determine a person's involvement in terrorism networks in order to create benefits and justice in terms of determining the right steps in preventing and enforcing terrorism crimes. </w:t>
      </w:r>
      <w:r w:rsidR="001C035A" w:rsidRPr="00A668BA">
        <w:rPr>
          <w:rFonts w:ascii="Times New Roman" w:hAnsi="Times New Roman" w:cs="Times New Roman"/>
          <w:bCs/>
          <w:i/>
          <w:sz w:val="24"/>
          <w:szCs w:val="24"/>
        </w:rPr>
        <w:t>promote deradicalization as a preventive measure that can reach down to the grassroots that is not only focused on suspects or convicted terrorists who are sentenced, but this program is aimed at supporters and individuals in the local area who have been exposed to revolutionary thoughts.</w:t>
      </w:r>
    </w:p>
    <w:p w:rsidR="00E47CCF" w:rsidRPr="00A668BA" w:rsidRDefault="00E47CCF" w:rsidP="00013063">
      <w:pPr>
        <w:spacing w:after="0" w:line="240" w:lineRule="auto"/>
        <w:ind w:left="720"/>
        <w:jc w:val="both"/>
        <w:rPr>
          <w:rFonts w:ascii="Times New Roman" w:hAnsi="Times New Roman" w:cs="Times New Roman"/>
          <w:bCs/>
          <w:i/>
          <w:sz w:val="24"/>
          <w:szCs w:val="24"/>
        </w:rPr>
      </w:pPr>
      <w:r w:rsidRPr="00A668BA">
        <w:rPr>
          <w:rFonts w:ascii="Times New Roman" w:hAnsi="Times New Roman" w:cs="Times New Roman"/>
          <w:bCs/>
          <w:i/>
          <w:sz w:val="24"/>
          <w:szCs w:val="24"/>
        </w:rPr>
        <w:t>Keyword: Terrorism, Law Enforcement, Deradicalization</w:t>
      </w:r>
    </w:p>
    <w:p w:rsidR="00380D0E" w:rsidRPr="00A668BA" w:rsidRDefault="00380D0E" w:rsidP="008D7FBE">
      <w:pPr>
        <w:pStyle w:val="Body"/>
        <w:keepNext/>
        <w:pBdr>
          <w:bottom w:val="single" w:sz="4" w:space="0" w:color="000000"/>
        </w:pBdr>
        <w:spacing w:after="0" w:line="240" w:lineRule="auto"/>
        <w:ind w:left="720"/>
        <w:jc w:val="both"/>
        <w:outlineLvl w:val="0"/>
        <w:rPr>
          <w:rFonts w:ascii="Times New Roman" w:eastAsia="Times New Roman" w:hAnsi="Times New Roman" w:cs="Times New Roman"/>
          <w:b/>
          <w:bCs/>
          <w:color w:val="auto"/>
          <w:sz w:val="24"/>
          <w:szCs w:val="24"/>
        </w:rPr>
      </w:pPr>
      <w:r w:rsidRPr="00A668BA">
        <w:rPr>
          <w:rFonts w:ascii="Times New Roman" w:hAnsi="Times New Roman" w:cs="Times New Roman"/>
          <w:b/>
          <w:bCs/>
          <w:color w:val="auto"/>
          <w:sz w:val="24"/>
          <w:szCs w:val="24"/>
          <w:lang w:val="en-US"/>
        </w:rPr>
        <w:t>Abstrak</w:t>
      </w:r>
    </w:p>
    <w:p w:rsidR="001C035A" w:rsidRPr="00A668BA" w:rsidRDefault="00565355" w:rsidP="008D7FBE">
      <w:pPr>
        <w:spacing w:after="0" w:line="240" w:lineRule="auto"/>
        <w:ind w:left="720"/>
        <w:jc w:val="both"/>
        <w:rPr>
          <w:rFonts w:ascii="Times New Roman" w:hAnsi="Times New Roman" w:cs="Times New Roman"/>
          <w:sz w:val="24"/>
          <w:szCs w:val="24"/>
        </w:rPr>
      </w:pPr>
      <w:r w:rsidRPr="00A668BA">
        <w:rPr>
          <w:rFonts w:ascii="Times New Roman" w:hAnsi="Times New Roman" w:cs="Times New Roman"/>
          <w:sz w:val="24"/>
          <w:szCs w:val="24"/>
        </w:rPr>
        <w:t xml:space="preserve">Terorisme </w:t>
      </w:r>
      <w:r w:rsidR="00F32A35" w:rsidRPr="00A668BA">
        <w:rPr>
          <w:rFonts w:ascii="Times New Roman" w:hAnsi="Times New Roman" w:cs="Times New Roman"/>
          <w:sz w:val="24"/>
          <w:szCs w:val="24"/>
        </w:rPr>
        <w:t>menjadi</w:t>
      </w:r>
      <w:r w:rsidRPr="00A668BA">
        <w:rPr>
          <w:rFonts w:ascii="Times New Roman" w:hAnsi="Times New Roman" w:cs="Times New Roman"/>
          <w:sz w:val="24"/>
          <w:szCs w:val="24"/>
        </w:rPr>
        <w:t xml:space="preserve"> ancaman serius baik bagi keamanan nasional maupun internasional,</w:t>
      </w:r>
      <w:r w:rsidR="0078641F" w:rsidRPr="00A668BA">
        <w:rPr>
          <w:rFonts w:ascii="Times New Roman" w:hAnsi="Times New Roman" w:cs="Times New Roman"/>
          <w:sz w:val="24"/>
          <w:szCs w:val="24"/>
        </w:rPr>
        <w:t xml:space="preserve"> </w:t>
      </w:r>
      <w:r w:rsidR="000357A4" w:rsidRPr="00A668BA">
        <w:rPr>
          <w:rFonts w:ascii="Times New Roman" w:hAnsi="Times New Roman" w:cs="Times New Roman"/>
          <w:sz w:val="24"/>
          <w:szCs w:val="24"/>
        </w:rPr>
        <w:t xml:space="preserve">Terorisme merupakan tindakan atau ancaman kekerasan yang dilakukan oleh kelompok, individu, maupun organisasi dengan tujuan untuk </w:t>
      </w:r>
      <w:r w:rsidR="000357A4" w:rsidRPr="00A668BA">
        <w:rPr>
          <w:rFonts w:ascii="Times New Roman" w:hAnsi="Times New Roman" w:cs="Times New Roman"/>
          <w:sz w:val="24"/>
          <w:szCs w:val="24"/>
        </w:rPr>
        <w:lastRenderedPageBreak/>
        <w:t>menciptakan ketakutan, menimbulkan kerusakan, atau mencapai tujuan politik, ideologis, agama, atau sosial tertentu</w:t>
      </w:r>
      <w:r w:rsidRPr="00A668BA">
        <w:rPr>
          <w:rFonts w:ascii="Times New Roman" w:hAnsi="Times New Roman" w:cs="Times New Roman"/>
          <w:sz w:val="24"/>
          <w:szCs w:val="24"/>
        </w:rPr>
        <w:t xml:space="preserve">. Dalam pasal 12A ayat (2) UU Terorisme Nomor 5 TAHUN 2018 bisa dijelaskan bahwa orang yang hanya menjadi anggota kelompok organisasi terlarang bisa langsung terjerat hukum dan dipidana namun dalam penentuan upaya atau tindakan yang akan dilakukan aparat penegak hukum selain bukti yang kuat berdasarkan pasal 184 KUHAP juga harus melakukan analisa atau assessment mendalam untuk menentukan keterlibatan seseorang dalam jaringan terorisme agar tercipta manfaat dan keadilan dalam hal penentuan langkah yang tepat dalam pencegahan dan penegakan hukum tindak pidana terorisme. </w:t>
      </w:r>
      <w:r w:rsidR="001C035A" w:rsidRPr="00A668BA">
        <w:rPr>
          <w:rFonts w:ascii="Times New Roman" w:hAnsi="Times New Roman" w:cs="Times New Roman"/>
          <w:sz w:val="24"/>
          <w:szCs w:val="24"/>
        </w:rPr>
        <w:t>memajukan tindakan deradikalisasi sebagai upaya pencegahan yang dapat menjangkau sampai ke akar rumput yang tidak hanya difokuskan pada tersangka atau terpidana terorisme yang dijatuhi hukuman, namun program ini ditujukan untuk para pendukung dan individu di daerah setempat yang telah terpapar oleh pemikiran-pemikiran revolusione</w:t>
      </w:r>
    </w:p>
    <w:p w:rsidR="00380D0E" w:rsidRPr="00A668BA" w:rsidRDefault="00565355" w:rsidP="008D7FBE">
      <w:pPr>
        <w:spacing w:after="0" w:line="240" w:lineRule="auto"/>
        <w:ind w:left="720"/>
        <w:jc w:val="both"/>
        <w:rPr>
          <w:rFonts w:ascii="Times New Roman" w:hAnsi="Times New Roman" w:cs="Times New Roman"/>
          <w:sz w:val="24"/>
          <w:szCs w:val="24"/>
        </w:rPr>
      </w:pPr>
      <w:r w:rsidRPr="00A668BA">
        <w:rPr>
          <w:rFonts w:ascii="Times New Roman" w:hAnsi="Times New Roman" w:cs="Times New Roman"/>
          <w:sz w:val="24"/>
          <w:szCs w:val="24"/>
        </w:rPr>
        <w:t>Kata Kunci : Terori</w:t>
      </w:r>
      <w:r w:rsidR="00E47CCF" w:rsidRPr="00A668BA">
        <w:rPr>
          <w:rFonts w:ascii="Times New Roman" w:hAnsi="Times New Roman" w:cs="Times New Roman"/>
          <w:sz w:val="24"/>
          <w:szCs w:val="24"/>
        </w:rPr>
        <w:t>s</w:t>
      </w:r>
      <w:r w:rsidRPr="00A668BA">
        <w:rPr>
          <w:rFonts w:ascii="Times New Roman" w:hAnsi="Times New Roman" w:cs="Times New Roman"/>
          <w:sz w:val="24"/>
          <w:szCs w:val="24"/>
        </w:rPr>
        <w:t>me, Penegakan Hukum, Deradikalisasi</w:t>
      </w:r>
    </w:p>
    <w:p w:rsidR="00E47CCF" w:rsidRPr="00A668BA" w:rsidRDefault="00E47CCF" w:rsidP="0006371B">
      <w:pPr>
        <w:spacing w:after="0" w:line="360" w:lineRule="auto"/>
        <w:ind w:left="720"/>
        <w:rPr>
          <w:rFonts w:ascii="Times New Roman" w:hAnsi="Times New Roman" w:cs="Times New Roman"/>
          <w:sz w:val="19"/>
          <w:szCs w:val="19"/>
        </w:rPr>
      </w:pPr>
    </w:p>
    <w:p w:rsidR="00380D0E" w:rsidRPr="00A668BA" w:rsidRDefault="00380D0E" w:rsidP="008D7FBE">
      <w:pPr>
        <w:pStyle w:val="ListParagraph"/>
        <w:numPr>
          <w:ilvl w:val="0"/>
          <w:numId w:val="1"/>
        </w:numPr>
        <w:spacing w:after="0" w:line="360" w:lineRule="auto"/>
        <w:jc w:val="both"/>
        <w:rPr>
          <w:rFonts w:ascii="Times New Roman" w:hAnsi="Times New Roman" w:cs="Times New Roman"/>
          <w:b/>
          <w:sz w:val="24"/>
          <w:szCs w:val="24"/>
        </w:rPr>
      </w:pPr>
      <w:r w:rsidRPr="00A668BA">
        <w:rPr>
          <w:rFonts w:ascii="Times New Roman" w:hAnsi="Times New Roman" w:cs="Times New Roman"/>
          <w:b/>
          <w:sz w:val="24"/>
          <w:szCs w:val="24"/>
        </w:rPr>
        <w:t>PENDAHULUAN</w:t>
      </w:r>
    </w:p>
    <w:p w:rsidR="00BD5E3E" w:rsidRPr="00A668BA" w:rsidRDefault="00E116D7" w:rsidP="008D7FBE">
      <w:pPr>
        <w:spacing w:after="0" w:line="360" w:lineRule="auto"/>
        <w:ind w:left="720" w:firstLine="720"/>
        <w:jc w:val="both"/>
        <w:rPr>
          <w:rFonts w:ascii="Times New Roman" w:hAnsi="Times New Roman" w:cs="Times New Roman"/>
          <w:sz w:val="24"/>
          <w:szCs w:val="24"/>
        </w:rPr>
      </w:pPr>
      <w:r w:rsidRPr="00A668BA">
        <w:rPr>
          <w:rFonts w:ascii="Times New Roman" w:hAnsi="Times New Roman" w:cs="Times New Roman"/>
          <w:sz w:val="24"/>
          <w:szCs w:val="24"/>
        </w:rPr>
        <w:t xml:space="preserve">Pancasila adalah dasar falsafah dan ideologi negara Republik Indonesia </w:t>
      </w:r>
      <w:r w:rsidR="00BD5E3E" w:rsidRPr="00A668BA">
        <w:rPr>
          <w:rFonts w:ascii="Times New Roman" w:hAnsi="Times New Roman" w:cs="Times New Roman"/>
          <w:sz w:val="24"/>
          <w:szCs w:val="24"/>
        </w:rPr>
        <w:t>dan salah satu nilai yang sangat penting dalam Pancasila adalah "Keadilan sosial bagi seluruh rakyat Indonesia"</w:t>
      </w:r>
      <w:r w:rsidRPr="00A668BA">
        <w:rPr>
          <w:rFonts w:ascii="Times New Roman" w:hAnsi="Times New Roman" w:cs="Times New Roman"/>
          <w:sz w:val="24"/>
          <w:szCs w:val="24"/>
        </w:rPr>
        <w:t xml:space="preserve"> pada prinsip </w:t>
      </w:r>
      <w:r w:rsidR="00BD5E3E" w:rsidRPr="00A668BA">
        <w:rPr>
          <w:rFonts w:ascii="Times New Roman" w:hAnsi="Times New Roman" w:cs="Times New Roman"/>
          <w:sz w:val="24"/>
          <w:szCs w:val="24"/>
        </w:rPr>
        <w:t xml:space="preserve">Keadilan dalam konteks Pancasila </w:t>
      </w:r>
      <w:r w:rsidRPr="00A668BA">
        <w:rPr>
          <w:rFonts w:ascii="Times New Roman" w:hAnsi="Times New Roman" w:cs="Times New Roman"/>
          <w:sz w:val="24"/>
          <w:szCs w:val="24"/>
        </w:rPr>
        <w:t xml:space="preserve">menekankan </w:t>
      </w:r>
      <w:r w:rsidR="00BD5E3E" w:rsidRPr="00A668BA">
        <w:rPr>
          <w:rFonts w:ascii="Times New Roman" w:hAnsi="Times New Roman" w:cs="Times New Roman"/>
          <w:sz w:val="24"/>
          <w:szCs w:val="24"/>
        </w:rPr>
        <w:t>bahwa semua warga negara Indonesia memiliki hak yang sama untuk mendapatkan perlindungan hukum, kesempatan, dan manfaat dari pembangunan nasional</w:t>
      </w:r>
      <w:r w:rsidRPr="00A668BA">
        <w:rPr>
          <w:rFonts w:ascii="Times New Roman" w:hAnsi="Times New Roman" w:cs="Times New Roman"/>
          <w:sz w:val="24"/>
          <w:szCs w:val="24"/>
        </w:rPr>
        <w:t xml:space="preserve">. </w:t>
      </w:r>
      <w:r w:rsidR="00DE6307" w:rsidRPr="00A668BA">
        <w:rPr>
          <w:rFonts w:ascii="Times New Roman" w:hAnsi="Times New Roman" w:cs="Times New Roman"/>
          <w:sz w:val="24"/>
          <w:szCs w:val="24"/>
        </w:rPr>
        <w:t xml:space="preserve">Pancasila juga </w:t>
      </w:r>
      <w:r w:rsidR="00BD5E3E" w:rsidRPr="00A668BA">
        <w:rPr>
          <w:rFonts w:ascii="Times New Roman" w:hAnsi="Times New Roman" w:cs="Times New Roman"/>
          <w:sz w:val="24"/>
          <w:szCs w:val="24"/>
        </w:rPr>
        <w:t xml:space="preserve">menekankan pentingnya sistem hukum yang adil dan merata. Ini </w:t>
      </w:r>
      <w:r w:rsidR="00835450" w:rsidRPr="00A668BA">
        <w:rPr>
          <w:rFonts w:ascii="Times New Roman" w:hAnsi="Times New Roman" w:cs="Times New Roman"/>
          <w:sz w:val="24"/>
          <w:szCs w:val="24"/>
        </w:rPr>
        <w:t>dapat dipahami</w:t>
      </w:r>
      <w:r w:rsidR="00BD5E3E" w:rsidRPr="00A668BA">
        <w:rPr>
          <w:rFonts w:ascii="Times New Roman" w:hAnsi="Times New Roman" w:cs="Times New Roman"/>
          <w:sz w:val="24"/>
          <w:szCs w:val="24"/>
        </w:rPr>
        <w:t xml:space="preserve"> bahwa hukum harus ditegakkan dengan seadil-adilnya tanpa pandang bulu, dan setiap individu memiliki hak </w:t>
      </w:r>
      <w:r w:rsidR="00C03C38" w:rsidRPr="00A668BA">
        <w:rPr>
          <w:rFonts w:ascii="Times New Roman" w:hAnsi="Times New Roman" w:cs="Times New Roman"/>
          <w:sz w:val="24"/>
          <w:szCs w:val="24"/>
        </w:rPr>
        <w:t xml:space="preserve">dan kedudukan </w:t>
      </w:r>
      <w:r w:rsidR="00BD5E3E" w:rsidRPr="00A668BA">
        <w:rPr>
          <w:rFonts w:ascii="Times New Roman" w:hAnsi="Times New Roman" w:cs="Times New Roman"/>
          <w:sz w:val="24"/>
          <w:szCs w:val="24"/>
        </w:rPr>
        <w:t xml:space="preserve">yang sama di mata </w:t>
      </w:r>
      <w:r w:rsidR="00DE6307" w:rsidRPr="00A668BA">
        <w:rPr>
          <w:rFonts w:ascii="Times New Roman" w:hAnsi="Times New Roman" w:cs="Times New Roman"/>
          <w:sz w:val="24"/>
          <w:szCs w:val="24"/>
        </w:rPr>
        <w:t>h</w:t>
      </w:r>
      <w:r w:rsidR="00362F5F" w:rsidRPr="00A668BA">
        <w:rPr>
          <w:rFonts w:ascii="Times New Roman" w:hAnsi="Times New Roman" w:cs="Times New Roman"/>
          <w:sz w:val="24"/>
          <w:szCs w:val="24"/>
        </w:rPr>
        <w:t>u</w:t>
      </w:r>
      <w:r w:rsidR="00DE6307" w:rsidRPr="00A668BA">
        <w:rPr>
          <w:rFonts w:ascii="Times New Roman" w:hAnsi="Times New Roman" w:cs="Times New Roman"/>
          <w:sz w:val="24"/>
          <w:szCs w:val="24"/>
        </w:rPr>
        <w:t>kum.</w:t>
      </w:r>
    </w:p>
    <w:p w:rsidR="00BD5E3E" w:rsidRPr="00A668BA" w:rsidRDefault="00BD5E3E" w:rsidP="008D7FBE">
      <w:pPr>
        <w:spacing w:after="0" w:line="360" w:lineRule="auto"/>
        <w:ind w:left="720" w:firstLine="720"/>
        <w:jc w:val="both"/>
        <w:rPr>
          <w:rFonts w:ascii="Times New Roman" w:hAnsi="Times New Roman" w:cs="Times New Roman"/>
          <w:sz w:val="24"/>
          <w:szCs w:val="24"/>
        </w:rPr>
      </w:pPr>
      <w:r w:rsidRPr="00A668BA">
        <w:rPr>
          <w:rFonts w:ascii="Times New Roman" w:hAnsi="Times New Roman" w:cs="Times New Roman"/>
          <w:sz w:val="24"/>
          <w:szCs w:val="24"/>
        </w:rPr>
        <w:t xml:space="preserve">Prinsip keadilan dalam Pancasila merupakan landasan utama bagi pembangunan sosial dan ekonomi di Indonesia. Negara Indonesia berusaha untuk mencapai tujuan keadilan ini melalui berbagai kebijakan sosial, ekonomi, dan politik. Namun, pencapaian keadilan dalam praktiknya adalah tantangan yang kompleks dan </w:t>
      </w:r>
      <w:r w:rsidR="00DE6307" w:rsidRPr="00A668BA">
        <w:rPr>
          <w:rFonts w:ascii="Times New Roman" w:hAnsi="Times New Roman" w:cs="Times New Roman"/>
          <w:sz w:val="24"/>
          <w:szCs w:val="24"/>
        </w:rPr>
        <w:t>berkelanjutan</w:t>
      </w:r>
      <w:r w:rsidRPr="00A668BA">
        <w:rPr>
          <w:rFonts w:ascii="Times New Roman" w:hAnsi="Times New Roman" w:cs="Times New Roman"/>
          <w:sz w:val="24"/>
          <w:szCs w:val="24"/>
        </w:rPr>
        <w:t>, dan negara Indonesia terus berupaya untuk memastikan bahwa nilai-nilai Pancasila</w:t>
      </w:r>
      <w:r w:rsidR="00835450" w:rsidRPr="00A668BA">
        <w:rPr>
          <w:rFonts w:ascii="Times New Roman" w:hAnsi="Times New Roman" w:cs="Times New Roman"/>
          <w:sz w:val="24"/>
          <w:szCs w:val="24"/>
        </w:rPr>
        <w:t xml:space="preserve"> dapat</w:t>
      </w:r>
      <w:r w:rsidRPr="00A668BA">
        <w:rPr>
          <w:rFonts w:ascii="Times New Roman" w:hAnsi="Times New Roman" w:cs="Times New Roman"/>
          <w:sz w:val="24"/>
          <w:szCs w:val="24"/>
        </w:rPr>
        <w:t xml:space="preserve"> tercermin dalam kehidupan sehari-hari masyarakatnya.</w:t>
      </w:r>
    </w:p>
    <w:p w:rsidR="00BD5E3E" w:rsidRPr="00A668BA" w:rsidRDefault="009D45A7" w:rsidP="008D7FBE">
      <w:pPr>
        <w:spacing w:after="0" w:line="360" w:lineRule="auto"/>
        <w:ind w:left="720" w:firstLine="720"/>
        <w:jc w:val="both"/>
        <w:rPr>
          <w:rFonts w:ascii="Times New Roman" w:hAnsi="Times New Roman" w:cs="Times New Roman"/>
          <w:sz w:val="24"/>
          <w:szCs w:val="24"/>
        </w:rPr>
      </w:pPr>
      <w:r w:rsidRPr="00A668BA">
        <w:rPr>
          <w:rFonts w:ascii="Times New Roman" w:hAnsi="Times New Roman" w:cs="Times New Roman"/>
          <w:sz w:val="24"/>
          <w:szCs w:val="24"/>
        </w:rPr>
        <w:t>Konsep perlindungan hukum berdasarkan Pancasila merupakan bagian penting dari sistem hukum Indonesia, k</w:t>
      </w:r>
      <w:r w:rsidR="00BD5E3E" w:rsidRPr="00A668BA">
        <w:rPr>
          <w:rFonts w:ascii="Times New Roman" w:hAnsi="Times New Roman" w:cs="Times New Roman"/>
          <w:sz w:val="24"/>
          <w:szCs w:val="24"/>
        </w:rPr>
        <w:t xml:space="preserve">onsep </w:t>
      </w:r>
      <w:r w:rsidRPr="00A668BA">
        <w:rPr>
          <w:rFonts w:ascii="Times New Roman" w:hAnsi="Times New Roman" w:cs="Times New Roman"/>
          <w:sz w:val="24"/>
          <w:szCs w:val="24"/>
        </w:rPr>
        <w:t xml:space="preserve">ini </w:t>
      </w:r>
      <w:r w:rsidR="00BD5E3E" w:rsidRPr="00A668BA">
        <w:rPr>
          <w:rFonts w:ascii="Times New Roman" w:hAnsi="Times New Roman" w:cs="Times New Roman"/>
          <w:sz w:val="24"/>
          <w:szCs w:val="24"/>
        </w:rPr>
        <w:t xml:space="preserve">dirumuskan </w:t>
      </w:r>
      <w:r w:rsidRPr="00A668BA">
        <w:rPr>
          <w:rFonts w:ascii="Times New Roman" w:hAnsi="Times New Roman" w:cs="Times New Roman"/>
          <w:sz w:val="24"/>
          <w:szCs w:val="24"/>
        </w:rPr>
        <w:t>dalam</w:t>
      </w:r>
      <w:r w:rsidR="00BD5E3E" w:rsidRPr="00A668BA">
        <w:rPr>
          <w:rFonts w:ascii="Times New Roman" w:hAnsi="Times New Roman" w:cs="Times New Roman"/>
          <w:sz w:val="24"/>
          <w:szCs w:val="24"/>
        </w:rPr>
        <w:t xml:space="preserve"> Pembukaan </w:t>
      </w:r>
      <w:r w:rsidR="00BD5E3E" w:rsidRPr="00A668BA">
        <w:rPr>
          <w:rFonts w:ascii="Times New Roman" w:hAnsi="Times New Roman" w:cs="Times New Roman"/>
          <w:sz w:val="24"/>
          <w:szCs w:val="24"/>
        </w:rPr>
        <w:lastRenderedPageBreak/>
        <w:t xml:space="preserve">Undang-Undang Dasar Negara Republik Indonesia Tahun 1945 </w:t>
      </w:r>
      <w:r w:rsidRPr="00A668BA">
        <w:rPr>
          <w:rFonts w:ascii="Times New Roman" w:hAnsi="Times New Roman" w:cs="Times New Roman"/>
          <w:sz w:val="24"/>
          <w:szCs w:val="24"/>
        </w:rPr>
        <w:t>yaitu</w:t>
      </w:r>
      <w:r w:rsidR="00BD5E3E" w:rsidRPr="00A668BA">
        <w:rPr>
          <w:rFonts w:ascii="Times New Roman" w:hAnsi="Times New Roman" w:cs="Times New Roman"/>
          <w:sz w:val="24"/>
          <w:szCs w:val="24"/>
        </w:rPr>
        <w:t xml:space="preserve"> melindungi segenap Bangsa Indonesia dan seluruh tumpah darah Indonesia </w:t>
      </w:r>
      <w:r w:rsidR="0006371B" w:rsidRPr="00A668BA">
        <w:rPr>
          <w:rFonts w:ascii="Times New Roman" w:hAnsi="Times New Roman" w:cs="Times New Roman"/>
          <w:sz w:val="24"/>
          <w:szCs w:val="24"/>
        </w:rPr>
        <w:t>guna</w:t>
      </w:r>
      <w:r w:rsidR="00BD5E3E" w:rsidRPr="00A668BA">
        <w:rPr>
          <w:rFonts w:ascii="Times New Roman" w:hAnsi="Times New Roman" w:cs="Times New Roman"/>
          <w:sz w:val="24"/>
          <w:szCs w:val="24"/>
        </w:rPr>
        <w:t xml:space="preserve"> mencapai kesejahteraan </w:t>
      </w:r>
      <w:r w:rsidRPr="00A668BA">
        <w:rPr>
          <w:rFonts w:ascii="Times New Roman" w:hAnsi="Times New Roman" w:cs="Times New Roman"/>
          <w:sz w:val="24"/>
          <w:szCs w:val="24"/>
        </w:rPr>
        <w:t>umum</w:t>
      </w:r>
      <w:r w:rsidR="00BD5E3E" w:rsidRPr="00A668BA">
        <w:rPr>
          <w:rFonts w:ascii="Times New Roman" w:hAnsi="Times New Roman" w:cs="Times New Roman"/>
          <w:sz w:val="24"/>
          <w:szCs w:val="24"/>
        </w:rPr>
        <w:t xml:space="preserve"> yang berdasarkan kemerdekaan, perdamaian abadi </w:t>
      </w:r>
      <w:r w:rsidRPr="00A668BA">
        <w:rPr>
          <w:rFonts w:ascii="Times New Roman" w:hAnsi="Times New Roman" w:cs="Times New Roman"/>
          <w:sz w:val="24"/>
          <w:szCs w:val="24"/>
        </w:rPr>
        <w:t>maupun</w:t>
      </w:r>
      <w:r w:rsidR="00BD5E3E" w:rsidRPr="00A668BA">
        <w:rPr>
          <w:rFonts w:ascii="Times New Roman" w:hAnsi="Times New Roman" w:cs="Times New Roman"/>
          <w:sz w:val="24"/>
          <w:szCs w:val="24"/>
        </w:rPr>
        <w:t xml:space="preserve"> keadilan sosial</w:t>
      </w:r>
      <w:r w:rsidR="00D52371">
        <w:rPr>
          <w:rFonts w:ascii="Times New Roman" w:hAnsi="Times New Roman" w:cs="Times New Roman"/>
          <w:sz w:val="24"/>
          <w:szCs w:val="24"/>
        </w:rPr>
        <w:t>.</w:t>
      </w:r>
      <w:r w:rsidR="00BD5E3E" w:rsidRPr="00A668BA">
        <w:rPr>
          <w:rFonts w:ascii="Times New Roman" w:hAnsi="Times New Roman" w:cs="Times New Roman"/>
          <w:sz w:val="24"/>
          <w:szCs w:val="24"/>
        </w:rPr>
        <w:t xml:space="preserve"> </w:t>
      </w:r>
      <w:r w:rsidR="00835450" w:rsidRPr="00A668BA">
        <w:rPr>
          <w:rFonts w:ascii="Times New Roman" w:hAnsi="Times New Roman" w:cs="Times New Roman"/>
          <w:sz w:val="24"/>
          <w:szCs w:val="24"/>
        </w:rPr>
        <w:t>D</w:t>
      </w:r>
      <w:r w:rsidR="00BD5E3E" w:rsidRPr="00A668BA">
        <w:rPr>
          <w:rFonts w:ascii="Times New Roman" w:hAnsi="Times New Roman" w:cs="Times New Roman"/>
          <w:sz w:val="24"/>
          <w:szCs w:val="24"/>
        </w:rPr>
        <w:t xml:space="preserve">alam hal ini Tujuan negara memiliki makna kewajiban negara </w:t>
      </w:r>
      <w:r w:rsidR="00835450" w:rsidRPr="00A668BA">
        <w:rPr>
          <w:rFonts w:ascii="Times New Roman" w:hAnsi="Times New Roman" w:cs="Times New Roman"/>
          <w:sz w:val="24"/>
          <w:szCs w:val="24"/>
        </w:rPr>
        <w:t xml:space="preserve">untuk </w:t>
      </w:r>
      <w:r w:rsidR="00BD5E3E" w:rsidRPr="00A668BA">
        <w:rPr>
          <w:rFonts w:ascii="Times New Roman" w:hAnsi="Times New Roman" w:cs="Times New Roman"/>
          <w:sz w:val="24"/>
          <w:szCs w:val="24"/>
        </w:rPr>
        <w:t>melindungi seluruh sumber daya alam, warga negara, persatuan bangsa dan ideologi negara da</w:t>
      </w:r>
      <w:r w:rsidR="00835450" w:rsidRPr="00A668BA">
        <w:rPr>
          <w:rFonts w:ascii="Times New Roman" w:hAnsi="Times New Roman" w:cs="Times New Roman"/>
          <w:sz w:val="24"/>
          <w:szCs w:val="24"/>
        </w:rPr>
        <w:t>ri segala ancaman yang harus di</w:t>
      </w:r>
      <w:r w:rsidR="00BD5E3E" w:rsidRPr="00A668BA">
        <w:rPr>
          <w:rFonts w:ascii="Times New Roman" w:hAnsi="Times New Roman" w:cs="Times New Roman"/>
          <w:sz w:val="24"/>
          <w:szCs w:val="24"/>
        </w:rPr>
        <w:t xml:space="preserve">dasarkan pada </w:t>
      </w:r>
      <w:r w:rsidR="00B815B5">
        <w:rPr>
          <w:rFonts w:ascii="Times New Roman" w:hAnsi="Times New Roman" w:cs="Times New Roman"/>
          <w:sz w:val="24"/>
          <w:szCs w:val="24"/>
        </w:rPr>
        <w:t>pengagungan</w:t>
      </w:r>
      <w:r w:rsidR="00BD5E3E" w:rsidRPr="00A668BA">
        <w:rPr>
          <w:rFonts w:ascii="Times New Roman" w:hAnsi="Times New Roman" w:cs="Times New Roman"/>
          <w:sz w:val="24"/>
          <w:szCs w:val="24"/>
        </w:rPr>
        <w:t xml:space="preserve"> terhadap Hak Asasi Manusia dan keadilan</w:t>
      </w:r>
      <w:r w:rsidR="00835450" w:rsidRPr="00A668BA">
        <w:rPr>
          <w:rFonts w:ascii="Times New Roman" w:hAnsi="Times New Roman" w:cs="Times New Roman"/>
          <w:sz w:val="24"/>
          <w:szCs w:val="24"/>
        </w:rPr>
        <w:t>.</w:t>
      </w:r>
    </w:p>
    <w:p w:rsidR="00BD5E3E" w:rsidRPr="00A668BA" w:rsidRDefault="00BD5E3E" w:rsidP="008D7FBE">
      <w:pPr>
        <w:spacing w:after="0" w:line="360" w:lineRule="auto"/>
        <w:ind w:left="720" w:firstLine="720"/>
        <w:jc w:val="both"/>
        <w:rPr>
          <w:rFonts w:ascii="Times New Roman" w:hAnsi="Times New Roman" w:cs="Times New Roman"/>
          <w:sz w:val="24"/>
          <w:szCs w:val="24"/>
        </w:rPr>
      </w:pPr>
      <w:r w:rsidRPr="00A668BA">
        <w:rPr>
          <w:rFonts w:ascii="Times New Roman" w:hAnsi="Times New Roman" w:cs="Times New Roman"/>
          <w:sz w:val="24"/>
          <w:szCs w:val="24"/>
        </w:rPr>
        <w:t xml:space="preserve">Tindak Pidana Terorisme merupakan ancaman serius baik bagi keamanan nasional maupun internasional, Banyak negara dan organisasi internasional telah berupaya untuk melawan terorisme dengan berbagai cara, termasuk tindakan hukum, kerja sama antarnegara, dan </w:t>
      </w:r>
      <w:r w:rsidR="00835450" w:rsidRPr="00A668BA">
        <w:rPr>
          <w:rFonts w:ascii="Times New Roman" w:hAnsi="Times New Roman" w:cs="Times New Roman"/>
          <w:sz w:val="24"/>
          <w:szCs w:val="24"/>
        </w:rPr>
        <w:t xml:space="preserve">berbagai </w:t>
      </w:r>
      <w:r w:rsidRPr="00A668BA">
        <w:rPr>
          <w:rFonts w:ascii="Times New Roman" w:hAnsi="Times New Roman" w:cs="Times New Roman"/>
          <w:sz w:val="24"/>
          <w:szCs w:val="24"/>
        </w:rPr>
        <w:t xml:space="preserve">upaya </w:t>
      </w:r>
      <w:r w:rsidR="00835450" w:rsidRPr="00A668BA">
        <w:rPr>
          <w:rFonts w:ascii="Times New Roman" w:hAnsi="Times New Roman" w:cs="Times New Roman"/>
          <w:sz w:val="24"/>
          <w:szCs w:val="24"/>
        </w:rPr>
        <w:t xml:space="preserve">maupun tindakan </w:t>
      </w:r>
      <w:r w:rsidRPr="00A668BA">
        <w:rPr>
          <w:rFonts w:ascii="Times New Roman" w:hAnsi="Times New Roman" w:cs="Times New Roman"/>
          <w:sz w:val="24"/>
          <w:szCs w:val="24"/>
        </w:rPr>
        <w:t>untuk mengatasi akar-akar penyebab terorisme, seperti ketidaksetaraan, ketidakadilan sosial, dan ekstremisme ideologis.</w:t>
      </w:r>
    </w:p>
    <w:p w:rsidR="000357A4" w:rsidRPr="00A668BA" w:rsidRDefault="009D45A7" w:rsidP="008D7FBE">
      <w:pPr>
        <w:spacing w:after="0" w:line="360" w:lineRule="auto"/>
        <w:ind w:left="720" w:firstLine="720"/>
        <w:jc w:val="both"/>
        <w:rPr>
          <w:rFonts w:ascii="Times New Roman" w:hAnsi="Times New Roman" w:cs="Times New Roman"/>
          <w:sz w:val="24"/>
          <w:szCs w:val="24"/>
        </w:rPr>
      </w:pPr>
      <w:r w:rsidRPr="00A668BA">
        <w:rPr>
          <w:rFonts w:ascii="Times New Roman" w:hAnsi="Times New Roman" w:cs="Times New Roman"/>
          <w:sz w:val="24"/>
          <w:szCs w:val="24"/>
        </w:rPr>
        <w:t xml:space="preserve">Kamus Besar Bahasa Indonesia </w:t>
      </w:r>
      <w:r w:rsidR="00901535" w:rsidRPr="00A668BA">
        <w:rPr>
          <w:rFonts w:ascii="Times New Roman" w:hAnsi="Times New Roman" w:cs="Times New Roman"/>
          <w:sz w:val="24"/>
          <w:szCs w:val="24"/>
        </w:rPr>
        <w:t>mengartikan</w:t>
      </w:r>
      <w:r w:rsidRPr="00A668BA">
        <w:rPr>
          <w:rFonts w:ascii="Times New Roman" w:hAnsi="Times New Roman" w:cs="Times New Roman"/>
          <w:sz w:val="24"/>
          <w:szCs w:val="24"/>
        </w:rPr>
        <w:t xml:space="preserve"> kata teror sebagai usaha </w:t>
      </w:r>
      <w:r w:rsidR="00901535" w:rsidRPr="00A668BA">
        <w:rPr>
          <w:rFonts w:ascii="Times New Roman" w:hAnsi="Times New Roman" w:cs="Times New Roman"/>
          <w:sz w:val="24"/>
          <w:szCs w:val="24"/>
        </w:rPr>
        <w:t xml:space="preserve">untuk </w:t>
      </w:r>
      <w:r w:rsidRPr="00A668BA">
        <w:rPr>
          <w:rFonts w:ascii="Times New Roman" w:hAnsi="Times New Roman" w:cs="Times New Roman"/>
          <w:sz w:val="24"/>
          <w:szCs w:val="24"/>
        </w:rPr>
        <w:t xml:space="preserve">menciptakan kengerian, ketakutan, dan kekejaman oleh seseorang atau golongan. </w:t>
      </w:r>
      <w:r w:rsidR="00541CEC" w:rsidRPr="00541CEC">
        <w:rPr>
          <w:rFonts w:ascii="Times New Roman" w:hAnsi="Times New Roman" w:cs="Times New Roman"/>
          <w:sz w:val="24"/>
          <w:szCs w:val="24"/>
        </w:rPr>
        <w:t>Pemberantasan terorisme tentunya tidak bisa menggunakan cara yang sama seperti memberantass tindak pidana umum seperti pencurian, penganiayaan maupun pembunuhan</w:t>
      </w:r>
      <w:r w:rsidR="00901535" w:rsidRPr="00A668BA">
        <w:rPr>
          <w:rFonts w:ascii="Times New Roman" w:hAnsi="Times New Roman" w:cs="Times New Roman"/>
          <w:sz w:val="24"/>
          <w:szCs w:val="24"/>
        </w:rPr>
        <w:t xml:space="preserve">. </w:t>
      </w:r>
      <w:r w:rsidR="00BD5E3E" w:rsidRPr="00A668BA">
        <w:rPr>
          <w:rFonts w:ascii="Times New Roman" w:hAnsi="Times New Roman" w:cs="Times New Roman"/>
          <w:sz w:val="24"/>
          <w:szCs w:val="24"/>
        </w:rPr>
        <w:t xml:space="preserve">Dalam Beberapa tahun terakhir diketahui peristiwa terorisme yang terjadi diantaranya peledakan Bom Thamrin (2016), Bom Terminal Bus Kampung Melayu (2017),  Bom 3 Gereja di Surabaya dan Mapolrestabes Surabaya (2018),Tragedi Mako Brimob Depok (2018), Bom Gereja Katedral Makassar (2021) dan Bom </w:t>
      </w:r>
      <w:r w:rsidR="00835450" w:rsidRPr="00A668BA">
        <w:rPr>
          <w:rFonts w:ascii="Times New Roman" w:hAnsi="Times New Roman" w:cs="Times New Roman"/>
          <w:sz w:val="24"/>
          <w:szCs w:val="24"/>
        </w:rPr>
        <w:t>Map</w:t>
      </w:r>
      <w:r w:rsidR="00BD5E3E" w:rsidRPr="00A668BA">
        <w:rPr>
          <w:rFonts w:ascii="Times New Roman" w:hAnsi="Times New Roman" w:cs="Times New Roman"/>
          <w:sz w:val="24"/>
          <w:szCs w:val="24"/>
        </w:rPr>
        <w:t xml:space="preserve">olsek Astana Anyar Bandung (2022). </w:t>
      </w:r>
      <w:r w:rsidR="005A16B6" w:rsidRPr="00A668BA">
        <w:rPr>
          <w:rFonts w:ascii="Times New Roman" w:hAnsi="Times New Roman" w:cs="Times New Roman"/>
          <w:sz w:val="24"/>
          <w:szCs w:val="24"/>
        </w:rPr>
        <w:t xml:space="preserve">Dari kurun waktu tersebut beberapa Kejadian teror menyebabkan keadaan Indonesia secara umum tidak kondusif yang </w:t>
      </w:r>
      <w:r w:rsidR="00901535" w:rsidRPr="00A668BA">
        <w:rPr>
          <w:rFonts w:ascii="Times New Roman" w:hAnsi="Times New Roman" w:cs="Times New Roman"/>
          <w:sz w:val="24"/>
          <w:szCs w:val="24"/>
        </w:rPr>
        <w:t xml:space="preserve">dapat </w:t>
      </w:r>
      <w:r w:rsidR="005A16B6" w:rsidRPr="00A668BA">
        <w:rPr>
          <w:rFonts w:ascii="Times New Roman" w:hAnsi="Times New Roman" w:cs="Times New Roman"/>
          <w:sz w:val="24"/>
          <w:szCs w:val="24"/>
        </w:rPr>
        <w:t xml:space="preserve">mengakibatkan </w:t>
      </w:r>
      <w:r w:rsidR="00901535" w:rsidRPr="00A668BA">
        <w:rPr>
          <w:rFonts w:ascii="Times New Roman" w:hAnsi="Times New Roman" w:cs="Times New Roman"/>
          <w:sz w:val="24"/>
          <w:szCs w:val="24"/>
        </w:rPr>
        <w:t xml:space="preserve">menurunnya </w:t>
      </w:r>
      <w:r w:rsidR="005A16B6" w:rsidRPr="00A668BA">
        <w:rPr>
          <w:rFonts w:ascii="Times New Roman" w:hAnsi="Times New Roman" w:cs="Times New Roman"/>
          <w:sz w:val="24"/>
          <w:szCs w:val="24"/>
        </w:rPr>
        <w:t xml:space="preserve">kepercayaan dimata internasional </w:t>
      </w:r>
      <w:r w:rsidR="00901535" w:rsidRPr="00A668BA">
        <w:rPr>
          <w:rFonts w:ascii="Times New Roman" w:hAnsi="Times New Roman" w:cs="Times New Roman"/>
          <w:sz w:val="24"/>
          <w:szCs w:val="24"/>
        </w:rPr>
        <w:t>terhadap</w:t>
      </w:r>
      <w:r w:rsidR="005A16B6" w:rsidRPr="00A668BA">
        <w:rPr>
          <w:rFonts w:ascii="Times New Roman" w:hAnsi="Times New Roman" w:cs="Times New Roman"/>
          <w:sz w:val="24"/>
          <w:szCs w:val="24"/>
        </w:rPr>
        <w:t xml:space="preserve"> negara Indonesia bahkan </w:t>
      </w:r>
      <w:r w:rsidR="00901535" w:rsidRPr="00A668BA">
        <w:rPr>
          <w:rFonts w:ascii="Times New Roman" w:hAnsi="Times New Roman" w:cs="Times New Roman"/>
          <w:sz w:val="24"/>
          <w:szCs w:val="24"/>
        </w:rPr>
        <w:t>dapat</w:t>
      </w:r>
      <w:r w:rsidR="005A16B6" w:rsidRPr="00A668BA">
        <w:rPr>
          <w:rFonts w:ascii="Times New Roman" w:hAnsi="Times New Roman" w:cs="Times New Roman"/>
          <w:sz w:val="24"/>
          <w:szCs w:val="24"/>
        </w:rPr>
        <w:t xml:space="preserve"> </w:t>
      </w:r>
      <w:r w:rsidR="000357A4" w:rsidRPr="00A668BA">
        <w:rPr>
          <w:rFonts w:ascii="Times New Roman" w:hAnsi="Times New Roman" w:cs="Times New Roman"/>
          <w:sz w:val="24"/>
          <w:szCs w:val="24"/>
        </w:rPr>
        <w:t>menjadi ancaman yang serius atas kedaulatan bangsa sehingga terorisme dijadikan musuh bersama bangsa Indonesia dan musuh kemanusiaan.</w:t>
      </w:r>
    </w:p>
    <w:p w:rsidR="00522317" w:rsidRPr="00A668BA" w:rsidRDefault="00522317" w:rsidP="001E784F">
      <w:pPr>
        <w:spacing w:after="0" w:line="360" w:lineRule="auto"/>
        <w:ind w:left="720" w:firstLine="720"/>
        <w:jc w:val="both"/>
        <w:rPr>
          <w:rFonts w:ascii="Times New Roman" w:hAnsi="Times New Roman" w:cs="Times New Roman"/>
          <w:sz w:val="24"/>
          <w:szCs w:val="24"/>
        </w:rPr>
      </w:pPr>
      <w:r w:rsidRPr="00A668BA">
        <w:rPr>
          <w:rFonts w:ascii="Times New Roman" w:hAnsi="Times New Roman" w:cs="Times New Roman"/>
          <w:sz w:val="24"/>
          <w:szCs w:val="24"/>
        </w:rPr>
        <w:t>Dalam pasal 12A ayat (2) UU Terorisme Nomor 5 TAHUN 2018 berbunyi:</w:t>
      </w:r>
      <w:r w:rsidR="001E784F" w:rsidRPr="00A668BA">
        <w:rPr>
          <w:rFonts w:ascii="Times New Roman" w:hAnsi="Times New Roman" w:cs="Times New Roman"/>
          <w:sz w:val="24"/>
          <w:szCs w:val="24"/>
        </w:rPr>
        <w:t xml:space="preserve"> </w:t>
      </w:r>
      <w:r w:rsidRPr="00A668BA">
        <w:rPr>
          <w:rFonts w:ascii="Times New Roman" w:hAnsi="Times New Roman" w:cs="Times New Roman"/>
          <w:sz w:val="24"/>
          <w:szCs w:val="24"/>
        </w:rPr>
        <w:t xml:space="preserve">“Setiap orang yang dengan sengaja menjadi anggota atau merekrut </w:t>
      </w:r>
      <w:r w:rsidRPr="00A668BA">
        <w:rPr>
          <w:rFonts w:ascii="Times New Roman" w:hAnsi="Times New Roman" w:cs="Times New Roman"/>
          <w:sz w:val="24"/>
          <w:szCs w:val="24"/>
        </w:rPr>
        <w:lastRenderedPageBreak/>
        <w:t>orang untuk menjadi anggota korporasi yang ditetapkan dan/atau diputuskan pengadilan sebagai organisasi terorisme dipidana dengan pidana penjara paling singkat 2 (dua) tahun dan paling lama 7 (tujuh) tahun”. Dari pasal tersebut bisa dijelaskan bahwa orang yang hanya menjadi anggota kelompok organisasi terlarang bisa langsung terjerat hukum dan dipidana</w:t>
      </w:r>
      <w:r w:rsidR="002B3125" w:rsidRPr="00A668BA">
        <w:rPr>
          <w:rFonts w:ascii="Times New Roman" w:hAnsi="Times New Roman" w:cs="Times New Roman"/>
          <w:sz w:val="24"/>
          <w:szCs w:val="24"/>
        </w:rPr>
        <w:t>.</w:t>
      </w:r>
    </w:p>
    <w:p w:rsidR="007866FD" w:rsidRPr="00A668BA" w:rsidRDefault="007866FD" w:rsidP="008D7FBE">
      <w:pPr>
        <w:spacing w:after="0" w:line="360" w:lineRule="auto"/>
        <w:ind w:left="720" w:firstLine="720"/>
        <w:jc w:val="both"/>
        <w:rPr>
          <w:rFonts w:ascii="Times New Roman" w:hAnsi="Times New Roman" w:cs="Times New Roman"/>
          <w:sz w:val="24"/>
          <w:szCs w:val="24"/>
        </w:rPr>
      </w:pPr>
      <w:r w:rsidRPr="00A668BA">
        <w:rPr>
          <w:rFonts w:ascii="Times New Roman" w:hAnsi="Times New Roman" w:cs="Times New Roman"/>
          <w:sz w:val="24"/>
          <w:szCs w:val="24"/>
        </w:rPr>
        <w:t xml:space="preserve">Norma pidana mendefinisikan tindakan-tindakan yang dianggap sebagai tindak </w:t>
      </w:r>
      <w:r w:rsidR="008D7FBE" w:rsidRPr="00A668BA">
        <w:rPr>
          <w:rFonts w:ascii="Times New Roman" w:hAnsi="Times New Roman" w:cs="Times New Roman"/>
          <w:sz w:val="24"/>
          <w:szCs w:val="24"/>
        </w:rPr>
        <w:t>Pidana,</w:t>
      </w:r>
      <w:r w:rsidRPr="00A668BA">
        <w:rPr>
          <w:rFonts w:ascii="Times New Roman" w:hAnsi="Times New Roman" w:cs="Times New Roman"/>
          <w:sz w:val="24"/>
          <w:szCs w:val="24"/>
        </w:rPr>
        <w:t xml:space="preserve"> </w:t>
      </w:r>
      <w:r w:rsidR="008D7FBE" w:rsidRPr="00A668BA">
        <w:rPr>
          <w:rFonts w:ascii="Times New Roman" w:hAnsi="Times New Roman" w:cs="Times New Roman"/>
          <w:sz w:val="24"/>
          <w:szCs w:val="24"/>
        </w:rPr>
        <w:t>d</w:t>
      </w:r>
      <w:r w:rsidRPr="00A668BA">
        <w:rPr>
          <w:rFonts w:ascii="Times New Roman" w:hAnsi="Times New Roman" w:cs="Times New Roman"/>
          <w:sz w:val="24"/>
          <w:szCs w:val="24"/>
        </w:rPr>
        <w:t xml:space="preserve">efinisi ini harus jelas dan spesifik sehingga orang tahu dengan pasti apa yang dilarang oleh hukum. Merumuskan ancaman pidana adalah </w:t>
      </w:r>
      <w:r w:rsidR="00541CEC" w:rsidRPr="00541CEC">
        <w:rPr>
          <w:rFonts w:ascii="Times New Roman" w:hAnsi="Times New Roman" w:cs="Times New Roman"/>
          <w:sz w:val="24"/>
          <w:szCs w:val="24"/>
        </w:rPr>
        <w:t>proses menentukan sanksi dan hukuman yang akan di jatuhkan terhadap seseorang yang melakukan suatu pelanggaran jika terbukti bersalah</w:t>
      </w:r>
      <w:r w:rsidRPr="00A668BA">
        <w:rPr>
          <w:rFonts w:ascii="Times New Roman" w:hAnsi="Times New Roman" w:cs="Times New Roman"/>
          <w:sz w:val="24"/>
          <w:szCs w:val="24"/>
        </w:rPr>
        <w:t>. Ancaman pidana ini mencerminkan tingkat keparahan tindak pidana dan bertujuan untuk memberikan insentif kepada individu untuk tidak melakukan tindak Pidana</w:t>
      </w:r>
      <w:r w:rsidR="00932B32" w:rsidRPr="00A668BA">
        <w:rPr>
          <w:rFonts w:ascii="Times New Roman" w:hAnsi="Times New Roman" w:cs="Times New Roman"/>
          <w:sz w:val="24"/>
          <w:szCs w:val="24"/>
        </w:rPr>
        <w:t>.</w:t>
      </w:r>
      <w:r w:rsidRPr="00A668BA">
        <w:rPr>
          <w:rFonts w:ascii="Times New Roman" w:hAnsi="Times New Roman" w:cs="Times New Roman"/>
          <w:sz w:val="24"/>
          <w:szCs w:val="24"/>
        </w:rPr>
        <w:t xml:space="preserve"> </w:t>
      </w:r>
      <w:r w:rsidR="005A16B6" w:rsidRPr="00A668BA">
        <w:rPr>
          <w:rFonts w:ascii="Times New Roman" w:hAnsi="Times New Roman" w:cs="Times New Roman"/>
          <w:sz w:val="24"/>
          <w:szCs w:val="24"/>
        </w:rPr>
        <w:t xml:space="preserve">Pengenaan sanksi pidana didasarkan pada prinsip </w:t>
      </w:r>
      <w:r w:rsidR="00541CEC">
        <w:rPr>
          <w:rFonts w:ascii="Times New Roman" w:hAnsi="Times New Roman" w:cs="Times New Roman"/>
          <w:sz w:val="24"/>
          <w:szCs w:val="24"/>
        </w:rPr>
        <w:t xml:space="preserve">dan </w:t>
      </w:r>
      <w:r w:rsidR="005A16B6" w:rsidRPr="00A668BA">
        <w:rPr>
          <w:rFonts w:ascii="Times New Roman" w:hAnsi="Times New Roman" w:cs="Times New Roman"/>
          <w:sz w:val="24"/>
          <w:szCs w:val="24"/>
        </w:rPr>
        <w:t>sistem hukum yang berlaku di Indonesia. Dalam prinsip Legalitas (</w:t>
      </w:r>
      <w:r w:rsidR="005A16B6" w:rsidRPr="00A668BA">
        <w:rPr>
          <w:rFonts w:ascii="Times New Roman" w:hAnsi="Times New Roman" w:cs="Times New Roman"/>
          <w:i/>
          <w:sz w:val="24"/>
          <w:szCs w:val="24"/>
        </w:rPr>
        <w:t>Nullum crimen sine lege</w:t>
      </w:r>
      <w:r w:rsidR="005A16B6" w:rsidRPr="00A668BA">
        <w:rPr>
          <w:rFonts w:ascii="Times New Roman" w:hAnsi="Times New Roman" w:cs="Times New Roman"/>
          <w:sz w:val="24"/>
          <w:szCs w:val="24"/>
        </w:rPr>
        <w:t xml:space="preserve">) pengenaan sanksi pidana hanya dapat </w:t>
      </w:r>
      <w:r w:rsidR="00F04EFB" w:rsidRPr="00A668BA">
        <w:rPr>
          <w:rFonts w:ascii="Times New Roman" w:hAnsi="Times New Roman" w:cs="Times New Roman"/>
          <w:sz w:val="24"/>
          <w:szCs w:val="24"/>
        </w:rPr>
        <w:t>berlaku</w:t>
      </w:r>
      <w:r w:rsidR="005A16B6" w:rsidRPr="00A668BA">
        <w:rPr>
          <w:rFonts w:ascii="Times New Roman" w:hAnsi="Times New Roman" w:cs="Times New Roman"/>
          <w:sz w:val="24"/>
          <w:szCs w:val="24"/>
        </w:rPr>
        <w:t xml:space="preserve"> jika tindakan tersebut telah diatur dalam peraturan hukum. Mixed legal system atau sistem hukum campuran yang berlaku di indonesia didasarkan pada hukum adat, hukum agama, dan hukum positif atau hukum tertulis. Sistem hukum Indonesia mencerminkan berbagai pengaruh budaya, sejarah, dan agama yang ada di negara ini.</w:t>
      </w:r>
    </w:p>
    <w:p w:rsidR="00BD5E3E" w:rsidRPr="00A668BA" w:rsidRDefault="00F04EFB" w:rsidP="008D7FBE">
      <w:pPr>
        <w:spacing w:after="0" w:line="360" w:lineRule="auto"/>
        <w:ind w:left="720" w:firstLine="720"/>
        <w:jc w:val="both"/>
        <w:rPr>
          <w:rFonts w:ascii="Times New Roman" w:hAnsi="Times New Roman" w:cs="Times New Roman"/>
          <w:sz w:val="24"/>
          <w:szCs w:val="24"/>
        </w:rPr>
      </w:pPr>
      <w:r w:rsidRPr="00A668BA">
        <w:rPr>
          <w:rFonts w:ascii="Times New Roman" w:hAnsi="Times New Roman" w:cs="Times New Roman"/>
          <w:sz w:val="24"/>
          <w:szCs w:val="24"/>
        </w:rPr>
        <w:t>Dalam berkembangnya</w:t>
      </w:r>
      <w:r w:rsidR="00901535" w:rsidRPr="00A668BA">
        <w:rPr>
          <w:rFonts w:ascii="Times New Roman" w:hAnsi="Times New Roman" w:cs="Times New Roman"/>
          <w:sz w:val="24"/>
          <w:szCs w:val="24"/>
        </w:rPr>
        <w:t>,</w:t>
      </w:r>
      <w:r w:rsidRPr="00A668BA">
        <w:rPr>
          <w:rFonts w:ascii="Times New Roman" w:hAnsi="Times New Roman" w:cs="Times New Roman"/>
          <w:sz w:val="24"/>
          <w:szCs w:val="24"/>
        </w:rPr>
        <w:t xml:space="preserve"> </w:t>
      </w:r>
      <w:r w:rsidR="00901535" w:rsidRPr="00A668BA">
        <w:rPr>
          <w:rFonts w:ascii="Times New Roman" w:hAnsi="Times New Roman" w:cs="Times New Roman"/>
          <w:sz w:val="24"/>
          <w:szCs w:val="24"/>
        </w:rPr>
        <w:t>era digital saat ini</w:t>
      </w:r>
      <w:r w:rsidR="00BD5E3E" w:rsidRPr="00A668BA">
        <w:rPr>
          <w:rFonts w:ascii="Times New Roman" w:hAnsi="Times New Roman" w:cs="Times New Roman"/>
          <w:sz w:val="24"/>
          <w:szCs w:val="24"/>
        </w:rPr>
        <w:t xml:space="preserve"> </w:t>
      </w:r>
      <w:r w:rsidR="00901535" w:rsidRPr="00A668BA">
        <w:rPr>
          <w:rFonts w:ascii="Times New Roman" w:hAnsi="Times New Roman" w:cs="Times New Roman"/>
          <w:sz w:val="24"/>
          <w:szCs w:val="24"/>
        </w:rPr>
        <w:t xml:space="preserve">yang semakin terbuka </w:t>
      </w:r>
      <w:r w:rsidR="00BD5E3E" w:rsidRPr="00A668BA">
        <w:rPr>
          <w:rFonts w:ascii="Times New Roman" w:hAnsi="Times New Roman" w:cs="Times New Roman"/>
          <w:sz w:val="24"/>
          <w:szCs w:val="24"/>
        </w:rPr>
        <w:t xml:space="preserve">semakin mudah pula seseorang bergabung dengan </w:t>
      </w:r>
      <w:r w:rsidRPr="00A668BA">
        <w:rPr>
          <w:rFonts w:ascii="Times New Roman" w:hAnsi="Times New Roman" w:cs="Times New Roman"/>
          <w:sz w:val="24"/>
          <w:szCs w:val="24"/>
        </w:rPr>
        <w:t xml:space="preserve">jaringan </w:t>
      </w:r>
      <w:r w:rsidR="00BD5E3E" w:rsidRPr="00A668BA">
        <w:rPr>
          <w:rFonts w:ascii="Times New Roman" w:hAnsi="Times New Roman" w:cs="Times New Roman"/>
          <w:sz w:val="24"/>
          <w:szCs w:val="24"/>
        </w:rPr>
        <w:t xml:space="preserve">terorisme, Contohnya mereka yang belum memiliki ilmu agama yang cukup dan kuat, kemudian dia mendapatkan suatu ilmu baru yang membuat dia merasa hal itu benar. Dalam hal ini orang yang sudah terlanjur menjadi anggota kelompok organisai terlarang atau menjadi korban doktrinasi, kemudian dilakukan penegakan hukum dengan cara represif atau upaya penal merupakan hal kurang tepat dan tidak berkeadilan. Upaya tersebut juga bertentangan dengan norma deradikaliasi yang merupakan upaya </w:t>
      </w:r>
      <w:r w:rsidR="00ED2077">
        <w:rPr>
          <w:rFonts w:ascii="Times New Roman" w:hAnsi="Times New Roman" w:cs="Times New Roman"/>
          <w:sz w:val="24"/>
          <w:szCs w:val="24"/>
        </w:rPr>
        <w:t>preventif</w:t>
      </w:r>
      <w:r w:rsidR="00BD5E3E" w:rsidRPr="00A668BA">
        <w:rPr>
          <w:rFonts w:ascii="Times New Roman" w:hAnsi="Times New Roman" w:cs="Times New Roman"/>
          <w:sz w:val="24"/>
          <w:szCs w:val="24"/>
        </w:rPr>
        <w:t xml:space="preserve"> </w:t>
      </w:r>
      <w:r w:rsidR="00ED2077">
        <w:rPr>
          <w:rFonts w:ascii="Times New Roman" w:hAnsi="Times New Roman" w:cs="Times New Roman"/>
          <w:sz w:val="24"/>
          <w:szCs w:val="24"/>
        </w:rPr>
        <w:t xml:space="preserve">dalam pemberantasan </w:t>
      </w:r>
      <w:r w:rsidR="00BD5E3E" w:rsidRPr="00A668BA">
        <w:rPr>
          <w:rFonts w:ascii="Times New Roman" w:hAnsi="Times New Roman" w:cs="Times New Roman"/>
          <w:sz w:val="24"/>
          <w:szCs w:val="24"/>
        </w:rPr>
        <w:t xml:space="preserve">Tindak Pidana Terorisme. </w:t>
      </w:r>
    </w:p>
    <w:p w:rsidR="00C908B2" w:rsidRPr="00A668BA" w:rsidRDefault="00F04EFB" w:rsidP="008D7FBE">
      <w:pPr>
        <w:spacing w:after="0" w:line="360" w:lineRule="auto"/>
        <w:ind w:left="720" w:firstLine="720"/>
        <w:jc w:val="both"/>
        <w:rPr>
          <w:rFonts w:ascii="Times New Roman" w:hAnsi="Times New Roman" w:cs="Times New Roman"/>
          <w:sz w:val="24"/>
          <w:szCs w:val="24"/>
        </w:rPr>
      </w:pPr>
      <w:r w:rsidRPr="00A668BA">
        <w:rPr>
          <w:rFonts w:ascii="Times New Roman" w:hAnsi="Times New Roman" w:cs="Times New Roman"/>
          <w:sz w:val="24"/>
          <w:szCs w:val="24"/>
        </w:rPr>
        <w:lastRenderedPageBreak/>
        <w:t xml:space="preserve">Dalam mencegah munculnya paham radikalisme tentu tidak lepas peran dari berbagai pihat terutama dari pemerintah. Karena pemerintah mempunyai kewewenangan dalam mengeluarkan </w:t>
      </w:r>
      <w:r w:rsidR="00901535" w:rsidRPr="00A668BA">
        <w:rPr>
          <w:rFonts w:ascii="Times New Roman" w:hAnsi="Times New Roman" w:cs="Times New Roman"/>
          <w:sz w:val="24"/>
          <w:szCs w:val="24"/>
        </w:rPr>
        <w:t xml:space="preserve">keputusan </w:t>
      </w:r>
      <w:r w:rsidRPr="00A668BA">
        <w:rPr>
          <w:rFonts w:ascii="Times New Roman" w:hAnsi="Times New Roman" w:cs="Times New Roman"/>
          <w:sz w:val="24"/>
          <w:szCs w:val="24"/>
        </w:rPr>
        <w:t xml:space="preserve">ataupun </w:t>
      </w:r>
      <w:r w:rsidR="00901535" w:rsidRPr="00A668BA">
        <w:rPr>
          <w:rFonts w:ascii="Times New Roman" w:hAnsi="Times New Roman" w:cs="Times New Roman"/>
          <w:sz w:val="24"/>
          <w:szCs w:val="24"/>
        </w:rPr>
        <w:t xml:space="preserve">kebijakan terutama dalam hal </w:t>
      </w:r>
      <w:r w:rsidRPr="00A668BA">
        <w:rPr>
          <w:rFonts w:ascii="Times New Roman" w:hAnsi="Times New Roman" w:cs="Times New Roman"/>
          <w:sz w:val="24"/>
          <w:szCs w:val="24"/>
        </w:rPr>
        <w:t xml:space="preserve">radikalisme. Adapun </w:t>
      </w:r>
      <w:r w:rsidR="00901535" w:rsidRPr="00A668BA">
        <w:rPr>
          <w:rFonts w:ascii="Times New Roman" w:hAnsi="Times New Roman" w:cs="Times New Roman"/>
          <w:sz w:val="24"/>
          <w:szCs w:val="24"/>
        </w:rPr>
        <w:t xml:space="preserve">upaya </w:t>
      </w:r>
      <w:r w:rsidRPr="00A668BA">
        <w:rPr>
          <w:rFonts w:ascii="Times New Roman" w:hAnsi="Times New Roman" w:cs="Times New Roman"/>
          <w:sz w:val="24"/>
          <w:szCs w:val="24"/>
        </w:rPr>
        <w:t xml:space="preserve">pemerintah yang dianggap </w:t>
      </w:r>
      <w:r w:rsidR="00901535" w:rsidRPr="00A668BA">
        <w:rPr>
          <w:rFonts w:ascii="Times New Roman" w:hAnsi="Times New Roman" w:cs="Times New Roman"/>
          <w:sz w:val="24"/>
          <w:szCs w:val="24"/>
        </w:rPr>
        <w:t>mampu</w:t>
      </w:r>
      <w:r w:rsidRPr="00A668BA">
        <w:rPr>
          <w:rFonts w:ascii="Times New Roman" w:hAnsi="Times New Roman" w:cs="Times New Roman"/>
          <w:sz w:val="24"/>
          <w:szCs w:val="24"/>
        </w:rPr>
        <w:t xml:space="preserve"> menangani gerakan radikalisme yaitu deradikalisasi yang diharapkan </w:t>
      </w:r>
      <w:r w:rsidR="00901535" w:rsidRPr="00A668BA">
        <w:rPr>
          <w:rFonts w:ascii="Times New Roman" w:hAnsi="Times New Roman" w:cs="Times New Roman"/>
          <w:sz w:val="24"/>
          <w:szCs w:val="24"/>
        </w:rPr>
        <w:t xml:space="preserve">dapat </w:t>
      </w:r>
      <w:r w:rsidRPr="00A668BA">
        <w:rPr>
          <w:rFonts w:ascii="Times New Roman" w:hAnsi="Times New Roman" w:cs="Times New Roman"/>
          <w:sz w:val="24"/>
          <w:szCs w:val="24"/>
        </w:rPr>
        <w:t>menggapai lapisan atau anggota jaringan paling bawah dan juga masyarakat umum yang terpengaruh paham radikalisme maupun ekstrimisme.</w:t>
      </w:r>
    </w:p>
    <w:p w:rsidR="00BD5E3E" w:rsidRPr="00A668BA" w:rsidRDefault="0002078D" w:rsidP="001E784F">
      <w:pPr>
        <w:spacing w:after="0" w:line="360" w:lineRule="auto"/>
        <w:ind w:left="720" w:firstLine="720"/>
        <w:jc w:val="both"/>
        <w:rPr>
          <w:rFonts w:ascii="Times New Roman" w:hAnsi="Times New Roman" w:cs="Times New Roman"/>
          <w:sz w:val="24"/>
          <w:szCs w:val="24"/>
        </w:rPr>
      </w:pPr>
      <w:r w:rsidRPr="00A668BA">
        <w:rPr>
          <w:rFonts w:ascii="Times New Roman" w:hAnsi="Times New Roman" w:cs="Times New Roman"/>
          <w:sz w:val="24"/>
          <w:szCs w:val="24"/>
        </w:rPr>
        <w:t xml:space="preserve">Deradikalisasi adalah sebuah upaya yang bertujuan untuk </w:t>
      </w:r>
      <w:r w:rsidR="0010715C" w:rsidRPr="00A668BA">
        <w:rPr>
          <w:rFonts w:ascii="Times New Roman" w:hAnsi="Times New Roman" w:cs="Times New Roman"/>
          <w:sz w:val="24"/>
          <w:szCs w:val="24"/>
        </w:rPr>
        <w:t>m</w:t>
      </w:r>
      <w:r w:rsidRPr="00A668BA">
        <w:rPr>
          <w:rFonts w:ascii="Times New Roman" w:hAnsi="Times New Roman" w:cs="Times New Roman"/>
          <w:sz w:val="24"/>
          <w:szCs w:val="24"/>
        </w:rPr>
        <w:t>ensterilkan pemikiran ataupun ideologi radikalisme yang ada pada para teroris yang nantinya diharapkan mereka bisa kembali menjadi masyarakat biasa sebagaimana masyarakat lainnya</w:t>
      </w:r>
      <w:r w:rsidR="00BD5E3E" w:rsidRPr="00A668BA">
        <w:rPr>
          <w:rFonts w:ascii="Times New Roman" w:hAnsi="Times New Roman" w:cs="Times New Roman"/>
          <w:sz w:val="24"/>
          <w:szCs w:val="24"/>
        </w:rPr>
        <w:t xml:space="preserve">. Deradikalisasi </w:t>
      </w:r>
      <w:r w:rsidR="002B3125" w:rsidRPr="00A668BA">
        <w:rPr>
          <w:rFonts w:ascii="Times New Roman" w:hAnsi="Times New Roman" w:cs="Times New Roman"/>
          <w:sz w:val="24"/>
          <w:szCs w:val="24"/>
        </w:rPr>
        <w:t xml:space="preserve">selalu </w:t>
      </w:r>
      <w:r w:rsidRPr="00A668BA">
        <w:rPr>
          <w:rFonts w:ascii="Times New Roman" w:hAnsi="Times New Roman" w:cs="Times New Roman"/>
          <w:sz w:val="24"/>
          <w:szCs w:val="24"/>
        </w:rPr>
        <w:t xml:space="preserve">mengedepankan langkah yang </w:t>
      </w:r>
      <w:r w:rsidR="00BD5E3E" w:rsidRPr="00A668BA">
        <w:rPr>
          <w:rFonts w:ascii="Times New Roman" w:hAnsi="Times New Roman" w:cs="Times New Roman"/>
          <w:sz w:val="24"/>
          <w:szCs w:val="24"/>
        </w:rPr>
        <w:t>humanis, komunikasi sosial dan pendekatan partisipatif dari</w:t>
      </w:r>
      <w:r w:rsidR="002B3125" w:rsidRPr="00A668BA">
        <w:rPr>
          <w:rFonts w:ascii="Times New Roman" w:hAnsi="Times New Roman" w:cs="Times New Roman"/>
          <w:sz w:val="24"/>
          <w:szCs w:val="24"/>
        </w:rPr>
        <w:t xml:space="preserve"> berbagai</w:t>
      </w:r>
      <w:r w:rsidR="00BD5E3E" w:rsidRPr="00A668BA">
        <w:rPr>
          <w:rFonts w:ascii="Times New Roman" w:hAnsi="Times New Roman" w:cs="Times New Roman"/>
          <w:sz w:val="24"/>
          <w:szCs w:val="24"/>
        </w:rPr>
        <w:t xml:space="preserve"> elemen masyarakat. Deradikalisasi dilakukan kepada:</w:t>
      </w:r>
    </w:p>
    <w:p w:rsidR="00C03C38" w:rsidRPr="00A668BA" w:rsidRDefault="008B334B" w:rsidP="008D7FBE">
      <w:pPr>
        <w:pStyle w:val="ListParagraph"/>
        <w:numPr>
          <w:ilvl w:val="0"/>
          <w:numId w:val="3"/>
        </w:numPr>
        <w:spacing w:after="0" w:line="360" w:lineRule="auto"/>
        <w:jc w:val="both"/>
        <w:rPr>
          <w:rFonts w:ascii="Times New Roman" w:hAnsi="Times New Roman" w:cs="Times New Roman"/>
          <w:sz w:val="24"/>
          <w:szCs w:val="24"/>
        </w:rPr>
      </w:pPr>
      <w:r w:rsidRPr="00A668BA">
        <w:rPr>
          <w:rFonts w:ascii="Times New Roman" w:hAnsi="Times New Roman" w:cs="Times New Roman"/>
          <w:sz w:val="24"/>
          <w:szCs w:val="24"/>
        </w:rPr>
        <w:t>Tersangka</w:t>
      </w:r>
      <w:r w:rsidR="007866FD" w:rsidRPr="00A668BA">
        <w:rPr>
          <w:rFonts w:ascii="Times New Roman" w:hAnsi="Times New Roman" w:cs="Times New Roman"/>
          <w:sz w:val="24"/>
          <w:szCs w:val="24"/>
        </w:rPr>
        <w:t xml:space="preserve"> </w:t>
      </w:r>
    </w:p>
    <w:p w:rsidR="00BD5E3E" w:rsidRPr="00A668BA" w:rsidRDefault="008B334B" w:rsidP="008D7FBE">
      <w:pPr>
        <w:pStyle w:val="ListParagraph"/>
        <w:numPr>
          <w:ilvl w:val="0"/>
          <w:numId w:val="3"/>
        </w:numPr>
        <w:spacing w:after="0" w:line="360" w:lineRule="auto"/>
        <w:jc w:val="both"/>
        <w:rPr>
          <w:rFonts w:ascii="Times New Roman" w:hAnsi="Times New Roman" w:cs="Times New Roman"/>
          <w:sz w:val="24"/>
          <w:szCs w:val="24"/>
        </w:rPr>
      </w:pPr>
      <w:r w:rsidRPr="00A668BA">
        <w:rPr>
          <w:rFonts w:ascii="Times New Roman" w:hAnsi="Times New Roman" w:cs="Times New Roman"/>
          <w:sz w:val="24"/>
          <w:szCs w:val="24"/>
        </w:rPr>
        <w:t>Terpidana</w:t>
      </w:r>
      <w:r w:rsidR="007866FD" w:rsidRPr="00A668BA">
        <w:rPr>
          <w:rFonts w:ascii="Times New Roman" w:hAnsi="Times New Roman" w:cs="Times New Roman"/>
          <w:sz w:val="24"/>
          <w:szCs w:val="24"/>
        </w:rPr>
        <w:t xml:space="preserve"> </w:t>
      </w:r>
      <w:r w:rsidR="00C03C38" w:rsidRPr="00A668BA">
        <w:rPr>
          <w:rFonts w:ascii="Times New Roman" w:hAnsi="Times New Roman" w:cs="Times New Roman"/>
          <w:sz w:val="24"/>
          <w:szCs w:val="24"/>
        </w:rPr>
        <w:t xml:space="preserve">atau </w:t>
      </w:r>
      <w:r w:rsidRPr="00A668BA">
        <w:rPr>
          <w:rFonts w:ascii="Times New Roman" w:hAnsi="Times New Roman" w:cs="Times New Roman"/>
          <w:sz w:val="24"/>
          <w:szCs w:val="24"/>
        </w:rPr>
        <w:t>Mantan narapidana terorisme</w:t>
      </w:r>
    </w:p>
    <w:p w:rsidR="00171386" w:rsidRDefault="00BD5E3E" w:rsidP="001E784F">
      <w:pPr>
        <w:pStyle w:val="ListParagraph"/>
        <w:numPr>
          <w:ilvl w:val="0"/>
          <w:numId w:val="3"/>
        </w:numPr>
        <w:spacing w:after="0" w:line="360" w:lineRule="auto"/>
        <w:jc w:val="both"/>
        <w:rPr>
          <w:rFonts w:ascii="Times New Roman" w:hAnsi="Times New Roman" w:cs="Times New Roman"/>
          <w:sz w:val="24"/>
          <w:szCs w:val="24"/>
        </w:rPr>
      </w:pPr>
      <w:r w:rsidRPr="00A668BA">
        <w:rPr>
          <w:rFonts w:ascii="Times New Roman" w:hAnsi="Times New Roman" w:cs="Times New Roman"/>
          <w:sz w:val="24"/>
          <w:szCs w:val="24"/>
        </w:rPr>
        <w:t xml:space="preserve">kelompok </w:t>
      </w:r>
      <w:r w:rsidR="00ED2077">
        <w:rPr>
          <w:rFonts w:ascii="Times New Roman" w:hAnsi="Times New Roman" w:cs="Times New Roman"/>
          <w:sz w:val="24"/>
          <w:szCs w:val="24"/>
        </w:rPr>
        <w:t xml:space="preserve">maupun individu </w:t>
      </w:r>
      <w:r w:rsidRPr="00A668BA">
        <w:rPr>
          <w:rFonts w:ascii="Times New Roman" w:hAnsi="Times New Roman" w:cs="Times New Roman"/>
          <w:sz w:val="24"/>
          <w:szCs w:val="24"/>
        </w:rPr>
        <w:t>yang terpapar paham radikal terorisme.</w:t>
      </w:r>
    </w:p>
    <w:p w:rsidR="00817093" w:rsidRPr="00A668BA" w:rsidRDefault="00817093" w:rsidP="00817093">
      <w:pPr>
        <w:pStyle w:val="ListParagraph"/>
        <w:spacing w:after="0" w:line="360" w:lineRule="auto"/>
        <w:jc w:val="both"/>
        <w:rPr>
          <w:rFonts w:ascii="Times New Roman" w:hAnsi="Times New Roman" w:cs="Times New Roman"/>
          <w:sz w:val="24"/>
          <w:szCs w:val="24"/>
        </w:rPr>
      </w:pPr>
    </w:p>
    <w:p w:rsidR="00380D0E" w:rsidRPr="00A668BA" w:rsidRDefault="00380D0E" w:rsidP="008D7FBE">
      <w:pPr>
        <w:pStyle w:val="ListParagraph"/>
        <w:numPr>
          <w:ilvl w:val="0"/>
          <w:numId w:val="1"/>
        </w:numPr>
        <w:spacing w:after="0" w:line="360" w:lineRule="auto"/>
        <w:jc w:val="both"/>
        <w:rPr>
          <w:rFonts w:ascii="Times New Roman" w:hAnsi="Times New Roman" w:cs="Times New Roman"/>
          <w:b/>
          <w:sz w:val="24"/>
          <w:szCs w:val="24"/>
        </w:rPr>
      </w:pPr>
      <w:r w:rsidRPr="00A668BA">
        <w:rPr>
          <w:rFonts w:ascii="Times New Roman" w:hAnsi="Times New Roman" w:cs="Times New Roman"/>
          <w:b/>
          <w:sz w:val="24"/>
          <w:szCs w:val="24"/>
        </w:rPr>
        <w:t>RUMUSAN MASALAH</w:t>
      </w:r>
    </w:p>
    <w:p w:rsidR="00380D0E" w:rsidRPr="00A668BA" w:rsidRDefault="00380D0E" w:rsidP="008D7FBE">
      <w:pPr>
        <w:pStyle w:val="ListParagraph"/>
        <w:numPr>
          <w:ilvl w:val="0"/>
          <w:numId w:val="2"/>
        </w:numPr>
        <w:spacing w:after="0" w:line="360" w:lineRule="auto"/>
        <w:jc w:val="both"/>
        <w:rPr>
          <w:rFonts w:ascii="Times New Roman" w:hAnsi="Times New Roman" w:cs="Times New Roman"/>
          <w:sz w:val="24"/>
          <w:szCs w:val="24"/>
        </w:rPr>
      </w:pPr>
      <w:r w:rsidRPr="00A668BA">
        <w:rPr>
          <w:rFonts w:ascii="Times New Roman" w:hAnsi="Times New Roman" w:cs="Times New Roman"/>
          <w:sz w:val="24"/>
          <w:szCs w:val="24"/>
        </w:rPr>
        <w:t>Bagaimana penerapan tindak pidana terorisme dihubungkan dengan keadilan bagi pelaku terorisme berdasarkan pasal 12A ayat (2) UU No.5 Tahun 2018 ?</w:t>
      </w:r>
    </w:p>
    <w:p w:rsidR="00380D0E" w:rsidRPr="00A668BA" w:rsidRDefault="00380D0E" w:rsidP="008D7FBE">
      <w:pPr>
        <w:pStyle w:val="ListParagraph"/>
        <w:numPr>
          <w:ilvl w:val="0"/>
          <w:numId w:val="2"/>
        </w:numPr>
        <w:spacing w:after="0" w:line="360" w:lineRule="auto"/>
        <w:jc w:val="both"/>
        <w:rPr>
          <w:rFonts w:ascii="Times New Roman" w:hAnsi="Times New Roman" w:cs="Times New Roman"/>
          <w:sz w:val="24"/>
          <w:szCs w:val="24"/>
        </w:rPr>
      </w:pPr>
      <w:r w:rsidRPr="00A668BA">
        <w:rPr>
          <w:rFonts w:ascii="Times New Roman" w:hAnsi="Times New Roman" w:cs="Times New Roman"/>
          <w:sz w:val="24"/>
          <w:szCs w:val="24"/>
        </w:rPr>
        <w:t>Bagaimana syarat-syarat penegakan hukum memberikan keadilan bagi pelaku terorisme dan tidak bertentangan dengan norma deradikalisasi?</w:t>
      </w:r>
    </w:p>
    <w:p w:rsidR="00380D0E" w:rsidRPr="00A668BA" w:rsidRDefault="00380D0E" w:rsidP="008D7FBE">
      <w:pPr>
        <w:spacing w:after="0" w:line="360" w:lineRule="auto"/>
        <w:ind w:left="720"/>
        <w:jc w:val="both"/>
        <w:rPr>
          <w:rFonts w:ascii="Times New Roman" w:hAnsi="Times New Roman" w:cs="Times New Roman"/>
          <w:sz w:val="24"/>
          <w:szCs w:val="24"/>
        </w:rPr>
      </w:pPr>
    </w:p>
    <w:p w:rsidR="00171386" w:rsidRPr="00A668BA" w:rsidRDefault="00380D0E" w:rsidP="008D7FBE">
      <w:pPr>
        <w:pStyle w:val="ListParagraph"/>
        <w:numPr>
          <w:ilvl w:val="0"/>
          <w:numId w:val="1"/>
        </w:numPr>
        <w:spacing w:after="0" w:line="360" w:lineRule="auto"/>
        <w:jc w:val="both"/>
        <w:rPr>
          <w:rFonts w:ascii="Times New Roman" w:hAnsi="Times New Roman" w:cs="Times New Roman"/>
          <w:b/>
          <w:sz w:val="24"/>
          <w:szCs w:val="24"/>
        </w:rPr>
      </w:pPr>
      <w:r w:rsidRPr="00A668BA">
        <w:rPr>
          <w:rFonts w:ascii="Times New Roman" w:hAnsi="Times New Roman" w:cs="Times New Roman"/>
          <w:b/>
          <w:sz w:val="24"/>
          <w:szCs w:val="24"/>
        </w:rPr>
        <w:t>METODE PENELITIAN</w:t>
      </w:r>
    </w:p>
    <w:p w:rsidR="00171386" w:rsidRPr="00A668BA" w:rsidRDefault="00171386" w:rsidP="008D7FBE">
      <w:pPr>
        <w:spacing w:after="0" w:line="360" w:lineRule="auto"/>
        <w:ind w:left="720" w:firstLine="720"/>
        <w:jc w:val="both"/>
        <w:rPr>
          <w:rFonts w:ascii="Times New Roman" w:hAnsi="Times New Roman" w:cs="Times New Roman"/>
          <w:sz w:val="24"/>
          <w:szCs w:val="24"/>
        </w:rPr>
      </w:pPr>
      <w:r w:rsidRPr="00A668BA">
        <w:rPr>
          <w:rFonts w:ascii="Times New Roman" w:hAnsi="Times New Roman" w:cs="Times New Roman"/>
          <w:sz w:val="24"/>
          <w:szCs w:val="24"/>
        </w:rPr>
        <w:t xml:space="preserve">Metode penelitian </w:t>
      </w:r>
      <w:r w:rsidR="00103A70" w:rsidRPr="00A668BA">
        <w:rPr>
          <w:rFonts w:ascii="Times New Roman" w:hAnsi="Times New Roman" w:cs="Times New Roman"/>
          <w:sz w:val="24"/>
          <w:szCs w:val="24"/>
        </w:rPr>
        <w:t xml:space="preserve">Yuridis normatif </w:t>
      </w:r>
      <w:r w:rsidRPr="00A668BA">
        <w:rPr>
          <w:rFonts w:ascii="Times New Roman" w:hAnsi="Times New Roman" w:cs="Times New Roman"/>
          <w:sz w:val="24"/>
          <w:szCs w:val="24"/>
        </w:rPr>
        <w:t xml:space="preserve">adalah pendekatan penelitian yang digunakan untuk </w:t>
      </w:r>
      <w:r w:rsidR="00B815B5" w:rsidRPr="00A668BA">
        <w:rPr>
          <w:rFonts w:ascii="Times New Roman" w:hAnsi="Times New Roman" w:cs="Times New Roman"/>
          <w:sz w:val="24"/>
          <w:szCs w:val="24"/>
        </w:rPr>
        <w:t xml:space="preserve">menganalisis </w:t>
      </w:r>
      <w:r w:rsidRPr="00A668BA">
        <w:rPr>
          <w:rFonts w:ascii="Times New Roman" w:hAnsi="Times New Roman" w:cs="Times New Roman"/>
          <w:sz w:val="24"/>
          <w:szCs w:val="24"/>
        </w:rPr>
        <w:t xml:space="preserve">dan </w:t>
      </w:r>
      <w:r w:rsidR="00B815B5" w:rsidRPr="00A668BA">
        <w:rPr>
          <w:rFonts w:ascii="Times New Roman" w:hAnsi="Times New Roman" w:cs="Times New Roman"/>
          <w:sz w:val="24"/>
          <w:szCs w:val="24"/>
        </w:rPr>
        <w:t xml:space="preserve">mengkaji </w:t>
      </w:r>
      <w:r w:rsidRPr="00A668BA">
        <w:rPr>
          <w:rFonts w:ascii="Times New Roman" w:hAnsi="Times New Roman" w:cs="Times New Roman"/>
          <w:sz w:val="24"/>
          <w:szCs w:val="24"/>
        </w:rPr>
        <w:t xml:space="preserve">peraturan hukum, dokumen hukum, dan norma-norma hukum yang ada. Metode ini biasanya digunakan dalam penelitian hukum dan ilmu hukum untuk memahami dan mengevaluasi peraturan hukum, mencari pemahaman tentang prinsip-prinsip hukum, serta </w:t>
      </w:r>
      <w:r w:rsidRPr="00A668BA">
        <w:rPr>
          <w:rFonts w:ascii="Times New Roman" w:hAnsi="Times New Roman" w:cs="Times New Roman"/>
          <w:sz w:val="24"/>
          <w:szCs w:val="24"/>
        </w:rPr>
        <w:lastRenderedPageBreak/>
        <w:t>menyelidiki argumen-argumen hukum dalam konteks hukum positif yang berlaku.</w:t>
      </w:r>
    </w:p>
    <w:p w:rsidR="00171386" w:rsidRPr="00A668BA" w:rsidRDefault="00171386" w:rsidP="008D7FBE">
      <w:pPr>
        <w:spacing w:after="0" w:line="360" w:lineRule="auto"/>
        <w:ind w:left="720" w:firstLine="720"/>
        <w:jc w:val="both"/>
        <w:rPr>
          <w:rFonts w:ascii="Times New Roman" w:hAnsi="Times New Roman" w:cs="Times New Roman"/>
          <w:sz w:val="24"/>
          <w:szCs w:val="24"/>
        </w:rPr>
      </w:pPr>
      <w:r w:rsidRPr="00A668BA">
        <w:rPr>
          <w:rFonts w:ascii="Times New Roman" w:hAnsi="Times New Roman" w:cs="Times New Roman"/>
          <w:sz w:val="24"/>
          <w:szCs w:val="24"/>
        </w:rPr>
        <w:t>Dalam hal ini Pendekatan normatif merupakan pendekatan perundang-undangan (</w:t>
      </w:r>
      <w:r w:rsidRPr="00A668BA">
        <w:rPr>
          <w:rFonts w:ascii="Times New Roman" w:hAnsi="Times New Roman" w:cs="Times New Roman"/>
          <w:i/>
          <w:sz w:val="24"/>
          <w:szCs w:val="24"/>
        </w:rPr>
        <w:t>Statue Approach</w:t>
      </w:r>
      <w:r w:rsidRPr="00A668BA">
        <w:rPr>
          <w:rFonts w:ascii="Times New Roman" w:hAnsi="Times New Roman" w:cs="Times New Roman"/>
          <w:sz w:val="24"/>
          <w:szCs w:val="24"/>
        </w:rPr>
        <w:t>)</w:t>
      </w:r>
      <w:r w:rsidR="00901535" w:rsidRPr="00A668BA">
        <w:rPr>
          <w:rFonts w:ascii="Times New Roman" w:hAnsi="Times New Roman" w:cs="Times New Roman"/>
          <w:sz w:val="24"/>
          <w:szCs w:val="24"/>
        </w:rPr>
        <w:t>.</w:t>
      </w:r>
      <w:r w:rsidR="007866FD" w:rsidRPr="00A668BA">
        <w:rPr>
          <w:rFonts w:ascii="Times New Roman" w:hAnsi="Times New Roman" w:cs="Times New Roman"/>
          <w:sz w:val="24"/>
          <w:szCs w:val="24"/>
        </w:rPr>
        <w:t xml:space="preserve"> </w:t>
      </w:r>
      <w:r w:rsidRPr="00A668BA">
        <w:rPr>
          <w:rFonts w:ascii="Times New Roman" w:hAnsi="Times New Roman" w:cs="Times New Roman"/>
          <w:sz w:val="24"/>
          <w:szCs w:val="24"/>
        </w:rPr>
        <w:t xml:space="preserve">penelitian Pendekatan normatif </w:t>
      </w:r>
      <w:r w:rsidR="00ED2077">
        <w:rPr>
          <w:rFonts w:ascii="Times New Roman" w:hAnsi="Times New Roman" w:cs="Times New Roman"/>
          <w:sz w:val="24"/>
          <w:szCs w:val="24"/>
        </w:rPr>
        <w:t xml:space="preserve">ini mengacu pada </w:t>
      </w:r>
      <w:r w:rsidRPr="00A668BA">
        <w:rPr>
          <w:rFonts w:ascii="Times New Roman" w:hAnsi="Times New Roman" w:cs="Times New Roman"/>
          <w:sz w:val="24"/>
          <w:szCs w:val="24"/>
        </w:rPr>
        <w:t>konflik norma terkait penerapan hukum pasal 12A ayat (2) UU No.5 Tahun 2018 untuk memberikan rasa keadilan bagi pelaku terorisme serta syarat-syarat yang harus dipenuhi untuk penegakan hukum bagi pelaku terorisme</w:t>
      </w:r>
      <w:r w:rsidR="001C673F" w:rsidRPr="00A668BA">
        <w:rPr>
          <w:rFonts w:ascii="Times New Roman" w:hAnsi="Times New Roman" w:cs="Times New Roman"/>
          <w:sz w:val="24"/>
          <w:szCs w:val="24"/>
        </w:rPr>
        <w:t>.</w:t>
      </w:r>
    </w:p>
    <w:p w:rsidR="007866FD" w:rsidRDefault="0002078D" w:rsidP="008D7FBE">
      <w:pPr>
        <w:spacing w:after="0" w:line="360" w:lineRule="auto"/>
        <w:ind w:left="720" w:firstLine="720"/>
        <w:jc w:val="both"/>
        <w:rPr>
          <w:rFonts w:ascii="Times New Roman" w:hAnsi="Times New Roman" w:cs="Times New Roman"/>
          <w:sz w:val="24"/>
          <w:szCs w:val="24"/>
        </w:rPr>
      </w:pPr>
      <w:r w:rsidRPr="00A668BA">
        <w:rPr>
          <w:rFonts w:ascii="Times New Roman" w:hAnsi="Times New Roman" w:cs="Times New Roman"/>
          <w:sz w:val="24"/>
          <w:szCs w:val="24"/>
        </w:rPr>
        <w:t xml:space="preserve">Penelitian ini menggunakan Sumber data yang </w:t>
      </w:r>
      <w:r w:rsidR="00ED2077">
        <w:rPr>
          <w:rFonts w:ascii="Times New Roman" w:hAnsi="Times New Roman" w:cs="Times New Roman"/>
          <w:sz w:val="24"/>
          <w:szCs w:val="24"/>
        </w:rPr>
        <w:t xml:space="preserve">meliputi </w:t>
      </w:r>
      <w:r w:rsidR="00C03C38" w:rsidRPr="00A668BA">
        <w:rPr>
          <w:rFonts w:ascii="Times New Roman" w:hAnsi="Times New Roman" w:cs="Times New Roman"/>
          <w:sz w:val="24"/>
          <w:szCs w:val="24"/>
        </w:rPr>
        <w:t xml:space="preserve">data </w:t>
      </w:r>
      <w:r w:rsidRPr="00A668BA">
        <w:rPr>
          <w:rFonts w:ascii="Times New Roman" w:hAnsi="Times New Roman" w:cs="Times New Roman"/>
          <w:sz w:val="24"/>
          <w:szCs w:val="24"/>
        </w:rPr>
        <w:t>primer dan sekunder. Sumber hukum primer meliputi peraturan perundang-undangan dan kebijakan lainnya. Sementara itu sumber hukum sekunder sebagai pendukung sumber hukum primer berasal dari kepustakaan seperti buku-buku yang terkait dengan hukum pidana dan Tindak Pidana Terorisme Serta artikel dan jurnal ilmiah yang terkait pemberantasan terorisme, deradikalisasi dan penerapan hukum yang berkeadilan</w:t>
      </w:r>
    </w:p>
    <w:p w:rsidR="00817093" w:rsidRPr="00A668BA" w:rsidRDefault="00817093" w:rsidP="008D7FBE">
      <w:pPr>
        <w:spacing w:after="0" w:line="360" w:lineRule="auto"/>
        <w:ind w:left="720" w:firstLine="720"/>
        <w:jc w:val="both"/>
        <w:rPr>
          <w:rFonts w:ascii="Times New Roman" w:hAnsi="Times New Roman" w:cs="Times New Roman"/>
          <w:sz w:val="24"/>
          <w:szCs w:val="24"/>
        </w:rPr>
      </w:pPr>
    </w:p>
    <w:p w:rsidR="00171386" w:rsidRPr="00A668BA" w:rsidRDefault="005E3028" w:rsidP="00817093">
      <w:pPr>
        <w:pStyle w:val="ListParagraph"/>
        <w:widowControl w:val="0"/>
        <w:numPr>
          <w:ilvl w:val="0"/>
          <w:numId w:val="1"/>
        </w:numPr>
        <w:spacing w:after="0" w:line="360" w:lineRule="auto"/>
        <w:rPr>
          <w:rFonts w:ascii="Times New Roman" w:hAnsi="Times New Roman" w:cs="Times New Roman"/>
          <w:b/>
          <w:sz w:val="24"/>
          <w:szCs w:val="24"/>
        </w:rPr>
      </w:pPr>
      <w:r w:rsidRPr="00A668BA">
        <w:rPr>
          <w:rFonts w:ascii="Times New Roman" w:hAnsi="Times New Roman" w:cs="Times New Roman"/>
          <w:b/>
          <w:sz w:val="24"/>
          <w:szCs w:val="24"/>
        </w:rPr>
        <w:t>PEMBAHASAN</w:t>
      </w:r>
    </w:p>
    <w:p w:rsidR="00AE0CB5" w:rsidRPr="00A668BA" w:rsidRDefault="00AE0CB5" w:rsidP="00817093">
      <w:pPr>
        <w:pStyle w:val="ListParagraph"/>
        <w:widowControl w:val="0"/>
        <w:numPr>
          <w:ilvl w:val="0"/>
          <w:numId w:val="14"/>
        </w:numPr>
        <w:spacing w:after="0" w:line="360" w:lineRule="auto"/>
        <w:rPr>
          <w:rFonts w:ascii="Times New Roman" w:hAnsi="Times New Roman" w:cs="Times New Roman"/>
          <w:b/>
          <w:sz w:val="24"/>
          <w:szCs w:val="24"/>
        </w:rPr>
      </w:pPr>
      <w:r w:rsidRPr="00A668BA">
        <w:rPr>
          <w:rFonts w:ascii="Times New Roman" w:hAnsi="Times New Roman" w:cs="Times New Roman"/>
          <w:b/>
          <w:sz w:val="24"/>
          <w:szCs w:val="24"/>
        </w:rPr>
        <w:t>PENERAPAN TINDAK PIDANA TERORISME DIHUBUNGKAN DENGAN KEADILAN BAGI PELAKU TERORISME BERDASARKAN PASAL 12A AYAT (2) UU NO.5 TAHUN 2018</w:t>
      </w:r>
    </w:p>
    <w:p w:rsidR="00812F21" w:rsidRPr="00A668BA" w:rsidRDefault="00812F21" w:rsidP="00817093">
      <w:pPr>
        <w:widowControl w:val="0"/>
        <w:spacing w:after="0" w:line="360" w:lineRule="auto"/>
        <w:ind w:left="720" w:firstLine="720"/>
        <w:rPr>
          <w:rFonts w:ascii="Times New Roman" w:hAnsi="Times New Roman" w:cs="Times New Roman"/>
          <w:sz w:val="24"/>
          <w:szCs w:val="24"/>
        </w:rPr>
      </w:pPr>
      <w:r w:rsidRPr="00A668BA">
        <w:rPr>
          <w:rFonts w:ascii="Times New Roman" w:hAnsi="Times New Roman" w:cs="Times New Roman"/>
          <w:sz w:val="24"/>
          <w:szCs w:val="24"/>
        </w:rPr>
        <w:t>Terorisme menurut Hafid Abbas adalah pemakaian kekuatan atau kekerasan tidak sah melawan orang atau properti untuk me</w:t>
      </w:r>
      <w:r w:rsidR="0010715C" w:rsidRPr="00A668BA">
        <w:rPr>
          <w:rFonts w:ascii="Times New Roman" w:hAnsi="Times New Roman" w:cs="Times New Roman"/>
          <w:sz w:val="24"/>
          <w:szCs w:val="24"/>
        </w:rPr>
        <w:t xml:space="preserve">ngintimidasi atau menekan suatu </w:t>
      </w:r>
      <w:r w:rsidRPr="00A668BA">
        <w:rPr>
          <w:rFonts w:ascii="Times New Roman" w:hAnsi="Times New Roman" w:cs="Times New Roman"/>
          <w:sz w:val="24"/>
          <w:szCs w:val="24"/>
        </w:rPr>
        <w:t>pemerintahan, masyarakat sipil, atau bagian-bagiannya, untuk memaksakan tujuan sosial atau politik.</w:t>
      </w:r>
      <w:r w:rsidR="00D52371">
        <w:rPr>
          <w:rFonts w:ascii="Times New Roman" w:hAnsi="Times New Roman" w:cs="Times New Roman"/>
          <w:sz w:val="24"/>
          <w:szCs w:val="24"/>
        </w:rPr>
        <w:t xml:space="preserve"> </w:t>
      </w:r>
      <w:sdt>
        <w:sdtPr>
          <w:rPr>
            <w:rFonts w:ascii="Times New Roman" w:hAnsi="Times New Roman" w:cs="Times New Roman"/>
            <w:sz w:val="24"/>
            <w:szCs w:val="24"/>
          </w:rPr>
          <w:id w:val="-1195850522"/>
          <w:citation/>
        </w:sdtPr>
        <w:sdtContent>
          <w:r w:rsidR="00D52371">
            <w:rPr>
              <w:rFonts w:ascii="Times New Roman" w:hAnsi="Times New Roman" w:cs="Times New Roman"/>
              <w:sz w:val="24"/>
              <w:szCs w:val="24"/>
            </w:rPr>
            <w:fldChar w:fldCharType="begin"/>
          </w:r>
          <w:r w:rsidR="00D52371">
            <w:rPr>
              <w:rFonts w:ascii="Times New Roman" w:hAnsi="Times New Roman" w:cs="Times New Roman"/>
              <w:sz w:val="24"/>
              <w:szCs w:val="24"/>
            </w:rPr>
            <w:instrText xml:space="preserve"> CITATION Haf02 \l 1033 </w:instrText>
          </w:r>
          <w:r w:rsidR="00D52371">
            <w:rPr>
              <w:rFonts w:ascii="Times New Roman" w:hAnsi="Times New Roman" w:cs="Times New Roman"/>
              <w:sz w:val="24"/>
              <w:szCs w:val="24"/>
            </w:rPr>
            <w:fldChar w:fldCharType="separate"/>
          </w:r>
          <w:r w:rsidR="004F437F" w:rsidRPr="004F437F">
            <w:rPr>
              <w:rFonts w:ascii="Times New Roman" w:hAnsi="Times New Roman" w:cs="Times New Roman"/>
              <w:noProof/>
              <w:sz w:val="24"/>
              <w:szCs w:val="24"/>
            </w:rPr>
            <w:t>(Abbas, 2002)</w:t>
          </w:r>
          <w:r w:rsidR="00D52371">
            <w:rPr>
              <w:rFonts w:ascii="Times New Roman" w:hAnsi="Times New Roman" w:cs="Times New Roman"/>
              <w:sz w:val="24"/>
              <w:szCs w:val="24"/>
            </w:rPr>
            <w:fldChar w:fldCharType="end"/>
          </w:r>
        </w:sdtContent>
      </w:sdt>
    </w:p>
    <w:p w:rsidR="00AE0CB5" w:rsidRPr="00A668BA" w:rsidRDefault="001C035A" w:rsidP="00817093">
      <w:pPr>
        <w:widowControl w:val="0"/>
        <w:spacing w:after="0" w:line="360" w:lineRule="auto"/>
        <w:ind w:left="720" w:firstLine="720"/>
        <w:rPr>
          <w:rFonts w:ascii="Times New Roman" w:hAnsi="Times New Roman" w:cs="Times New Roman"/>
          <w:sz w:val="24"/>
          <w:szCs w:val="24"/>
        </w:rPr>
      </w:pPr>
      <w:r w:rsidRPr="00A668BA">
        <w:rPr>
          <w:rFonts w:ascii="Times New Roman" w:hAnsi="Times New Roman" w:cs="Times New Roman"/>
          <w:sz w:val="24"/>
          <w:szCs w:val="24"/>
        </w:rPr>
        <w:t>D</w:t>
      </w:r>
      <w:r w:rsidR="00AE0CB5" w:rsidRPr="00A668BA">
        <w:rPr>
          <w:rFonts w:ascii="Times New Roman" w:hAnsi="Times New Roman" w:cs="Times New Roman"/>
          <w:sz w:val="24"/>
          <w:szCs w:val="24"/>
        </w:rPr>
        <w:t xml:space="preserve">alam Undang-Undang Republik Indonesia Nomor 5 Tahun 2018 Tentang Perubahan Atas Undang-Undang Nomor 15 Tahun 2003 Tentang Penetapan Peraturan Pemerintah Pengganti Undang-Undang Nomor 1 Tahun 2002 Tentang Pemberantasan Tindak Pidana Terorisme Menjadi Undang-Undang, dalam Pasal 6 </w:t>
      </w:r>
      <w:r w:rsidRPr="00A668BA">
        <w:rPr>
          <w:rFonts w:ascii="Times New Roman" w:hAnsi="Times New Roman" w:cs="Times New Roman"/>
          <w:sz w:val="24"/>
          <w:szCs w:val="24"/>
        </w:rPr>
        <w:t xml:space="preserve">menjabarkan tentang pengertian terorisme yang </w:t>
      </w:r>
      <w:r w:rsidR="00AE0CB5" w:rsidRPr="00A668BA">
        <w:rPr>
          <w:rFonts w:ascii="Times New Roman" w:hAnsi="Times New Roman" w:cs="Times New Roman"/>
          <w:sz w:val="24"/>
          <w:szCs w:val="24"/>
        </w:rPr>
        <w:t>berbunyi:</w:t>
      </w:r>
    </w:p>
    <w:p w:rsidR="00AE0CB5" w:rsidRPr="00A668BA" w:rsidRDefault="00AE0CB5" w:rsidP="00817093">
      <w:pPr>
        <w:widowControl w:val="0"/>
        <w:spacing w:after="0" w:line="360" w:lineRule="auto"/>
        <w:ind w:left="720"/>
        <w:rPr>
          <w:rFonts w:ascii="Times New Roman" w:hAnsi="Times New Roman" w:cs="Times New Roman"/>
          <w:i/>
          <w:sz w:val="24"/>
          <w:szCs w:val="24"/>
        </w:rPr>
      </w:pPr>
      <w:r w:rsidRPr="00A668BA">
        <w:rPr>
          <w:rFonts w:ascii="Times New Roman" w:hAnsi="Times New Roman" w:cs="Times New Roman"/>
          <w:i/>
          <w:sz w:val="24"/>
          <w:szCs w:val="24"/>
        </w:rPr>
        <w:t xml:space="preserve">“Setiap Orang yang dengan sengaja menggunakan kekerasan atau ancaman </w:t>
      </w:r>
      <w:r w:rsidRPr="00A668BA">
        <w:rPr>
          <w:rFonts w:ascii="Times New Roman" w:hAnsi="Times New Roman" w:cs="Times New Roman"/>
          <w:i/>
          <w:sz w:val="24"/>
          <w:szCs w:val="24"/>
        </w:rPr>
        <w:lastRenderedPageBreak/>
        <w:t>kekerasan yang menimbulkan suasana teror atau rasa takut terhadap orang secara meluas, menimbulkan korban yang bersifat massal dengan cara merampas kemerdekaan atau hilangnya nyawa dan harta benda orang lain, atau mengakibatkan kerusakan atau kehancuran terhadap Objek Vital yang strategis, lingkungan hidup atau fasilitas publik atau fasilitas internasional dipidana dengan pidana penjara paling singkat 5 (lima) tahun dan paling lama 20 (dua puluh) tahun, pidana penjara seumur hidup, atau pidana mati”.</w:t>
      </w:r>
    </w:p>
    <w:p w:rsidR="001704BE" w:rsidRDefault="00AE0CB5" w:rsidP="00817093">
      <w:pPr>
        <w:widowControl w:val="0"/>
        <w:spacing w:after="0" w:line="360" w:lineRule="auto"/>
        <w:ind w:left="720" w:firstLine="720"/>
        <w:rPr>
          <w:rFonts w:ascii="Times New Roman" w:hAnsi="Times New Roman" w:cs="Times New Roman"/>
          <w:sz w:val="24"/>
          <w:szCs w:val="24"/>
        </w:rPr>
      </w:pPr>
      <w:r w:rsidRPr="00A668BA">
        <w:rPr>
          <w:rFonts w:ascii="Times New Roman" w:hAnsi="Times New Roman" w:cs="Times New Roman"/>
          <w:sz w:val="24"/>
          <w:szCs w:val="24"/>
        </w:rPr>
        <w:t>Dalam penanggulangan kejahatan bisa dilakukan dengan beberapa upaya yaitu penerapan hukum pidana atau penal</w:t>
      </w:r>
      <w:r w:rsidR="001D5746" w:rsidRPr="00A668BA">
        <w:rPr>
          <w:rFonts w:ascii="Times New Roman" w:hAnsi="Times New Roman" w:cs="Times New Roman"/>
          <w:sz w:val="24"/>
          <w:szCs w:val="24"/>
        </w:rPr>
        <w:t xml:space="preserve"> dan</w:t>
      </w:r>
      <w:r w:rsidRPr="00A668BA">
        <w:rPr>
          <w:rFonts w:ascii="Times New Roman" w:hAnsi="Times New Roman" w:cs="Times New Roman"/>
          <w:sz w:val="24"/>
          <w:szCs w:val="24"/>
        </w:rPr>
        <w:t xml:space="preserve"> pencegahan tanpa pidana atau non penal. Upaya melalui hukum pidana </w:t>
      </w:r>
      <w:r w:rsidR="001704BE" w:rsidRPr="00A668BA">
        <w:rPr>
          <w:rFonts w:ascii="Times New Roman" w:hAnsi="Times New Roman" w:cs="Times New Roman"/>
          <w:sz w:val="24"/>
          <w:szCs w:val="24"/>
        </w:rPr>
        <w:t xml:space="preserve">ini </w:t>
      </w:r>
      <w:r w:rsidRPr="00A668BA">
        <w:rPr>
          <w:rFonts w:ascii="Times New Roman" w:hAnsi="Times New Roman" w:cs="Times New Roman"/>
          <w:sz w:val="24"/>
          <w:szCs w:val="24"/>
        </w:rPr>
        <w:t xml:space="preserve">menitikberatkan sifat represif </w:t>
      </w:r>
      <w:r w:rsidR="001704BE" w:rsidRPr="00A668BA">
        <w:rPr>
          <w:rFonts w:ascii="Times New Roman" w:hAnsi="Times New Roman" w:cs="Times New Roman"/>
          <w:sz w:val="24"/>
          <w:szCs w:val="24"/>
        </w:rPr>
        <w:t>yang</w:t>
      </w:r>
      <w:r w:rsidRPr="00A668BA">
        <w:rPr>
          <w:rFonts w:ascii="Times New Roman" w:hAnsi="Times New Roman" w:cs="Times New Roman"/>
          <w:sz w:val="24"/>
          <w:szCs w:val="24"/>
        </w:rPr>
        <w:t xml:space="preserve"> penerapan pidana</w:t>
      </w:r>
      <w:r w:rsidR="001704BE" w:rsidRPr="00A668BA">
        <w:rPr>
          <w:rFonts w:ascii="Times New Roman" w:hAnsi="Times New Roman" w:cs="Times New Roman"/>
          <w:sz w:val="24"/>
          <w:szCs w:val="24"/>
        </w:rPr>
        <w:t xml:space="preserve">nya </w:t>
      </w:r>
      <w:r w:rsidRPr="00A668BA">
        <w:rPr>
          <w:rFonts w:ascii="Times New Roman" w:hAnsi="Times New Roman" w:cs="Times New Roman"/>
          <w:sz w:val="24"/>
          <w:szCs w:val="24"/>
        </w:rPr>
        <w:t xml:space="preserve">dilakukan melalui sistem peradilan hukum pidana. Upaya diluar penggunaan hukum pidana menitikberatkan pada upaya </w:t>
      </w:r>
      <w:r w:rsidR="001704BE" w:rsidRPr="00A668BA">
        <w:rPr>
          <w:rFonts w:ascii="Times New Roman" w:hAnsi="Times New Roman" w:cs="Times New Roman"/>
          <w:sz w:val="24"/>
          <w:szCs w:val="24"/>
        </w:rPr>
        <w:t xml:space="preserve">preventif atau </w:t>
      </w:r>
      <w:r w:rsidRPr="00A668BA">
        <w:rPr>
          <w:rFonts w:ascii="Times New Roman" w:hAnsi="Times New Roman" w:cs="Times New Roman"/>
          <w:sz w:val="24"/>
          <w:szCs w:val="24"/>
        </w:rPr>
        <w:t>pencegahan kejahatan berupa upaya sebelum terjadinya kejahatan</w:t>
      </w:r>
      <w:r w:rsidR="001704BE" w:rsidRPr="00A668BA">
        <w:rPr>
          <w:rFonts w:ascii="Times New Roman" w:hAnsi="Times New Roman" w:cs="Times New Roman"/>
          <w:sz w:val="24"/>
          <w:szCs w:val="24"/>
        </w:rPr>
        <w:t xml:space="preserve">. </w:t>
      </w:r>
      <w:r w:rsidR="00B43316" w:rsidRPr="00A668BA">
        <w:rPr>
          <w:rFonts w:ascii="Times New Roman" w:hAnsi="Times New Roman" w:cs="Times New Roman"/>
          <w:sz w:val="24"/>
          <w:szCs w:val="24"/>
        </w:rPr>
        <w:t>Dalam kebijakan pencegahan preventif digunakan untuk menghapus akar masalah penyebab timbulnya kejahatan meliputi kondisi atau persoalan sosial baik secara langsung atau tidak langsung yang dapat memicu timbulnya kejahatan. Kedua upaya ini adalah suatu bagian yang tidak dapat dipisahkan. Bahkan keduanya dapat dikatakan saling menyempurnakan dalam usaha penanggulangan kejahatan terorisme di Indonesia.</w:t>
      </w:r>
    </w:p>
    <w:p w:rsidR="007556FA" w:rsidRPr="00A668BA" w:rsidRDefault="007556FA" w:rsidP="00817093">
      <w:pPr>
        <w:widowControl w:val="0"/>
        <w:spacing w:after="0" w:line="360" w:lineRule="auto"/>
        <w:ind w:left="720" w:firstLine="720"/>
        <w:rPr>
          <w:rFonts w:ascii="Times New Roman" w:hAnsi="Times New Roman" w:cs="Times New Roman"/>
          <w:sz w:val="24"/>
          <w:szCs w:val="24"/>
        </w:rPr>
      </w:pPr>
      <w:r w:rsidRPr="007556FA">
        <w:rPr>
          <w:rFonts w:ascii="Times New Roman" w:hAnsi="Times New Roman" w:cs="Times New Roman"/>
          <w:sz w:val="24"/>
          <w:szCs w:val="24"/>
        </w:rPr>
        <w:t>Menurut Gustav Radbruch hukum mengandung tiga aspek, yaitu:</w:t>
      </w:r>
      <w:r>
        <w:rPr>
          <w:rFonts w:ascii="Times New Roman" w:hAnsi="Times New Roman" w:cs="Times New Roman"/>
          <w:sz w:val="24"/>
          <w:szCs w:val="24"/>
        </w:rPr>
        <w:t xml:space="preserve"> </w:t>
      </w:r>
      <w:r w:rsidRPr="007556FA">
        <w:rPr>
          <w:rFonts w:ascii="Times New Roman" w:hAnsi="Times New Roman" w:cs="Times New Roman"/>
          <w:sz w:val="24"/>
          <w:szCs w:val="24"/>
        </w:rPr>
        <w:t>Aspek Keadilan</w:t>
      </w:r>
      <w:r>
        <w:rPr>
          <w:rFonts w:ascii="Times New Roman" w:hAnsi="Times New Roman" w:cs="Times New Roman"/>
          <w:sz w:val="24"/>
          <w:szCs w:val="24"/>
        </w:rPr>
        <w:t xml:space="preserve">, </w:t>
      </w:r>
      <w:r w:rsidRPr="007556FA">
        <w:rPr>
          <w:rFonts w:ascii="Times New Roman" w:hAnsi="Times New Roman" w:cs="Times New Roman"/>
          <w:sz w:val="24"/>
          <w:szCs w:val="24"/>
        </w:rPr>
        <w:t>Aspek tujuan keadilan atau finalitas kemanfaatan</w:t>
      </w:r>
      <w:r>
        <w:rPr>
          <w:rFonts w:ascii="Times New Roman" w:hAnsi="Times New Roman" w:cs="Times New Roman"/>
          <w:sz w:val="24"/>
          <w:szCs w:val="24"/>
        </w:rPr>
        <w:t xml:space="preserve">, </w:t>
      </w:r>
      <w:r w:rsidRPr="007556FA">
        <w:rPr>
          <w:rFonts w:ascii="Times New Roman" w:hAnsi="Times New Roman" w:cs="Times New Roman"/>
          <w:sz w:val="24"/>
          <w:szCs w:val="24"/>
        </w:rPr>
        <w:t>Aspek kepastian hukum atau legalitas yang menjamin hukum dapat berfungsi sebagai peraturan yang harus ditaati</w:t>
      </w:r>
      <w:sdt>
        <w:sdtPr>
          <w:rPr>
            <w:rFonts w:ascii="Times New Roman" w:hAnsi="Times New Roman" w:cs="Times New Roman"/>
            <w:sz w:val="24"/>
            <w:szCs w:val="24"/>
          </w:rPr>
          <w:id w:val="915049802"/>
          <w:citation/>
        </w:sdtPr>
        <w:sdtContent>
          <w:r w:rsidR="00D52371">
            <w:rPr>
              <w:rFonts w:ascii="Times New Roman" w:hAnsi="Times New Roman" w:cs="Times New Roman"/>
              <w:sz w:val="24"/>
              <w:szCs w:val="24"/>
            </w:rPr>
            <w:fldChar w:fldCharType="begin"/>
          </w:r>
          <w:r w:rsidR="00D52371">
            <w:rPr>
              <w:rFonts w:ascii="Times New Roman" w:hAnsi="Times New Roman" w:cs="Times New Roman"/>
              <w:sz w:val="24"/>
              <w:szCs w:val="24"/>
            </w:rPr>
            <w:instrText xml:space="preserve"> CITATION Mar21 \l 1033 </w:instrText>
          </w:r>
          <w:r w:rsidR="00D52371">
            <w:rPr>
              <w:rFonts w:ascii="Times New Roman" w:hAnsi="Times New Roman" w:cs="Times New Roman"/>
              <w:sz w:val="24"/>
              <w:szCs w:val="24"/>
            </w:rPr>
            <w:fldChar w:fldCharType="separate"/>
          </w:r>
          <w:r w:rsidR="004F437F">
            <w:rPr>
              <w:rFonts w:ascii="Times New Roman" w:hAnsi="Times New Roman" w:cs="Times New Roman"/>
              <w:noProof/>
              <w:sz w:val="24"/>
              <w:szCs w:val="24"/>
            </w:rPr>
            <w:t xml:space="preserve"> </w:t>
          </w:r>
          <w:r w:rsidR="004F437F" w:rsidRPr="004F437F">
            <w:rPr>
              <w:rFonts w:ascii="Times New Roman" w:hAnsi="Times New Roman" w:cs="Times New Roman"/>
              <w:noProof/>
              <w:sz w:val="24"/>
              <w:szCs w:val="24"/>
            </w:rPr>
            <w:t>(Miharja, Buku Ajar Filsafat Hukum, 2021)</w:t>
          </w:r>
          <w:r w:rsidR="00D52371">
            <w:rPr>
              <w:rFonts w:ascii="Times New Roman" w:hAnsi="Times New Roman" w:cs="Times New Roman"/>
              <w:sz w:val="24"/>
              <w:szCs w:val="24"/>
            </w:rPr>
            <w:fldChar w:fldCharType="end"/>
          </w:r>
        </w:sdtContent>
      </w:sdt>
    </w:p>
    <w:p w:rsidR="0009283A" w:rsidRPr="00A668BA" w:rsidRDefault="00362F5F" w:rsidP="00817093">
      <w:pPr>
        <w:widowControl w:val="0"/>
        <w:spacing w:after="0" w:line="360" w:lineRule="auto"/>
        <w:ind w:left="720" w:firstLine="720"/>
        <w:rPr>
          <w:rFonts w:ascii="Times New Roman" w:hAnsi="Times New Roman" w:cs="Times New Roman"/>
          <w:sz w:val="24"/>
          <w:szCs w:val="24"/>
        </w:rPr>
      </w:pPr>
      <w:r w:rsidRPr="00A668BA">
        <w:rPr>
          <w:rFonts w:ascii="Times New Roman" w:hAnsi="Times New Roman" w:cs="Times New Roman"/>
          <w:sz w:val="24"/>
          <w:szCs w:val="24"/>
        </w:rPr>
        <w:t xml:space="preserve">Pada tahun 2018 – Agustus 2023 </w:t>
      </w:r>
      <w:r w:rsidR="00CA2209" w:rsidRPr="00A668BA">
        <w:rPr>
          <w:rFonts w:ascii="Times New Roman" w:hAnsi="Times New Roman" w:cs="Times New Roman"/>
          <w:sz w:val="24"/>
          <w:szCs w:val="24"/>
        </w:rPr>
        <w:t>peristiwa teror di Indonesia jauh berkurang yang membuktikan bahwa UU No.5 Tahun 2018</w:t>
      </w:r>
      <w:r w:rsidR="001D5746" w:rsidRPr="00A668BA">
        <w:rPr>
          <w:rFonts w:ascii="Times New Roman" w:hAnsi="Times New Roman" w:cs="Times New Roman"/>
          <w:sz w:val="24"/>
          <w:szCs w:val="24"/>
        </w:rPr>
        <w:t xml:space="preserve"> terbukti</w:t>
      </w:r>
      <w:r w:rsidR="00CA2209" w:rsidRPr="00A668BA">
        <w:rPr>
          <w:rFonts w:ascii="Times New Roman" w:hAnsi="Times New Roman" w:cs="Times New Roman"/>
          <w:sz w:val="24"/>
          <w:szCs w:val="24"/>
        </w:rPr>
        <w:t xml:space="preserve"> mampu mengurangi terjadinya </w:t>
      </w:r>
      <w:r w:rsidR="001D5746" w:rsidRPr="00A668BA">
        <w:rPr>
          <w:rFonts w:ascii="Times New Roman" w:hAnsi="Times New Roman" w:cs="Times New Roman"/>
          <w:sz w:val="24"/>
          <w:szCs w:val="24"/>
        </w:rPr>
        <w:t>t</w:t>
      </w:r>
      <w:r w:rsidR="00CA2209" w:rsidRPr="00A668BA">
        <w:rPr>
          <w:rFonts w:ascii="Times New Roman" w:hAnsi="Times New Roman" w:cs="Times New Roman"/>
          <w:sz w:val="24"/>
          <w:szCs w:val="24"/>
        </w:rPr>
        <w:t xml:space="preserve">indak </w:t>
      </w:r>
      <w:r w:rsidR="001D5746" w:rsidRPr="00A668BA">
        <w:rPr>
          <w:rFonts w:ascii="Times New Roman" w:hAnsi="Times New Roman" w:cs="Times New Roman"/>
          <w:sz w:val="24"/>
          <w:szCs w:val="24"/>
        </w:rPr>
        <w:t>t</w:t>
      </w:r>
      <w:r w:rsidR="00CA2209" w:rsidRPr="00A668BA">
        <w:rPr>
          <w:rFonts w:ascii="Times New Roman" w:hAnsi="Times New Roman" w:cs="Times New Roman"/>
          <w:sz w:val="24"/>
          <w:szCs w:val="24"/>
        </w:rPr>
        <w:t>erorisme, hal tersebut dikarenakan dalam Undang-Undang ini diatur semua upaya mulai dari pencegahan (preventif), penindakan (represif), dan penanganan Tindak Pidana Terorisme</w:t>
      </w:r>
      <w:r w:rsidRPr="00A668BA">
        <w:rPr>
          <w:rFonts w:ascii="Times New Roman" w:hAnsi="Times New Roman" w:cs="Times New Roman"/>
          <w:sz w:val="24"/>
          <w:szCs w:val="24"/>
        </w:rPr>
        <w:t>.</w:t>
      </w:r>
      <w:r w:rsidR="001D5746" w:rsidRPr="00A668BA">
        <w:rPr>
          <w:rFonts w:ascii="Times New Roman" w:hAnsi="Times New Roman" w:cs="Times New Roman"/>
          <w:sz w:val="24"/>
          <w:szCs w:val="24"/>
        </w:rPr>
        <w:t xml:space="preserve"> </w:t>
      </w:r>
      <w:r w:rsidR="00CA2209" w:rsidRPr="00A668BA">
        <w:rPr>
          <w:rFonts w:ascii="Times New Roman" w:hAnsi="Times New Roman" w:cs="Times New Roman"/>
          <w:sz w:val="24"/>
          <w:szCs w:val="24"/>
        </w:rPr>
        <w:t xml:space="preserve">Pada Undang-Undang sebelumnya, penegak hukum tidak bisa melakukan </w:t>
      </w:r>
      <w:r w:rsidR="00CA2209" w:rsidRPr="00A668BA">
        <w:rPr>
          <w:rFonts w:ascii="Times New Roman" w:hAnsi="Times New Roman" w:cs="Times New Roman"/>
          <w:sz w:val="24"/>
          <w:szCs w:val="24"/>
        </w:rPr>
        <w:lastRenderedPageBreak/>
        <w:t xml:space="preserve">penindakan hukum (represif) sebelum ada peristiwa nyata (terror/bom) terjadi, namun saat ini penindakan hukum sudah bisa dilakukan bahkan dari tahap perencanan, pelatihan maupun pengumpulan dana atau logistik. Namun </w:t>
      </w:r>
      <w:r w:rsidR="001D5746" w:rsidRPr="00A668BA">
        <w:rPr>
          <w:rFonts w:ascii="Times New Roman" w:hAnsi="Times New Roman" w:cs="Times New Roman"/>
          <w:sz w:val="24"/>
          <w:szCs w:val="24"/>
        </w:rPr>
        <w:t>berbeda diliat dari segi</w:t>
      </w:r>
      <w:r w:rsidR="00CA2209" w:rsidRPr="00A668BA">
        <w:rPr>
          <w:rFonts w:ascii="Times New Roman" w:hAnsi="Times New Roman" w:cs="Times New Roman"/>
          <w:sz w:val="24"/>
          <w:szCs w:val="24"/>
        </w:rPr>
        <w:t xml:space="preserve"> keadilan</w:t>
      </w:r>
      <w:r w:rsidR="001D5746" w:rsidRPr="00A668BA">
        <w:rPr>
          <w:rFonts w:ascii="Times New Roman" w:hAnsi="Times New Roman" w:cs="Times New Roman"/>
          <w:sz w:val="24"/>
          <w:szCs w:val="24"/>
        </w:rPr>
        <w:t xml:space="preserve">, </w:t>
      </w:r>
      <w:r w:rsidR="00CA2209" w:rsidRPr="00A668BA">
        <w:rPr>
          <w:rFonts w:ascii="Times New Roman" w:hAnsi="Times New Roman" w:cs="Times New Roman"/>
          <w:sz w:val="24"/>
          <w:szCs w:val="24"/>
        </w:rPr>
        <w:t xml:space="preserve">pasal 12 A ayat (2) UU No.5 Tahun 2018 </w:t>
      </w:r>
      <w:r w:rsidRPr="00A668BA">
        <w:rPr>
          <w:rFonts w:ascii="Times New Roman" w:hAnsi="Times New Roman" w:cs="Times New Roman"/>
          <w:sz w:val="24"/>
          <w:szCs w:val="24"/>
        </w:rPr>
        <w:t xml:space="preserve">yang </w:t>
      </w:r>
      <w:r w:rsidR="00CA2209" w:rsidRPr="00A668BA">
        <w:rPr>
          <w:rFonts w:ascii="Times New Roman" w:hAnsi="Times New Roman" w:cs="Times New Roman"/>
          <w:sz w:val="24"/>
          <w:szCs w:val="24"/>
        </w:rPr>
        <w:t xml:space="preserve">berbunyi “ </w:t>
      </w:r>
      <w:r w:rsidR="00CA2209" w:rsidRPr="00A668BA">
        <w:rPr>
          <w:rFonts w:ascii="Times New Roman" w:hAnsi="Times New Roman" w:cs="Times New Roman"/>
          <w:i/>
          <w:sz w:val="24"/>
          <w:szCs w:val="24"/>
        </w:rPr>
        <w:t>Setiap orang yang dengan sengaja menjadi anggota atau merekrut orang untuk menjadi anggota korporasi yang ditetapkan dan/atau diputuskan pengadilan sebagai organisasi terorisme dipidana dengan pidana penjara paling singkat 2 (dua) tahun dan paling lama 7 (tujuh) tahun</w:t>
      </w:r>
      <w:r w:rsidR="00CA2209" w:rsidRPr="00A668BA">
        <w:rPr>
          <w:rFonts w:ascii="Times New Roman" w:hAnsi="Times New Roman" w:cs="Times New Roman"/>
          <w:sz w:val="24"/>
          <w:szCs w:val="24"/>
        </w:rPr>
        <w:t>”</w:t>
      </w:r>
      <w:r w:rsidR="0010715C" w:rsidRPr="00A668BA">
        <w:rPr>
          <w:rFonts w:ascii="Times New Roman" w:hAnsi="Times New Roman" w:cs="Times New Roman"/>
          <w:sz w:val="24"/>
          <w:szCs w:val="24"/>
        </w:rPr>
        <w:t xml:space="preserve">, </w:t>
      </w:r>
      <w:r w:rsidR="00CA2209" w:rsidRPr="00A668BA">
        <w:rPr>
          <w:rFonts w:ascii="Times New Roman" w:hAnsi="Times New Roman" w:cs="Times New Roman"/>
          <w:sz w:val="24"/>
          <w:szCs w:val="24"/>
        </w:rPr>
        <w:t>dari pasal tersebut memb</w:t>
      </w:r>
      <w:r w:rsidR="001D5746" w:rsidRPr="00A668BA">
        <w:rPr>
          <w:rFonts w:ascii="Times New Roman" w:hAnsi="Times New Roman" w:cs="Times New Roman"/>
          <w:sz w:val="24"/>
          <w:szCs w:val="24"/>
        </w:rPr>
        <w:t>e</w:t>
      </w:r>
      <w:r w:rsidR="00CA2209" w:rsidRPr="00A668BA">
        <w:rPr>
          <w:rFonts w:ascii="Times New Roman" w:hAnsi="Times New Roman" w:cs="Times New Roman"/>
          <w:sz w:val="24"/>
          <w:szCs w:val="24"/>
        </w:rPr>
        <w:t xml:space="preserve">rikan gambaran bahwa setiap orang baik sebagai anggota sampai dengan merekrut orang menjadi anggota organisasi terlarang dipidana penjara paling singkat 2 (dua) tahun dan paling lama 7 (tujuh) tahun. Jika dihubungkan dengan keadilan, itu menjadi tidak adil bagi anggota terorisme yang hanya menjadi anggota untuk di lakukan </w:t>
      </w:r>
      <w:r w:rsidR="001D5746" w:rsidRPr="00A668BA">
        <w:rPr>
          <w:rFonts w:ascii="Times New Roman" w:hAnsi="Times New Roman" w:cs="Times New Roman"/>
          <w:sz w:val="24"/>
          <w:szCs w:val="24"/>
        </w:rPr>
        <w:t xml:space="preserve">upaya atau </w:t>
      </w:r>
      <w:r w:rsidR="00CA2209" w:rsidRPr="00A668BA">
        <w:rPr>
          <w:rFonts w:ascii="Times New Roman" w:hAnsi="Times New Roman" w:cs="Times New Roman"/>
          <w:sz w:val="24"/>
          <w:szCs w:val="24"/>
        </w:rPr>
        <w:t xml:space="preserve">penindakan hukum (represif). Bisa saja dia yang hanya menjadi anggota </w:t>
      </w:r>
      <w:r w:rsidR="001D5746" w:rsidRPr="00A668BA">
        <w:rPr>
          <w:rFonts w:ascii="Times New Roman" w:hAnsi="Times New Roman" w:cs="Times New Roman"/>
          <w:sz w:val="24"/>
          <w:szCs w:val="24"/>
        </w:rPr>
        <w:t xml:space="preserve">dan </w:t>
      </w:r>
      <w:r w:rsidR="00CA2209" w:rsidRPr="00A668BA">
        <w:rPr>
          <w:rFonts w:ascii="Times New Roman" w:hAnsi="Times New Roman" w:cs="Times New Roman"/>
          <w:sz w:val="24"/>
          <w:szCs w:val="24"/>
        </w:rPr>
        <w:t xml:space="preserve">juga merupakan korban doktrinasi paham radikal. Dalam </w:t>
      </w:r>
      <w:r w:rsidR="0009283A" w:rsidRPr="00A668BA">
        <w:rPr>
          <w:rFonts w:ascii="Times New Roman" w:hAnsi="Times New Roman" w:cs="Times New Roman"/>
          <w:sz w:val="24"/>
          <w:szCs w:val="24"/>
        </w:rPr>
        <w:t>Penangkapan dan penuntutan terhadap anggota organisasi terorisme bukan hanya di dasarkan pada bukti yang kuat namun juga pada peran yang dimainkan dalam organisasi tersebut. penting untuk memastikan bahwa upaya represif dan preventif tidak hanya efektif dalam memerangi terorisme, tetapi juga adil dan memperhatikan Hak Asasi Manusia.</w:t>
      </w:r>
    </w:p>
    <w:p w:rsidR="0009283A" w:rsidRPr="00A668BA" w:rsidRDefault="0009283A" w:rsidP="00817093">
      <w:pPr>
        <w:widowControl w:val="0"/>
        <w:spacing w:after="0" w:line="360" w:lineRule="auto"/>
        <w:ind w:left="720" w:firstLine="720"/>
        <w:rPr>
          <w:rFonts w:ascii="Times New Roman" w:hAnsi="Times New Roman" w:cs="Times New Roman"/>
          <w:sz w:val="24"/>
          <w:szCs w:val="24"/>
        </w:rPr>
      </w:pPr>
      <w:r w:rsidRPr="00A668BA">
        <w:rPr>
          <w:rFonts w:ascii="Times New Roman" w:hAnsi="Times New Roman" w:cs="Times New Roman"/>
          <w:sz w:val="24"/>
          <w:szCs w:val="24"/>
        </w:rPr>
        <w:t xml:space="preserve">Program deradikalisasi juga harus tepat sasaran, jangan sampai program deradikalisasi dijadikan cara mencari aman akibat penangkapan yang dilakukan oleh </w:t>
      </w:r>
      <w:r w:rsidR="00176064" w:rsidRPr="00A668BA">
        <w:rPr>
          <w:rFonts w:ascii="Times New Roman" w:hAnsi="Times New Roman" w:cs="Times New Roman"/>
          <w:sz w:val="24"/>
          <w:szCs w:val="24"/>
        </w:rPr>
        <w:t>apparat penegak h</w:t>
      </w:r>
      <w:r w:rsidR="00362F5F" w:rsidRPr="00A668BA">
        <w:rPr>
          <w:rFonts w:ascii="Times New Roman" w:hAnsi="Times New Roman" w:cs="Times New Roman"/>
          <w:sz w:val="24"/>
          <w:szCs w:val="24"/>
        </w:rPr>
        <w:t>u</w:t>
      </w:r>
      <w:r w:rsidR="00176064" w:rsidRPr="00A668BA">
        <w:rPr>
          <w:rFonts w:ascii="Times New Roman" w:hAnsi="Times New Roman" w:cs="Times New Roman"/>
          <w:sz w:val="24"/>
          <w:szCs w:val="24"/>
        </w:rPr>
        <w:t>kum kepada anggota jaringan teror</w:t>
      </w:r>
      <w:r w:rsidRPr="00A668BA">
        <w:rPr>
          <w:rFonts w:ascii="Times New Roman" w:hAnsi="Times New Roman" w:cs="Times New Roman"/>
          <w:sz w:val="24"/>
          <w:szCs w:val="24"/>
        </w:rPr>
        <w:t xml:space="preserve">. Tindakan preventif harus menjadi garda terdepan, sedangkan upaya penal atau represif merupakan </w:t>
      </w:r>
      <w:r w:rsidRPr="00A668BA">
        <w:rPr>
          <w:rFonts w:ascii="Times New Roman" w:hAnsi="Times New Roman" w:cs="Times New Roman"/>
          <w:i/>
          <w:sz w:val="24"/>
          <w:szCs w:val="24"/>
        </w:rPr>
        <w:t>the last resort</w:t>
      </w:r>
      <w:r w:rsidRPr="00A668BA">
        <w:rPr>
          <w:rFonts w:ascii="Times New Roman" w:hAnsi="Times New Roman" w:cs="Times New Roman"/>
          <w:sz w:val="24"/>
          <w:szCs w:val="24"/>
        </w:rPr>
        <w:t xml:space="preserve"> atau upaya terakhir yang dapat dilakukan dalam penegakan </w:t>
      </w:r>
      <w:r w:rsidR="00932B32" w:rsidRPr="00A668BA">
        <w:rPr>
          <w:rFonts w:ascii="Times New Roman" w:hAnsi="Times New Roman" w:cs="Times New Roman"/>
          <w:sz w:val="24"/>
          <w:szCs w:val="24"/>
        </w:rPr>
        <w:t>h</w:t>
      </w:r>
      <w:r w:rsidR="00A21EC5" w:rsidRPr="00A668BA">
        <w:rPr>
          <w:rFonts w:ascii="Times New Roman" w:hAnsi="Times New Roman" w:cs="Times New Roman"/>
          <w:sz w:val="24"/>
          <w:szCs w:val="24"/>
        </w:rPr>
        <w:t>u</w:t>
      </w:r>
      <w:r w:rsidR="00932B32" w:rsidRPr="00A668BA">
        <w:rPr>
          <w:rFonts w:ascii="Times New Roman" w:hAnsi="Times New Roman" w:cs="Times New Roman"/>
          <w:sz w:val="24"/>
          <w:szCs w:val="24"/>
        </w:rPr>
        <w:t xml:space="preserve">kum. </w:t>
      </w:r>
      <w:r w:rsidRPr="00A668BA">
        <w:rPr>
          <w:rFonts w:ascii="Times New Roman" w:hAnsi="Times New Roman" w:cs="Times New Roman"/>
          <w:sz w:val="24"/>
          <w:szCs w:val="24"/>
        </w:rPr>
        <w:t xml:space="preserve">Sehingga dalam penanganan </w:t>
      </w:r>
      <w:r w:rsidR="00176064" w:rsidRPr="00A668BA">
        <w:rPr>
          <w:rFonts w:ascii="Times New Roman" w:hAnsi="Times New Roman" w:cs="Times New Roman"/>
          <w:sz w:val="24"/>
          <w:szCs w:val="24"/>
        </w:rPr>
        <w:t>tindak pidana terorisme</w:t>
      </w:r>
      <w:r w:rsidRPr="00A668BA">
        <w:rPr>
          <w:rFonts w:ascii="Times New Roman" w:hAnsi="Times New Roman" w:cs="Times New Roman"/>
          <w:sz w:val="24"/>
          <w:szCs w:val="24"/>
        </w:rPr>
        <w:t xml:space="preserve"> upaya preventif sebagai garda terdepan, dan represif sebagai upaya akhir. Dalam penentuan upaya apa yang akan diambil untuk penanganan </w:t>
      </w:r>
      <w:r w:rsidR="00362F5F" w:rsidRPr="00A668BA">
        <w:rPr>
          <w:rFonts w:ascii="Times New Roman" w:hAnsi="Times New Roman" w:cs="Times New Roman"/>
          <w:sz w:val="24"/>
          <w:szCs w:val="24"/>
        </w:rPr>
        <w:t>tindak terorisme</w:t>
      </w:r>
      <w:r w:rsidRPr="00A668BA">
        <w:rPr>
          <w:rFonts w:ascii="Times New Roman" w:hAnsi="Times New Roman" w:cs="Times New Roman"/>
          <w:sz w:val="24"/>
          <w:szCs w:val="24"/>
        </w:rPr>
        <w:t xml:space="preserve"> juga harus melalui </w:t>
      </w:r>
      <w:r w:rsidR="004770BC" w:rsidRPr="00A668BA">
        <w:rPr>
          <w:rFonts w:ascii="Times New Roman" w:hAnsi="Times New Roman" w:cs="Times New Roman"/>
          <w:sz w:val="24"/>
          <w:szCs w:val="24"/>
        </w:rPr>
        <w:t>analisa</w:t>
      </w:r>
      <w:r w:rsidRPr="00A668BA">
        <w:rPr>
          <w:rFonts w:ascii="Times New Roman" w:hAnsi="Times New Roman" w:cs="Times New Roman"/>
          <w:sz w:val="24"/>
          <w:szCs w:val="24"/>
        </w:rPr>
        <w:t xml:space="preserve"> mendalam untuk mengetahui keterlibatan seseorang dalam jaringan teror, urgensi atau manfaat ketika </w:t>
      </w:r>
      <w:r w:rsidRPr="00A668BA">
        <w:rPr>
          <w:rFonts w:ascii="Times New Roman" w:hAnsi="Times New Roman" w:cs="Times New Roman"/>
          <w:sz w:val="24"/>
          <w:szCs w:val="24"/>
        </w:rPr>
        <w:lastRenderedPageBreak/>
        <w:t xml:space="preserve">dilakukan penangkapan serta alat bukti terkait dengan </w:t>
      </w:r>
      <w:r w:rsidR="00DD130B" w:rsidRPr="00A668BA">
        <w:rPr>
          <w:rFonts w:ascii="Times New Roman" w:hAnsi="Times New Roman" w:cs="Times New Roman"/>
          <w:sz w:val="24"/>
          <w:szCs w:val="24"/>
        </w:rPr>
        <w:t>tindak Pidana terorisme</w:t>
      </w:r>
      <w:r w:rsidRPr="00A668BA">
        <w:rPr>
          <w:rFonts w:ascii="Times New Roman" w:hAnsi="Times New Roman" w:cs="Times New Roman"/>
          <w:sz w:val="24"/>
          <w:szCs w:val="24"/>
        </w:rPr>
        <w:t xml:space="preserve"> yang dilakukan. </w:t>
      </w:r>
    </w:p>
    <w:p w:rsidR="003039CE" w:rsidRPr="00A668BA" w:rsidRDefault="004B4135" w:rsidP="00817093">
      <w:pPr>
        <w:widowControl w:val="0"/>
        <w:spacing w:after="0" w:line="360" w:lineRule="auto"/>
        <w:ind w:left="720" w:firstLine="720"/>
        <w:rPr>
          <w:rFonts w:ascii="Times New Roman" w:hAnsi="Times New Roman" w:cs="Times New Roman"/>
          <w:sz w:val="24"/>
          <w:szCs w:val="24"/>
        </w:rPr>
      </w:pPr>
      <w:r w:rsidRPr="00A668BA">
        <w:rPr>
          <w:rFonts w:ascii="Times New Roman" w:hAnsi="Times New Roman" w:cs="Times New Roman"/>
          <w:sz w:val="24"/>
          <w:szCs w:val="24"/>
        </w:rPr>
        <w:t xml:space="preserve">Contoh represif dalam putusan 486/Pid.Sus/2020/PN Jkt.Tim </w:t>
      </w:r>
      <w:r w:rsidR="003039CE" w:rsidRPr="00A668BA">
        <w:rPr>
          <w:rFonts w:ascii="Times New Roman" w:hAnsi="Times New Roman" w:cs="Times New Roman"/>
          <w:sz w:val="24"/>
          <w:szCs w:val="24"/>
        </w:rPr>
        <w:t xml:space="preserve">yang menyatakan bahwa </w:t>
      </w:r>
      <w:r w:rsidRPr="00A668BA">
        <w:rPr>
          <w:rFonts w:ascii="Times New Roman" w:hAnsi="Times New Roman" w:cs="Times New Roman"/>
          <w:sz w:val="24"/>
          <w:szCs w:val="24"/>
        </w:rPr>
        <w:t>Noval Agus Syafroni terbukti bersalah melakukan Tindak Pidana Terorisme Pasal 12 A ayat (2) Undang-undang No. 5 Tahun 2018</w:t>
      </w:r>
      <w:r w:rsidR="003039CE" w:rsidRPr="00A668BA">
        <w:rPr>
          <w:rFonts w:ascii="Times New Roman" w:hAnsi="Times New Roman" w:cs="Times New Roman"/>
          <w:sz w:val="24"/>
          <w:szCs w:val="24"/>
        </w:rPr>
        <w:t>.</w:t>
      </w:r>
      <w:r w:rsidR="00D52371">
        <w:rPr>
          <w:rFonts w:ascii="Times New Roman" w:hAnsi="Times New Roman" w:cs="Times New Roman"/>
          <w:sz w:val="24"/>
          <w:szCs w:val="24"/>
        </w:rPr>
        <w:t xml:space="preserve"> </w:t>
      </w:r>
      <w:r w:rsidR="00D52371" w:rsidRPr="00A668BA">
        <w:rPr>
          <w:rFonts w:ascii="Times New Roman" w:hAnsi="Times New Roman" w:cs="Times New Roman"/>
          <w:sz w:val="24"/>
          <w:szCs w:val="24"/>
        </w:rPr>
        <w:t xml:space="preserve"> </w:t>
      </w:r>
      <w:r w:rsidRPr="00A668BA">
        <w:rPr>
          <w:rFonts w:ascii="Times New Roman" w:hAnsi="Times New Roman" w:cs="Times New Roman"/>
          <w:sz w:val="24"/>
          <w:szCs w:val="24"/>
        </w:rPr>
        <w:t xml:space="preserve">Noval Agus Syafroni yang merupakan anggota kelompok JAD Bekasi yang pada waktu itu ketuai oleh Abu Zee. Abu Zee merupakan pemimpin pok teror yang salah satu anggotanya melakukan penyerangan terhadap WIRANTO </w:t>
      </w:r>
      <w:r w:rsidR="003039CE" w:rsidRPr="00A668BA">
        <w:rPr>
          <w:rFonts w:ascii="Times New Roman" w:hAnsi="Times New Roman" w:cs="Times New Roman"/>
          <w:sz w:val="24"/>
          <w:szCs w:val="24"/>
        </w:rPr>
        <w:t>di Banten 10 Oktober 2019 yang menjabat menkopolhukam (periode 2014-2019)</w:t>
      </w:r>
      <w:r w:rsidRPr="00A668BA">
        <w:rPr>
          <w:rFonts w:ascii="Times New Roman" w:hAnsi="Times New Roman" w:cs="Times New Roman"/>
          <w:sz w:val="24"/>
          <w:szCs w:val="24"/>
        </w:rPr>
        <w:t xml:space="preserve">. penulis berpendapat bahwa dalam kasus tersebut seharusnya lebih mengedepankan </w:t>
      </w:r>
      <w:r w:rsidR="00A21EC5" w:rsidRPr="00A668BA">
        <w:rPr>
          <w:rFonts w:ascii="Times New Roman" w:hAnsi="Times New Roman" w:cs="Times New Roman"/>
          <w:sz w:val="24"/>
          <w:szCs w:val="24"/>
        </w:rPr>
        <w:t>upaya preventif guna menghilangkan akar masalah yaitu</w:t>
      </w:r>
      <w:r w:rsidR="003039CE" w:rsidRPr="00A668BA">
        <w:rPr>
          <w:rFonts w:ascii="Times New Roman" w:hAnsi="Times New Roman" w:cs="Times New Roman"/>
          <w:sz w:val="24"/>
          <w:szCs w:val="24"/>
        </w:rPr>
        <w:t xml:space="preserve"> ideologi radikal, d</w:t>
      </w:r>
      <w:r w:rsidR="0009283A" w:rsidRPr="00A668BA">
        <w:rPr>
          <w:rFonts w:ascii="Times New Roman" w:hAnsi="Times New Roman" w:cs="Times New Roman"/>
          <w:sz w:val="24"/>
          <w:szCs w:val="24"/>
        </w:rPr>
        <w:t>alam asas legalitas seseorang hanya menjadi anggota organisasi terorisme dengan bukti yang cukup bisa dilakukan penangkapan berdasarkan pasal 12A ayat (2) Undang-Undang No.5 Tahun 2018. Namun harus diperhatikan ketika penangkapan yang dilakukan tidak membawa manfaat dan atau membuka jaringan organisasi teror maka hal itu hanya akan menciptakan ketidakadilan bagi pelaku terorisme, dimana kita tahu bahwa ada program deradikalisasi yang bisa dijadik</w:t>
      </w:r>
      <w:r w:rsidR="003039CE" w:rsidRPr="00A668BA">
        <w:rPr>
          <w:rFonts w:ascii="Times New Roman" w:hAnsi="Times New Roman" w:cs="Times New Roman"/>
          <w:sz w:val="24"/>
          <w:szCs w:val="24"/>
        </w:rPr>
        <w:t xml:space="preserve">an pilihan utama dalam penanganan dan </w:t>
      </w:r>
      <w:r w:rsidR="0009283A" w:rsidRPr="00A668BA">
        <w:rPr>
          <w:rFonts w:ascii="Times New Roman" w:hAnsi="Times New Roman" w:cs="Times New Roman"/>
          <w:sz w:val="24"/>
          <w:szCs w:val="24"/>
        </w:rPr>
        <w:t xml:space="preserve">pencegahan </w:t>
      </w:r>
      <w:r w:rsidR="00176064" w:rsidRPr="00A668BA">
        <w:rPr>
          <w:rFonts w:ascii="Times New Roman" w:hAnsi="Times New Roman" w:cs="Times New Roman"/>
          <w:sz w:val="24"/>
          <w:szCs w:val="24"/>
        </w:rPr>
        <w:t>tindak pidana terorisme</w:t>
      </w:r>
      <w:r w:rsidR="0009283A" w:rsidRPr="00A668BA">
        <w:rPr>
          <w:rFonts w:ascii="Times New Roman" w:hAnsi="Times New Roman" w:cs="Times New Roman"/>
          <w:sz w:val="24"/>
          <w:szCs w:val="24"/>
        </w:rPr>
        <w:t xml:space="preserve">, dan </w:t>
      </w:r>
      <w:r w:rsidR="003039CE" w:rsidRPr="00A668BA">
        <w:rPr>
          <w:rFonts w:ascii="Times New Roman" w:hAnsi="Times New Roman" w:cs="Times New Roman"/>
          <w:sz w:val="24"/>
          <w:szCs w:val="24"/>
        </w:rPr>
        <w:t xml:space="preserve">menjadikan </w:t>
      </w:r>
      <w:r w:rsidR="0009283A" w:rsidRPr="00A668BA">
        <w:rPr>
          <w:rFonts w:ascii="Times New Roman" w:hAnsi="Times New Roman" w:cs="Times New Roman"/>
          <w:sz w:val="24"/>
          <w:szCs w:val="24"/>
        </w:rPr>
        <w:t xml:space="preserve">penegakan hukum </w:t>
      </w:r>
      <w:r w:rsidR="003039CE" w:rsidRPr="00A668BA">
        <w:rPr>
          <w:rFonts w:ascii="Times New Roman" w:hAnsi="Times New Roman" w:cs="Times New Roman"/>
          <w:sz w:val="24"/>
          <w:szCs w:val="24"/>
        </w:rPr>
        <w:t xml:space="preserve">atau upaya penal </w:t>
      </w:r>
      <w:r w:rsidR="0009283A" w:rsidRPr="00A668BA">
        <w:rPr>
          <w:rFonts w:ascii="Times New Roman" w:hAnsi="Times New Roman" w:cs="Times New Roman"/>
          <w:sz w:val="24"/>
          <w:szCs w:val="24"/>
        </w:rPr>
        <w:t>merupakan pilihan terkahirnya.</w:t>
      </w:r>
    </w:p>
    <w:p w:rsidR="00CB411D" w:rsidRPr="00A668BA" w:rsidRDefault="00CB411D" w:rsidP="00817093">
      <w:pPr>
        <w:widowControl w:val="0"/>
        <w:spacing w:after="0" w:line="360" w:lineRule="auto"/>
        <w:ind w:left="720" w:firstLine="720"/>
        <w:rPr>
          <w:rFonts w:ascii="Times New Roman" w:hAnsi="Times New Roman" w:cs="Times New Roman"/>
          <w:sz w:val="24"/>
          <w:szCs w:val="24"/>
        </w:rPr>
      </w:pPr>
    </w:p>
    <w:p w:rsidR="004770BC" w:rsidRPr="00A668BA" w:rsidRDefault="00DC3097" w:rsidP="00817093">
      <w:pPr>
        <w:pStyle w:val="ListParagraph"/>
        <w:widowControl w:val="0"/>
        <w:numPr>
          <w:ilvl w:val="0"/>
          <w:numId w:val="14"/>
        </w:numPr>
        <w:spacing w:after="0" w:line="360" w:lineRule="auto"/>
        <w:rPr>
          <w:rFonts w:ascii="Times New Roman" w:hAnsi="Times New Roman" w:cs="Times New Roman"/>
          <w:b/>
          <w:sz w:val="24"/>
          <w:szCs w:val="24"/>
        </w:rPr>
      </w:pPr>
      <w:r w:rsidRPr="00A668BA">
        <w:rPr>
          <w:rFonts w:ascii="Times New Roman" w:hAnsi="Times New Roman" w:cs="Times New Roman"/>
          <w:b/>
          <w:sz w:val="24"/>
          <w:szCs w:val="24"/>
        </w:rPr>
        <w:t>SYARAT-SYARAT PENEGAKAN HUKUM MEMBERIKAN KEADILAN BAGI PELAKU TERORISME DAN TIDAK BERTENTANGAN DENGAN NORMA DERADIKALISASI</w:t>
      </w:r>
    </w:p>
    <w:p w:rsidR="001E56A0" w:rsidRPr="00A668BA" w:rsidRDefault="00140D44" w:rsidP="00817093">
      <w:pPr>
        <w:widowControl w:val="0"/>
        <w:spacing w:after="0" w:line="360" w:lineRule="auto"/>
        <w:ind w:left="720" w:firstLine="720"/>
        <w:rPr>
          <w:rFonts w:ascii="Times New Roman" w:hAnsi="Times New Roman" w:cs="Times New Roman"/>
          <w:sz w:val="24"/>
          <w:szCs w:val="24"/>
        </w:rPr>
      </w:pPr>
      <w:r w:rsidRPr="00A668BA">
        <w:rPr>
          <w:rFonts w:ascii="Times New Roman" w:hAnsi="Times New Roman" w:cs="Times New Roman"/>
          <w:sz w:val="24"/>
          <w:szCs w:val="24"/>
        </w:rPr>
        <w:t>Ba</w:t>
      </w:r>
      <w:r w:rsidR="004B4135" w:rsidRPr="00A668BA">
        <w:rPr>
          <w:rFonts w:ascii="Times New Roman" w:hAnsi="Times New Roman" w:cs="Times New Roman"/>
          <w:sz w:val="24"/>
          <w:szCs w:val="24"/>
        </w:rPr>
        <w:t>gi Indonesia pencegahan dan pem</w:t>
      </w:r>
      <w:r w:rsidRPr="00A668BA">
        <w:rPr>
          <w:rFonts w:ascii="Times New Roman" w:hAnsi="Times New Roman" w:cs="Times New Roman"/>
          <w:sz w:val="24"/>
          <w:szCs w:val="24"/>
        </w:rPr>
        <w:t xml:space="preserve">berantasan terorisme memerlukan adanya </w:t>
      </w:r>
      <w:r w:rsidR="00B815B5">
        <w:rPr>
          <w:rFonts w:ascii="Times New Roman" w:hAnsi="Times New Roman" w:cs="Times New Roman"/>
          <w:sz w:val="24"/>
          <w:szCs w:val="24"/>
        </w:rPr>
        <w:t>pengamatan yang cermat</w:t>
      </w:r>
      <w:r w:rsidRPr="00A668BA">
        <w:rPr>
          <w:rFonts w:ascii="Times New Roman" w:hAnsi="Times New Roman" w:cs="Times New Roman"/>
          <w:sz w:val="24"/>
          <w:szCs w:val="24"/>
        </w:rPr>
        <w:t xml:space="preserve"> dalam hal kondisi masyarakat, budaya, da</w:t>
      </w:r>
      <w:r w:rsidR="00B815B5">
        <w:rPr>
          <w:rFonts w:ascii="Times New Roman" w:hAnsi="Times New Roman" w:cs="Times New Roman"/>
          <w:sz w:val="24"/>
          <w:szCs w:val="24"/>
        </w:rPr>
        <w:t>n stabilitas politik pemerintah;</w:t>
      </w:r>
      <w:r w:rsidRPr="00A668BA">
        <w:rPr>
          <w:rFonts w:ascii="Times New Roman" w:hAnsi="Times New Roman" w:cs="Times New Roman"/>
          <w:sz w:val="24"/>
          <w:szCs w:val="24"/>
        </w:rPr>
        <w:t xml:space="preserve"> tiga faktor </w:t>
      </w:r>
      <w:r w:rsidR="00B815B5">
        <w:rPr>
          <w:rFonts w:ascii="Times New Roman" w:hAnsi="Times New Roman" w:cs="Times New Roman"/>
          <w:sz w:val="24"/>
          <w:szCs w:val="24"/>
        </w:rPr>
        <w:t>ini</w:t>
      </w:r>
      <w:r w:rsidRPr="00A668BA">
        <w:rPr>
          <w:rFonts w:ascii="Times New Roman" w:hAnsi="Times New Roman" w:cs="Times New Roman"/>
          <w:sz w:val="24"/>
          <w:szCs w:val="24"/>
        </w:rPr>
        <w:t xml:space="preserve"> sangat </w:t>
      </w:r>
      <w:r w:rsidR="00B815B5">
        <w:rPr>
          <w:rFonts w:ascii="Times New Roman" w:hAnsi="Times New Roman" w:cs="Times New Roman"/>
          <w:sz w:val="24"/>
          <w:szCs w:val="24"/>
        </w:rPr>
        <w:t xml:space="preserve">mempengaruhi </w:t>
      </w:r>
      <w:r w:rsidRPr="00A668BA">
        <w:rPr>
          <w:rFonts w:ascii="Times New Roman" w:hAnsi="Times New Roman" w:cs="Times New Roman"/>
          <w:sz w:val="24"/>
          <w:szCs w:val="24"/>
        </w:rPr>
        <w:t xml:space="preserve">efektifitas undang-undang terkait. </w:t>
      </w:r>
      <w:r w:rsidR="00163845" w:rsidRPr="00A668BA">
        <w:rPr>
          <w:rFonts w:ascii="Times New Roman" w:hAnsi="Times New Roman" w:cs="Times New Roman"/>
          <w:sz w:val="24"/>
          <w:szCs w:val="24"/>
        </w:rPr>
        <w:t xml:space="preserve">Mengingat terorisme </w:t>
      </w:r>
      <w:r w:rsidR="00B815B5">
        <w:rPr>
          <w:rFonts w:ascii="Times New Roman" w:hAnsi="Times New Roman" w:cs="Times New Roman"/>
          <w:sz w:val="24"/>
          <w:szCs w:val="24"/>
        </w:rPr>
        <w:t>adalah</w:t>
      </w:r>
      <w:r w:rsidR="00163845" w:rsidRPr="00A668BA">
        <w:rPr>
          <w:rFonts w:ascii="Times New Roman" w:hAnsi="Times New Roman" w:cs="Times New Roman"/>
          <w:sz w:val="24"/>
          <w:szCs w:val="24"/>
        </w:rPr>
        <w:t xml:space="preserve"> masalah yang sangat penting, maka aparat penegak hukum harus memperhatikan prinsip </w:t>
      </w:r>
      <w:r w:rsidR="007E3969" w:rsidRPr="00A668BA">
        <w:rPr>
          <w:rFonts w:ascii="Times New Roman" w:hAnsi="Times New Roman" w:cs="Times New Roman"/>
          <w:sz w:val="24"/>
          <w:szCs w:val="24"/>
        </w:rPr>
        <w:t xml:space="preserve">legalitas, </w:t>
      </w:r>
      <w:r w:rsidR="00B815B5" w:rsidRPr="00A668BA">
        <w:rPr>
          <w:rFonts w:ascii="Times New Roman" w:hAnsi="Times New Roman" w:cs="Times New Roman"/>
          <w:sz w:val="24"/>
          <w:szCs w:val="24"/>
        </w:rPr>
        <w:t xml:space="preserve">kehati-hatian atau </w:t>
      </w:r>
      <w:r w:rsidR="007E3969" w:rsidRPr="00A668BA">
        <w:rPr>
          <w:rFonts w:ascii="Times New Roman" w:hAnsi="Times New Roman" w:cs="Times New Roman"/>
          <w:sz w:val="24"/>
          <w:szCs w:val="24"/>
        </w:rPr>
        <w:t>proporsional</w:t>
      </w:r>
      <w:r w:rsidR="00163845" w:rsidRPr="00A668BA">
        <w:rPr>
          <w:rFonts w:ascii="Times New Roman" w:hAnsi="Times New Roman" w:cs="Times New Roman"/>
          <w:sz w:val="24"/>
          <w:szCs w:val="24"/>
        </w:rPr>
        <w:t xml:space="preserve">, keterpaduan, nesesitas, </w:t>
      </w:r>
      <w:r w:rsidR="00B815B5" w:rsidRPr="00A668BA">
        <w:rPr>
          <w:rFonts w:ascii="Times New Roman" w:hAnsi="Times New Roman" w:cs="Times New Roman"/>
          <w:sz w:val="24"/>
          <w:szCs w:val="24"/>
        </w:rPr>
        <w:t xml:space="preserve">akuntabilitas dan </w:t>
      </w:r>
      <w:r w:rsidR="00163845" w:rsidRPr="00A668BA">
        <w:rPr>
          <w:rFonts w:ascii="Times New Roman" w:hAnsi="Times New Roman" w:cs="Times New Roman"/>
          <w:sz w:val="24"/>
          <w:szCs w:val="24"/>
        </w:rPr>
        <w:lastRenderedPageBreak/>
        <w:t>keadilan untuk mengungkap suatu tindak</w:t>
      </w:r>
      <w:r w:rsidR="00B815B5">
        <w:rPr>
          <w:rFonts w:ascii="Times New Roman" w:hAnsi="Times New Roman" w:cs="Times New Roman"/>
          <w:sz w:val="24"/>
          <w:szCs w:val="24"/>
        </w:rPr>
        <w:t xml:space="preserve"> kejatahan </w:t>
      </w:r>
      <w:r w:rsidR="00163845" w:rsidRPr="00A668BA">
        <w:rPr>
          <w:rFonts w:ascii="Times New Roman" w:hAnsi="Times New Roman" w:cs="Times New Roman"/>
          <w:sz w:val="24"/>
          <w:szCs w:val="24"/>
        </w:rPr>
        <w:t>terorisme</w:t>
      </w:r>
      <w:r w:rsidR="007E3969" w:rsidRPr="00A668BA">
        <w:rPr>
          <w:rFonts w:ascii="Times New Roman" w:hAnsi="Times New Roman" w:cs="Times New Roman"/>
          <w:sz w:val="24"/>
          <w:szCs w:val="24"/>
        </w:rPr>
        <w:t>.</w:t>
      </w:r>
      <w:sdt>
        <w:sdtPr>
          <w:rPr>
            <w:rFonts w:ascii="Times New Roman" w:hAnsi="Times New Roman" w:cs="Times New Roman"/>
            <w:sz w:val="24"/>
            <w:szCs w:val="24"/>
          </w:rPr>
          <w:id w:val="-599955639"/>
          <w:citation/>
        </w:sdtPr>
        <w:sdtContent>
          <w:r w:rsidR="00D52371">
            <w:rPr>
              <w:rFonts w:ascii="Times New Roman" w:hAnsi="Times New Roman" w:cs="Times New Roman"/>
              <w:sz w:val="24"/>
              <w:szCs w:val="24"/>
            </w:rPr>
            <w:fldChar w:fldCharType="begin"/>
          </w:r>
          <w:r w:rsidR="00D52371">
            <w:rPr>
              <w:rFonts w:ascii="Times New Roman" w:hAnsi="Times New Roman" w:cs="Times New Roman"/>
              <w:sz w:val="24"/>
              <w:szCs w:val="24"/>
            </w:rPr>
            <w:instrText xml:space="preserve">CITATION PER11 \l 1033 </w:instrText>
          </w:r>
          <w:r w:rsidR="00D52371">
            <w:rPr>
              <w:rFonts w:ascii="Times New Roman" w:hAnsi="Times New Roman" w:cs="Times New Roman"/>
              <w:sz w:val="24"/>
              <w:szCs w:val="24"/>
            </w:rPr>
            <w:fldChar w:fldCharType="separate"/>
          </w:r>
          <w:r w:rsidR="004F437F">
            <w:rPr>
              <w:rFonts w:ascii="Times New Roman" w:hAnsi="Times New Roman" w:cs="Times New Roman"/>
              <w:noProof/>
              <w:sz w:val="24"/>
              <w:szCs w:val="24"/>
            </w:rPr>
            <w:t xml:space="preserve"> </w:t>
          </w:r>
          <w:r w:rsidR="004F437F" w:rsidRPr="004F437F">
            <w:rPr>
              <w:rFonts w:ascii="Times New Roman" w:hAnsi="Times New Roman" w:cs="Times New Roman"/>
              <w:noProof/>
              <w:sz w:val="24"/>
              <w:szCs w:val="24"/>
            </w:rPr>
            <w:t>(PERKAP, 2011)</w:t>
          </w:r>
          <w:r w:rsidR="00D52371">
            <w:rPr>
              <w:rFonts w:ascii="Times New Roman" w:hAnsi="Times New Roman" w:cs="Times New Roman"/>
              <w:sz w:val="24"/>
              <w:szCs w:val="24"/>
            </w:rPr>
            <w:fldChar w:fldCharType="end"/>
          </w:r>
        </w:sdtContent>
      </w:sdt>
    </w:p>
    <w:p w:rsidR="001E56A0" w:rsidRPr="00A668BA" w:rsidRDefault="006B1790" w:rsidP="00817093">
      <w:pPr>
        <w:widowControl w:val="0"/>
        <w:spacing w:after="0" w:line="360" w:lineRule="auto"/>
        <w:ind w:left="720" w:firstLine="720"/>
        <w:rPr>
          <w:rFonts w:ascii="Times New Roman" w:hAnsi="Times New Roman" w:cs="Times New Roman"/>
          <w:sz w:val="24"/>
          <w:szCs w:val="24"/>
        </w:rPr>
      </w:pPr>
      <w:r w:rsidRPr="00A668BA">
        <w:rPr>
          <w:rFonts w:ascii="Times New Roman" w:hAnsi="Times New Roman" w:cs="Times New Roman"/>
          <w:sz w:val="24"/>
          <w:szCs w:val="24"/>
        </w:rPr>
        <w:t xml:space="preserve">Penegakan hukum pidana adalah suatu sistem yang menggantungkan penyelarasan antara nilai dengan </w:t>
      </w:r>
      <w:r w:rsidR="00B815B5">
        <w:rPr>
          <w:rFonts w:ascii="Times New Roman" w:hAnsi="Times New Roman" w:cs="Times New Roman"/>
          <w:sz w:val="24"/>
          <w:szCs w:val="24"/>
        </w:rPr>
        <w:t>aturan</w:t>
      </w:r>
      <w:r w:rsidRPr="00A668BA">
        <w:rPr>
          <w:rFonts w:ascii="Times New Roman" w:hAnsi="Times New Roman" w:cs="Times New Roman"/>
          <w:sz w:val="24"/>
          <w:szCs w:val="24"/>
        </w:rPr>
        <w:t xml:space="preserve"> serta perilaku nyata manusia. </w:t>
      </w:r>
      <w:r w:rsidR="00B815B5">
        <w:rPr>
          <w:rFonts w:ascii="Times New Roman" w:hAnsi="Times New Roman" w:cs="Times New Roman"/>
          <w:sz w:val="24"/>
          <w:szCs w:val="24"/>
        </w:rPr>
        <w:t xml:space="preserve">Aturan-aturan </w:t>
      </w:r>
      <w:r w:rsidR="000D0C3B">
        <w:rPr>
          <w:rFonts w:ascii="Times New Roman" w:hAnsi="Times New Roman" w:cs="Times New Roman"/>
          <w:sz w:val="24"/>
          <w:szCs w:val="24"/>
        </w:rPr>
        <w:t>ini memberikan standar</w:t>
      </w:r>
      <w:r w:rsidRPr="00A668BA">
        <w:rPr>
          <w:rFonts w:ascii="Times New Roman" w:hAnsi="Times New Roman" w:cs="Times New Roman"/>
          <w:sz w:val="24"/>
          <w:szCs w:val="24"/>
        </w:rPr>
        <w:t xml:space="preserve"> atau pedoman perilaku </w:t>
      </w:r>
      <w:r w:rsidR="000D0C3B">
        <w:rPr>
          <w:rFonts w:ascii="Times New Roman" w:hAnsi="Times New Roman" w:cs="Times New Roman"/>
          <w:sz w:val="24"/>
          <w:szCs w:val="24"/>
        </w:rPr>
        <w:t>maupun</w:t>
      </w:r>
      <w:r w:rsidRPr="00A668BA">
        <w:rPr>
          <w:rFonts w:ascii="Times New Roman" w:hAnsi="Times New Roman" w:cs="Times New Roman"/>
          <w:sz w:val="24"/>
          <w:szCs w:val="24"/>
        </w:rPr>
        <w:t xml:space="preserve"> tindakan yang dianggap pantas </w:t>
      </w:r>
      <w:r w:rsidR="000D0C3B">
        <w:rPr>
          <w:rFonts w:ascii="Times New Roman" w:hAnsi="Times New Roman" w:cs="Times New Roman"/>
          <w:sz w:val="24"/>
          <w:szCs w:val="24"/>
        </w:rPr>
        <w:t>oleh</w:t>
      </w:r>
      <w:r w:rsidR="009A5F7F" w:rsidRPr="00A668BA">
        <w:rPr>
          <w:rFonts w:ascii="Times New Roman" w:hAnsi="Times New Roman" w:cs="Times New Roman"/>
          <w:sz w:val="24"/>
          <w:szCs w:val="24"/>
        </w:rPr>
        <w:t xml:space="preserve"> penegakan h</w:t>
      </w:r>
      <w:r w:rsidRPr="00A668BA">
        <w:rPr>
          <w:rFonts w:ascii="Times New Roman" w:hAnsi="Times New Roman" w:cs="Times New Roman"/>
          <w:sz w:val="24"/>
          <w:szCs w:val="24"/>
        </w:rPr>
        <w:t>u</w:t>
      </w:r>
      <w:r w:rsidR="009A5F7F" w:rsidRPr="00A668BA">
        <w:rPr>
          <w:rFonts w:ascii="Times New Roman" w:hAnsi="Times New Roman" w:cs="Times New Roman"/>
          <w:sz w:val="24"/>
          <w:szCs w:val="24"/>
        </w:rPr>
        <w:t>kum, d</w:t>
      </w:r>
      <w:r w:rsidR="001E56A0" w:rsidRPr="00A668BA">
        <w:rPr>
          <w:rFonts w:ascii="Times New Roman" w:hAnsi="Times New Roman" w:cs="Times New Roman"/>
          <w:sz w:val="24"/>
          <w:szCs w:val="24"/>
        </w:rPr>
        <w:t xml:space="preserve">alam penentuan upaya atau tindakan yang akan dilakukan aparat penegak hukum selain bukti yang kuat berdasarkan pasal 184 KUHAP juga harus melakukan analisa atau </w:t>
      </w:r>
      <w:r w:rsidR="001E56A0" w:rsidRPr="00A668BA">
        <w:rPr>
          <w:rFonts w:ascii="Times New Roman" w:hAnsi="Times New Roman" w:cs="Times New Roman"/>
          <w:i/>
          <w:sz w:val="24"/>
          <w:szCs w:val="24"/>
        </w:rPr>
        <w:t>assessment</w:t>
      </w:r>
      <w:r w:rsidR="001E56A0" w:rsidRPr="00A668BA">
        <w:rPr>
          <w:rFonts w:ascii="Times New Roman" w:hAnsi="Times New Roman" w:cs="Times New Roman"/>
          <w:sz w:val="24"/>
          <w:szCs w:val="24"/>
        </w:rPr>
        <w:t xml:space="preserve"> mendalam untuk menentukan keterlibatan seseorang dalam jaringan terorisme agar tercipta manfaat dan keadilan dalam hal penentuan langkah yang tepat </w:t>
      </w:r>
      <w:r w:rsidR="00782120" w:rsidRPr="00A668BA">
        <w:rPr>
          <w:rFonts w:ascii="Times New Roman" w:hAnsi="Times New Roman" w:cs="Times New Roman"/>
          <w:sz w:val="24"/>
          <w:szCs w:val="24"/>
        </w:rPr>
        <w:t xml:space="preserve">untuk </w:t>
      </w:r>
      <w:r w:rsidR="001E56A0" w:rsidRPr="00A668BA">
        <w:rPr>
          <w:rFonts w:ascii="Times New Roman" w:hAnsi="Times New Roman" w:cs="Times New Roman"/>
          <w:sz w:val="24"/>
          <w:szCs w:val="24"/>
        </w:rPr>
        <w:t>pencegahan dan penegakan hukum tindak pidana terorisme.</w:t>
      </w:r>
    </w:p>
    <w:p w:rsidR="001E56A0" w:rsidRPr="00A668BA" w:rsidRDefault="00163845" w:rsidP="00817093">
      <w:pPr>
        <w:widowControl w:val="0"/>
        <w:spacing w:after="0" w:line="360" w:lineRule="auto"/>
        <w:ind w:left="720" w:firstLine="720"/>
        <w:rPr>
          <w:rFonts w:ascii="Times New Roman" w:hAnsi="Times New Roman" w:cs="Times New Roman"/>
          <w:sz w:val="24"/>
          <w:szCs w:val="24"/>
        </w:rPr>
      </w:pPr>
      <w:r w:rsidRPr="00A668BA">
        <w:rPr>
          <w:rFonts w:ascii="Times New Roman" w:hAnsi="Times New Roman" w:cs="Times New Roman"/>
          <w:sz w:val="24"/>
          <w:szCs w:val="24"/>
        </w:rPr>
        <w:t xml:space="preserve">Mengingat adanya keterbatasan dari upaya pidana perlu adanya penanggulangan kriminal yang bukan hanya bersifat represif, akan tetapi juga dapat menggunakan cara atau pendekatan yang bersifat pencegahan. Upaya pencegahan </w:t>
      </w:r>
      <w:r w:rsidR="004B4135" w:rsidRPr="00A668BA">
        <w:rPr>
          <w:rFonts w:ascii="Times New Roman" w:hAnsi="Times New Roman" w:cs="Times New Roman"/>
          <w:sz w:val="24"/>
          <w:szCs w:val="24"/>
        </w:rPr>
        <w:t xml:space="preserve">berfokus pada </w:t>
      </w:r>
      <w:r w:rsidRPr="00A668BA">
        <w:rPr>
          <w:rFonts w:ascii="Times New Roman" w:hAnsi="Times New Roman" w:cs="Times New Roman"/>
          <w:sz w:val="24"/>
          <w:szCs w:val="24"/>
        </w:rPr>
        <w:t xml:space="preserve">upaya </w:t>
      </w:r>
      <w:r w:rsidR="004B4135" w:rsidRPr="00A668BA">
        <w:rPr>
          <w:rFonts w:ascii="Times New Roman" w:hAnsi="Times New Roman" w:cs="Times New Roman"/>
          <w:sz w:val="24"/>
          <w:szCs w:val="24"/>
        </w:rPr>
        <w:t xml:space="preserve">atau tindakan yang </w:t>
      </w:r>
      <w:r w:rsidRPr="00A668BA">
        <w:rPr>
          <w:rFonts w:ascii="Times New Roman" w:hAnsi="Times New Roman" w:cs="Times New Roman"/>
          <w:sz w:val="24"/>
          <w:szCs w:val="24"/>
        </w:rPr>
        <w:t xml:space="preserve">dilakukan </w:t>
      </w:r>
      <w:r w:rsidR="004B4135" w:rsidRPr="00A668BA">
        <w:rPr>
          <w:rFonts w:ascii="Times New Roman" w:hAnsi="Times New Roman" w:cs="Times New Roman"/>
          <w:sz w:val="24"/>
          <w:szCs w:val="24"/>
        </w:rPr>
        <w:t xml:space="preserve"> oleh pemerintah </w:t>
      </w:r>
      <w:r w:rsidRPr="00A668BA">
        <w:rPr>
          <w:rFonts w:ascii="Times New Roman" w:hAnsi="Times New Roman" w:cs="Times New Roman"/>
          <w:sz w:val="24"/>
          <w:szCs w:val="24"/>
        </w:rPr>
        <w:t xml:space="preserve">sebelum kejahatan terjadi, </w:t>
      </w:r>
      <w:r w:rsidR="000D0C3B">
        <w:rPr>
          <w:rFonts w:ascii="Times New Roman" w:hAnsi="Times New Roman" w:cs="Times New Roman"/>
          <w:sz w:val="24"/>
          <w:szCs w:val="24"/>
        </w:rPr>
        <w:t>oleh karena itu</w:t>
      </w:r>
      <w:r w:rsidRPr="00A668BA">
        <w:rPr>
          <w:rFonts w:ascii="Times New Roman" w:hAnsi="Times New Roman" w:cs="Times New Roman"/>
          <w:sz w:val="24"/>
          <w:szCs w:val="24"/>
        </w:rPr>
        <w:t xml:space="preserve"> tindakan ini lebih dikenal dengan tindakan yang sifatnya preventif atau pencegahan. upaya seperti ini </w:t>
      </w:r>
      <w:r w:rsidR="000D0C3B">
        <w:rPr>
          <w:rFonts w:ascii="Times New Roman" w:hAnsi="Times New Roman" w:cs="Times New Roman"/>
          <w:sz w:val="24"/>
          <w:szCs w:val="24"/>
        </w:rPr>
        <w:t>harus</w:t>
      </w:r>
      <w:r w:rsidRPr="00A668BA">
        <w:rPr>
          <w:rFonts w:ascii="Times New Roman" w:hAnsi="Times New Roman" w:cs="Times New Roman"/>
          <w:sz w:val="24"/>
          <w:szCs w:val="24"/>
        </w:rPr>
        <w:t xml:space="preserve"> lebih diutamakan </w:t>
      </w:r>
      <w:r w:rsidR="000D0C3B">
        <w:rPr>
          <w:rFonts w:ascii="Times New Roman" w:hAnsi="Times New Roman" w:cs="Times New Roman"/>
          <w:sz w:val="24"/>
          <w:szCs w:val="24"/>
        </w:rPr>
        <w:t>dibandingkan dengan</w:t>
      </w:r>
      <w:r w:rsidRPr="00A668BA">
        <w:rPr>
          <w:rFonts w:ascii="Times New Roman" w:hAnsi="Times New Roman" w:cs="Times New Roman"/>
          <w:sz w:val="24"/>
          <w:szCs w:val="24"/>
        </w:rPr>
        <w:t xml:space="preserve"> upaya represif. </w:t>
      </w:r>
      <w:r w:rsidR="00500C32" w:rsidRPr="00A668BA">
        <w:rPr>
          <w:rFonts w:ascii="Times New Roman" w:hAnsi="Times New Roman" w:cs="Times New Roman"/>
          <w:sz w:val="24"/>
          <w:szCs w:val="24"/>
        </w:rPr>
        <w:t xml:space="preserve">Disamping upaya pidana tentu juga harus mengedepankan tindakan preventif guna menghilangkan pemikiran ataupun ideologi radikalisme </w:t>
      </w:r>
      <w:r w:rsidR="000D0C3B">
        <w:rPr>
          <w:rFonts w:ascii="Times New Roman" w:hAnsi="Times New Roman" w:cs="Times New Roman"/>
          <w:sz w:val="24"/>
          <w:szCs w:val="24"/>
        </w:rPr>
        <w:t xml:space="preserve">dikalangan </w:t>
      </w:r>
      <w:r w:rsidR="00500C32" w:rsidRPr="00A668BA">
        <w:rPr>
          <w:rFonts w:ascii="Times New Roman" w:hAnsi="Times New Roman" w:cs="Times New Roman"/>
          <w:sz w:val="24"/>
          <w:szCs w:val="24"/>
        </w:rPr>
        <w:t xml:space="preserve">teroris sehingga mereka bisa kembali ke </w:t>
      </w:r>
      <w:r w:rsidR="000D0C3B">
        <w:rPr>
          <w:rFonts w:ascii="Times New Roman" w:hAnsi="Times New Roman" w:cs="Times New Roman"/>
          <w:sz w:val="24"/>
          <w:szCs w:val="24"/>
        </w:rPr>
        <w:t>lingkungan umum</w:t>
      </w:r>
      <w:r w:rsidR="00500C32" w:rsidRPr="00A668BA">
        <w:rPr>
          <w:rFonts w:ascii="Times New Roman" w:hAnsi="Times New Roman" w:cs="Times New Roman"/>
          <w:sz w:val="24"/>
          <w:szCs w:val="24"/>
        </w:rPr>
        <w:t xml:space="preserve"> sebagaimana masyarakat lainnya. M</w:t>
      </w:r>
      <w:r w:rsidR="001E56A0" w:rsidRPr="00A668BA">
        <w:rPr>
          <w:rFonts w:ascii="Times New Roman" w:hAnsi="Times New Roman" w:cs="Times New Roman"/>
          <w:sz w:val="24"/>
          <w:szCs w:val="24"/>
        </w:rPr>
        <w:t xml:space="preserve">enghilangkan ideologi radikalisme berarti juga menghapus akar penyebab terjadinya kejahatan terorisme. </w:t>
      </w:r>
      <w:r w:rsidR="00500C32" w:rsidRPr="00A668BA">
        <w:rPr>
          <w:rFonts w:ascii="Times New Roman" w:hAnsi="Times New Roman" w:cs="Times New Roman"/>
          <w:sz w:val="24"/>
          <w:szCs w:val="24"/>
        </w:rPr>
        <w:t xml:space="preserve">Jika upaya deradikalisasi terwujud dengan baik maka akan bisa menyentuh akar rumput yang bukan hanya </w:t>
      </w:r>
      <w:r w:rsidR="000D0C3B">
        <w:rPr>
          <w:rFonts w:ascii="Times New Roman" w:hAnsi="Times New Roman" w:cs="Times New Roman"/>
          <w:sz w:val="24"/>
          <w:szCs w:val="24"/>
        </w:rPr>
        <w:t>menyasar terduga atau terpidana teroris saja</w:t>
      </w:r>
      <w:r w:rsidR="00500C32" w:rsidRPr="00A668BA">
        <w:rPr>
          <w:rFonts w:ascii="Times New Roman" w:hAnsi="Times New Roman" w:cs="Times New Roman"/>
          <w:sz w:val="24"/>
          <w:szCs w:val="24"/>
        </w:rPr>
        <w:t xml:space="preserve">, </w:t>
      </w:r>
      <w:r w:rsidR="000D0C3B">
        <w:rPr>
          <w:rFonts w:ascii="Times New Roman" w:hAnsi="Times New Roman" w:cs="Times New Roman"/>
          <w:sz w:val="24"/>
          <w:szCs w:val="24"/>
        </w:rPr>
        <w:t xml:space="preserve">namun </w:t>
      </w:r>
      <w:r w:rsidR="00500C32" w:rsidRPr="00A668BA">
        <w:rPr>
          <w:rFonts w:ascii="Times New Roman" w:hAnsi="Times New Roman" w:cs="Times New Roman"/>
          <w:sz w:val="24"/>
          <w:szCs w:val="24"/>
        </w:rPr>
        <w:t xml:space="preserve">program ini </w:t>
      </w:r>
      <w:r w:rsidR="00CC73E1">
        <w:rPr>
          <w:rFonts w:ascii="Times New Roman" w:hAnsi="Times New Roman" w:cs="Times New Roman"/>
          <w:sz w:val="24"/>
          <w:szCs w:val="24"/>
        </w:rPr>
        <w:t>juga menyasar</w:t>
      </w:r>
      <w:r w:rsidR="00500C32" w:rsidRPr="00A668BA">
        <w:rPr>
          <w:rFonts w:ascii="Times New Roman" w:hAnsi="Times New Roman" w:cs="Times New Roman"/>
          <w:sz w:val="24"/>
          <w:szCs w:val="24"/>
        </w:rPr>
        <w:t xml:space="preserve"> kepada simpatisan dan masyarakat yang terpapar paham-paham radikal, serta menanamkan multikulturalisme pada masyarakat </w:t>
      </w:r>
      <w:r w:rsidR="00CC73E1">
        <w:rPr>
          <w:rFonts w:ascii="Times New Roman" w:hAnsi="Times New Roman" w:cs="Times New Roman"/>
          <w:sz w:val="24"/>
          <w:szCs w:val="24"/>
        </w:rPr>
        <w:t xml:space="preserve">yang lebih </w:t>
      </w:r>
      <w:r w:rsidR="00500C32" w:rsidRPr="00A668BA">
        <w:rPr>
          <w:rFonts w:ascii="Times New Roman" w:hAnsi="Times New Roman" w:cs="Times New Roman"/>
          <w:sz w:val="24"/>
          <w:szCs w:val="24"/>
        </w:rPr>
        <w:t>luas</w:t>
      </w:r>
      <w:r w:rsidR="001E56A0" w:rsidRPr="00A668BA">
        <w:rPr>
          <w:rFonts w:ascii="Times New Roman" w:hAnsi="Times New Roman" w:cs="Times New Roman"/>
          <w:sz w:val="24"/>
          <w:szCs w:val="24"/>
        </w:rPr>
        <w:t>.</w:t>
      </w:r>
    </w:p>
    <w:p w:rsidR="00FD283A" w:rsidRPr="00A668BA" w:rsidRDefault="005A5E19" w:rsidP="00817093">
      <w:pPr>
        <w:widowControl w:val="0"/>
        <w:spacing w:after="0" w:line="360" w:lineRule="auto"/>
        <w:ind w:left="720" w:firstLine="720"/>
        <w:rPr>
          <w:rFonts w:ascii="Times New Roman" w:hAnsi="Times New Roman" w:cs="Times New Roman"/>
          <w:sz w:val="24"/>
          <w:szCs w:val="24"/>
        </w:rPr>
      </w:pPr>
      <w:r w:rsidRPr="00A668BA">
        <w:rPr>
          <w:rFonts w:ascii="Times New Roman" w:hAnsi="Times New Roman" w:cs="Times New Roman"/>
          <w:sz w:val="24"/>
          <w:szCs w:val="24"/>
        </w:rPr>
        <w:t xml:space="preserve">Deradikalisasi adalah salah satu upaya </w:t>
      </w:r>
      <w:r w:rsidR="00CC73E1">
        <w:rPr>
          <w:rFonts w:ascii="Times New Roman" w:hAnsi="Times New Roman" w:cs="Times New Roman"/>
          <w:sz w:val="24"/>
          <w:szCs w:val="24"/>
        </w:rPr>
        <w:t xml:space="preserve">penangkal </w:t>
      </w:r>
      <w:r w:rsidRPr="00A668BA">
        <w:rPr>
          <w:rFonts w:ascii="Times New Roman" w:hAnsi="Times New Roman" w:cs="Times New Roman"/>
          <w:sz w:val="24"/>
          <w:szCs w:val="24"/>
        </w:rPr>
        <w:t xml:space="preserve">atau </w:t>
      </w:r>
      <w:r w:rsidR="00CC73E1">
        <w:rPr>
          <w:rFonts w:ascii="Times New Roman" w:hAnsi="Times New Roman" w:cs="Times New Roman"/>
          <w:sz w:val="24"/>
          <w:szCs w:val="24"/>
        </w:rPr>
        <w:t xml:space="preserve">preventif </w:t>
      </w:r>
      <w:r w:rsidRPr="00A668BA">
        <w:rPr>
          <w:rFonts w:ascii="Times New Roman" w:hAnsi="Times New Roman" w:cs="Times New Roman"/>
          <w:sz w:val="24"/>
          <w:szCs w:val="24"/>
        </w:rPr>
        <w:t xml:space="preserve">yang dilakukan kepada para narapidana, </w:t>
      </w:r>
      <w:r w:rsidR="00500C32" w:rsidRPr="00A668BA">
        <w:rPr>
          <w:rFonts w:ascii="Times New Roman" w:hAnsi="Times New Roman" w:cs="Times New Roman"/>
          <w:sz w:val="24"/>
          <w:szCs w:val="24"/>
        </w:rPr>
        <w:t xml:space="preserve">mantan </w:t>
      </w:r>
      <w:r w:rsidR="00CC73E1">
        <w:rPr>
          <w:rFonts w:ascii="Times New Roman" w:hAnsi="Times New Roman" w:cs="Times New Roman"/>
          <w:sz w:val="24"/>
          <w:szCs w:val="24"/>
        </w:rPr>
        <w:t>tahanan</w:t>
      </w:r>
      <w:r w:rsidR="00500C32" w:rsidRPr="00A668BA">
        <w:rPr>
          <w:rFonts w:ascii="Times New Roman" w:hAnsi="Times New Roman" w:cs="Times New Roman"/>
          <w:sz w:val="24"/>
          <w:szCs w:val="24"/>
        </w:rPr>
        <w:t xml:space="preserve"> terorisme serta pihak lain </w:t>
      </w:r>
      <w:r w:rsidR="00500C32" w:rsidRPr="00A668BA">
        <w:rPr>
          <w:rFonts w:ascii="Times New Roman" w:hAnsi="Times New Roman" w:cs="Times New Roman"/>
          <w:sz w:val="24"/>
          <w:szCs w:val="24"/>
        </w:rPr>
        <w:lastRenderedPageBreak/>
        <w:t xml:space="preserve">yang terlibat aksi atau kegiatan terorisme </w:t>
      </w:r>
      <w:r w:rsidR="00CC73E1">
        <w:rPr>
          <w:rFonts w:ascii="Times New Roman" w:hAnsi="Times New Roman" w:cs="Times New Roman"/>
          <w:sz w:val="24"/>
          <w:szCs w:val="24"/>
        </w:rPr>
        <w:t>supaya</w:t>
      </w:r>
      <w:r w:rsidR="00500C32" w:rsidRPr="00A668BA">
        <w:rPr>
          <w:rFonts w:ascii="Times New Roman" w:hAnsi="Times New Roman" w:cs="Times New Roman"/>
          <w:sz w:val="24"/>
          <w:szCs w:val="24"/>
        </w:rPr>
        <w:t xml:space="preserve"> tidak melakukan </w:t>
      </w:r>
      <w:r w:rsidR="00CC73E1">
        <w:rPr>
          <w:rFonts w:ascii="Times New Roman" w:hAnsi="Times New Roman" w:cs="Times New Roman"/>
          <w:sz w:val="24"/>
          <w:szCs w:val="24"/>
        </w:rPr>
        <w:t xml:space="preserve">tindak Pidana </w:t>
      </w:r>
      <w:r w:rsidR="00500C32" w:rsidRPr="00A668BA">
        <w:rPr>
          <w:rFonts w:ascii="Times New Roman" w:hAnsi="Times New Roman" w:cs="Times New Roman"/>
          <w:sz w:val="24"/>
          <w:szCs w:val="24"/>
        </w:rPr>
        <w:t xml:space="preserve">atau tidak </w:t>
      </w:r>
      <w:r w:rsidR="00CC73E1" w:rsidRPr="00A668BA">
        <w:rPr>
          <w:rFonts w:ascii="Times New Roman" w:hAnsi="Times New Roman" w:cs="Times New Roman"/>
          <w:sz w:val="24"/>
          <w:szCs w:val="24"/>
        </w:rPr>
        <w:t xml:space="preserve">kembali </w:t>
      </w:r>
      <w:r w:rsidR="00500C32" w:rsidRPr="00A668BA">
        <w:rPr>
          <w:rFonts w:ascii="Times New Roman" w:hAnsi="Times New Roman" w:cs="Times New Roman"/>
          <w:sz w:val="24"/>
          <w:szCs w:val="24"/>
        </w:rPr>
        <w:t>melakukan kekerasan dan</w:t>
      </w:r>
      <w:r w:rsidR="00CC73E1">
        <w:rPr>
          <w:rFonts w:ascii="Times New Roman" w:hAnsi="Times New Roman" w:cs="Times New Roman"/>
          <w:sz w:val="24"/>
          <w:szCs w:val="24"/>
        </w:rPr>
        <w:t>/</w:t>
      </w:r>
      <w:r w:rsidR="00500C32" w:rsidRPr="00A668BA">
        <w:rPr>
          <w:rFonts w:ascii="Times New Roman" w:hAnsi="Times New Roman" w:cs="Times New Roman"/>
          <w:sz w:val="24"/>
          <w:szCs w:val="24"/>
        </w:rPr>
        <w:t xml:space="preserve">atau aksi terorisme. </w:t>
      </w:r>
      <w:r w:rsidRPr="00A668BA">
        <w:rPr>
          <w:rFonts w:ascii="Times New Roman" w:hAnsi="Times New Roman" w:cs="Times New Roman"/>
          <w:sz w:val="24"/>
          <w:szCs w:val="24"/>
        </w:rPr>
        <w:t>Upaya respresif yang dilakukan terbukti belum serta merta meningkatkan keamanan negara bahkan d</w:t>
      </w:r>
      <w:r w:rsidR="00231216" w:rsidRPr="00A668BA">
        <w:rPr>
          <w:rFonts w:ascii="Times New Roman" w:hAnsi="Times New Roman" w:cs="Times New Roman"/>
          <w:sz w:val="24"/>
          <w:szCs w:val="24"/>
        </w:rPr>
        <w:t xml:space="preserve">ari beberapa </w:t>
      </w:r>
      <w:r w:rsidR="00500C32" w:rsidRPr="00A668BA">
        <w:rPr>
          <w:rFonts w:ascii="Times New Roman" w:hAnsi="Times New Roman" w:cs="Times New Roman"/>
          <w:sz w:val="24"/>
          <w:szCs w:val="24"/>
        </w:rPr>
        <w:t xml:space="preserve">pengalaman menunjukan bahwa dengan </w:t>
      </w:r>
      <w:r w:rsidR="00CC020C" w:rsidRPr="00CC020C">
        <w:rPr>
          <w:rFonts w:ascii="Times New Roman" w:hAnsi="Times New Roman" w:cs="Times New Roman"/>
          <w:sz w:val="24"/>
          <w:szCs w:val="24"/>
        </w:rPr>
        <w:t>upaya hukum pidana atau penal melalui sidang pengadilan tidak memitigasi atau mencegah pelaku kembali melakukan aksi kekerasan atau terorisme. Namun sebaliknya dengan kolaborasi kegiatan represif yang disertai program prefentif deradikalisasi kepada para tersangka, narapidana, mantan narapidana dan pihak lain yang terlibat, memperlihatkan hasil signifikan dan efektif guna mencegah terulangnya kejahatan terorisme karena ideologi radikalisme, dan menyadari pentingnya kembali pada lingkungan yang dapat diterima di masyarakat umum</w:t>
      </w:r>
      <w:r w:rsidR="00A700A1" w:rsidRPr="00A668BA">
        <w:rPr>
          <w:rFonts w:ascii="Times New Roman" w:hAnsi="Times New Roman" w:cs="Times New Roman"/>
          <w:sz w:val="24"/>
          <w:szCs w:val="24"/>
        </w:rPr>
        <w:t>.</w:t>
      </w:r>
    </w:p>
    <w:p w:rsidR="00B735A2" w:rsidRDefault="00A21EC5" w:rsidP="00817093">
      <w:pPr>
        <w:widowControl w:val="0"/>
        <w:spacing w:after="0" w:line="360" w:lineRule="auto"/>
        <w:ind w:left="720" w:firstLine="720"/>
        <w:rPr>
          <w:rFonts w:ascii="Times New Roman" w:hAnsi="Times New Roman" w:cs="Times New Roman"/>
          <w:sz w:val="24"/>
          <w:szCs w:val="24"/>
        </w:rPr>
      </w:pPr>
      <w:r w:rsidRPr="00A668BA">
        <w:rPr>
          <w:rFonts w:ascii="Times New Roman" w:hAnsi="Times New Roman" w:cs="Times New Roman"/>
          <w:sz w:val="24"/>
          <w:szCs w:val="24"/>
        </w:rPr>
        <w:t xml:space="preserve">Dalam pelaksanaan </w:t>
      </w:r>
      <w:r w:rsidR="003039CE" w:rsidRPr="00A668BA">
        <w:rPr>
          <w:rFonts w:ascii="Times New Roman" w:hAnsi="Times New Roman" w:cs="Times New Roman"/>
          <w:sz w:val="24"/>
          <w:szCs w:val="24"/>
        </w:rPr>
        <w:t>d</w:t>
      </w:r>
      <w:r w:rsidRPr="00A668BA">
        <w:rPr>
          <w:rFonts w:ascii="Times New Roman" w:hAnsi="Times New Roman" w:cs="Times New Roman"/>
          <w:sz w:val="24"/>
          <w:szCs w:val="24"/>
        </w:rPr>
        <w:t xml:space="preserve">eradikalisasi </w:t>
      </w:r>
      <w:r w:rsidR="003039CE" w:rsidRPr="00A668BA">
        <w:rPr>
          <w:rFonts w:ascii="Times New Roman" w:hAnsi="Times New Roman" w:cs="Times New Roman"/>
          <w:sz w:val="24"/>
          <w:szCs w:val="24"/>
        </w:rPr>
        <w:t xml:space="preserve">yang salah satu tujuan akhirnya adalah diterimanya kembali seseorang yang terdampak radikalisme oleh masyarakan, </w:t>
      </w:r>
      <w:r w:rsidR="00957E80">
        <w:rPr>
          <w:rFonts w:ascii="Times New Roman" w:hAnsi="Times New Roman" w:cs="Times New Roman"/>
          <w:sz w:val="24"/>
          <w:szCs w:val="24"/>
        </w:rPr>
        <w:t>Dari upaya dan tujuan t</w:t>
      </w:r>
      <w:r w:rsidR="008C7FBF" w:rsidRPr="00A668BA">
        <w:rPr>
          <w:rFonts w:ascii="Times New Roman" w:hAnsi="Times New Roman" w:cs="Times New Roman"/>
          <w:sz w:val="24"/>
          <w:szCs w:val="24"/>
        </w:rPr>
        <w:t>ersebut</w:t>
      </w:r>
      <w:r w:rsidR="00957E80">
        <w:rPr>
          <w:rFonts w:ascii="Times New Roman" w:hAnsi="Times New Roman" w:cs="Times New Roman"/>
          <w:sz w:val="24"/>
          <w:szCs w:val="24"/>
        </w:rPr>
        <w:t xml:space="preserve"> </w:t>
      </w:r>
      <w:r w:rsidR="008C7FBF" w:rsidRPr="00A668BA">
        <w:rPr>
          <w:rFonts w:ascii="Times New Roman" w:hAnsi="Times New Roman" w:cs="Times New Roman"/>
          <w:sz w:val="24"/>
          <w:szCs w:val="24"/>
        </w:rPr>
        <w:t xml:space="preserve">telah </w:t>
      </w:r>
      <w:r w:rsidRPr="00A668BA">
        <w:rPr>
          <w:rFonts w:ascii="Times New Roman" w:hAnsi="Times New Roman" w:cs="Times New Roman"/>
          <w:sz w:val="24"/>
          <w:szCs w:val="24"/>
        </w:rPr>
        <w:t xml:space="preserve">membawa perubahan dan dampak positif bagi Badri Wijaya yang merupakan mantan narapidana terorisme </w:t>
      </w:r>
      <w:r w:rsidR="008C7FBF" w:rsidRPr="00A668BA">
        <w:rPr>
          <w:rFonts w:ascii="Times New Roman" w:hAnsi="Times New Roman" w:cs="Times New Roman"/>
          <w:sz w:val="24"/>
          <w:szCs w:val="24"/>
        </w:rPr>
        <w:t xml:space="preserve">dalam aksi terror dalam konflik Ambon Poso 2021 </w:t>
      </w:r>
      <w:r w:rsidRPr="00A668BA">
        <w:rPr>
          <w:rFonts w:ascii="Times New Roman" w:hAnsi="Times New Roman" w:cs="Times New Roman"/>
          <w:sz w:val="24"/>
          <w:szCs w:val="24"/>
        </w:rPr>
        <w:t xml:space="preserve">dan </w:t>
      </w:r>
      <w:r w:rsidR="008C7FBF" w:rsidRPr="00A668BA">
        <w:rPr>
          <w:rFonts w:ascii="Times New Roman" w:hAnsi="Times New Roman" w:cs="Times New Roman"/>
          <w:sz w:val="24"/>
          <w:szCs w:val="24"/>
        </w:rPr>
        <w:t xml:space="preserve">Badri Wijaya sekarang menjabat </w:t>
      </w:r>
      <w:r w:rsidRPr="00A668BA">
        <w:rPr>
          <w:rFonts w:ascii="Times New Roman" w:hAnsi="Times New Roman" w:cs="Times New Roman"/>
          <w:sz w:val="24"/>
          <w:szCs w:val="24"/>
        </w:rPr>
        <w:t>ketua koperasi Bina Insaf Mandiri (BIM)</w:t>
      </w:r>
      <w:r w:rsidR="00957E80">
        <w:rPr>
          <w:rFonts w:ascii="Times New Roman" w:hAnsi="Times New Roman" w:cs="Times New Roman"/>
          <w:sz w:val="24"/>
          <w:szCs w:val="24"/>
        </w:rPr>
        <w:t xml:space="preserve"> yang </w:t>
      </w:r>
      <w:r w:rsidRPr="00A668BA">
        <w:rPr>
          <w:rFonts w:ascii="Times New Roman" w:hAnsi="Times New Roman" w:cs="Times New Roman"/>
          <w:sz w:val="24"/>
          <w:szCs w:val="24"/>
        </w:rPr>
        <w:t>diketahui Koperasi Bina Insaf Mandiri mendapatkan pembinaan langsung dari Densus 88</w:t>
      </w:r>
      <w:r w:rsidR="00CB411D" w:rsidRPr="00A668BA">
        <w:rPr>
          <w:rFonts w:ascii="Times New Roman" w:hAnsi="Times New Roman" w:cs="Times New Roman"/>
          <w:sz w:val="24"/>
          <w:szCs w:val="24"/>
        </w:rPr>
        <w:t xml:space="preserve">. </w:t>
      </w:r>
      <w:r w:rsidRPr="00A668BA">
        <w:rPr>
          <w:rFonts w:ascii="Times New Roman" w:hAnsi="Times New Roman" w:cs="Times New Roman"/>
          <w:sz w:val="24"/>
          <w:szCs w:val="24"/>
        </w:rPr>
        <w:t xml:space="preserve"> </w:t>
      </w:r>
      <w:r w:rsidR="00CB411D" w:rsidRPr="00A668BA">
        <w:rPr>
          <w:rFonts w:ascii="Times New Roman" w:hAnsi="Times New Roman" w:cs="Times New Roman"/>
          <w:sz w:val="24"/>
          <w:szCs w:val="24"/>
        </w:rPr>
        <w:t>D</w:t>
      </w:r>
      <w:r w:rsidRPr="00A668BA">
        <w:rPr>
          <w:rFonts w:ascii="Times New Roman" w:hAnsi="Times New Roman" w:cs="Times New Roman"/>
          <w:sz w:val="24"/>
          <w:szCs w:val="24"/>
        </w:rPr>
        <w:t>ari upaya deradikalisasi yang dilakukan oleh pemerintah terhadap Badri Wijaya bukan hanya berdampak diterimanya kembali Badri Wijaya ke masyarakat namun juga membuat koperasi tersebut mampu memproduksi biji kopi yang menjadi andalan dari koperasi Bina Insaf Mandiri, bukan hanya itu Badri Wijaya juga menanam pohon alpukat jenis Aligator dan Miki bahkan Jumlah yang ditanam sebanyak 1.000 bibit pohon Alpukat. Keberhasilan pember</w:t>
      </w:r>
      <w:r w:rsidR="00957E80">
        <w:rPr>
          <w:rFonts w:ascii="Times New Roman" w:hAnsi="Times New Roman" w:cs="Times New Roman"/>
          <w:sz w:val="24"/>
          <w:szCs w:val="24"/>
        </w:rPr>
        <w:t>antasan tindak Pidana terorisme</w:t>
      </w:r>
      <w:r w:rsidRPr="00A668BA">
        <w:rPr>
          <w:rFonts w:ascii="Times New Roman" w:hAnsi="Times New Roman" w:cs="Times New Roman"/>
          <w:sz w:val="24"/>
          <w:szCs w:val="24"/>
        </w:rPr>
        <w:t xml:space="preserve"> bukan hanya upaya Pidana ataupun penangkapan namun juga pudarnya paham radikalisme dan sadarnya pada narapidana, m</w:t>
      </w:r>
      <w:r w:rsidR="00957E80">
        <w:rPr>
          <w:rFonts w:ascii="Times New Roman" w:hAnsi="Times New Roman" w:cs="Times New Roman"/>
          <w:sz w:val="24"/>
          <w:szCs w:val="24"/>
        </w:rPr>
        <w:t xml:space="preserve">antan narapidana dan masyarakat untuk </w:t>
      </w:r>
      <w:r w:rsidR="00957E80" w:rsidRPr="00A668BA">
        <w:rPr>
          <w:rFonts w:ascii="Times New Roman" w:hAnsi="Times New Roman" w:cs="Times New Roman"/>
          <w:sz w:val="24"/>
          <w:szCs w:val="24"/>
        </w:rPr>
        <w:t>kembali pada kehidupan yang dapat diterima di masyarakat pada umumnya</w:t>
      </w:r>
      <w:r w:rsidR="00957E80">
        <w:rPr>
          <w:rFonts w:ascii="Times New Roman" w:hAnsi="Times New Roman" w:cs="Times New Roman"/>
          <w:sz w:val="24"/>
          <w:szCs w:val="24"/>
        </w:rPr>
        <w:t>.</w:t>
      </w:r>
    </w:p>
    <w:p w:rsidR="00FF5D2C" w:rsidRDefault="00FF5D2C" w:rsidP="00817093">
      <w:pPr>
        <w:widowControl w:val="0"/>
        <w:spacing w:after="0" w:line="360" w:lineRule="auto"/>
        <w:ind w:left="720" w:firstLine="720"/>
        <w:rPr>
          <w:rFonts w:ascii="Times New Roman" w:hAnsi="Times New Roman" w:cs="Times New Roman"/>
          <w:sz w:val="24"/>
          <w:szCs w:val="24"/>
        </w:rPr>
      </w:pPr>
    </w:p>
    <w:p w:rsidR="0007240F" w:rsidRPr="00A668BA" w:rsidRDefault="0007240F" w:rsidP="00817093">
      <w:pPr>
        <w:widowControl w:val="0"/>
        <w:spacing w:after="0" w:line="360" w:lineRule="auto"/>
        <w:ind w:left="720" w:firstLine="720"/>
        <w:rPr>
          <w:rFonts w:ascii="Times New Roman" w:hAnsi="Times New Roman" w:cs="Times New Roman"/>
          <w:sz w:val="24"/>
          <w:szCs w:val="24"/>
        </w:rPr>
      </w:pPr>
    </w:p>
    <w:p w:rsidR="00CD7A39" w:rsidRPr="00A668BA" w:rsidRDefault="00231216" w:rsidP="00817093">
      <w:pPr>
        <w:pStyle w:val="ListParagraph"/>
        <w:widowControl w:val="0"/>
        <w:numPr>
          <w:ilvl w:val="0"/>
          <w:numId w:val="1"/>
        </w:numPr>
        <w:spacing w:after="0" w:line="360" w:lineRule="auto"/>
        <w:rPr>
          <w:rFonts w:ascii="Times New Roman" w:hAnsi="Times New Roman" w:cs="Times New Roman"/>
          <w:b/>
          <w:sz w:val="24"/>
          <w:szCs w:val="24"/>
        </w:rPr>
      </w:pPr>
      <w:r w:rsidRPr="00A668BA">
        <w:rPr>
          <w:rFonts w:ascii="Times New Roman" w:hAnsi="Times New Roman" w:cs="Times New Roman"/>
          <w:b/>
          <w:bCs/>
          <w:sz w:val="24"/>
          <w:szCs w:val="24"/>
          <w:lang w:val="it-IT"/>
        </w:rPr>
        <w:t>PENUTUP</w:t>
      </w:r>
    </w:p>
    <w:p w:rsidR="00231216" w:rsidRPr="00A668BA" w:rsidRDefault="00231216" w:rsidP="00817093">
      <w:pPr>
        <w:pStyle w:val="ListParagraph"/>
        <w:widowControl w:val="0"/>
        <w:numPr>
          <w:ilvl w:val="0"/>
          <w:numId w:val="20"/>
        </w:numPr>
        <w:spacing w:after="0" w:line="360" w:lineRule="auto"/>
        <w:rPr>
          <w:rFonts w:ascii="Times New Roman" w:hAnsi="Times New Roman" w:cs="Times New Roman"/>
          <w:b/>
          <w:sz w:val="24"/>
          <w:szCs w:val="24"/>
        </w:rPr>
      </w:pPr>
      <w:r w:rsidRPr="00A668BA">
        <w:rPr>
          <w:rFonts w:ascii="Times New Roman" w:hAnsi="Times New Roman" w:cs="Times New Roman"/>
          <w:b/>
          <w:sz w:val="24"/>
          <w:szCs w:val="24"/>
        </w:rPr>
        <w:t>KESIMPULAN</w:t>
      </w:r>
    </w:p>
    <w:p w:rsidR="002740D6" w:rsidRDefault="00231216" w:rsidP="00817093">
      <w:pPr>
        <w:pStyle w:val="ListParagraph"/>
        <w:widowControl w:val="0"/>
        <w:autoSpaceDE w:val="0"/>
        <w:autoSpaceDN w:val="0"/>
        <w:adjustRightInd w:val="0"/>
        <w:spacing w:after="0" w:line="360" w:lineRule="auto"/>
        <w:ind w:left="1080"/>
        <w:rPr>
          <w:rFonts w:ascii="Times New Roman" w:hAnsi="Times New Roman" w:cs="Times New Roman"/>
          <w:sz w:val="24"/>
          <w:szCs w:val="24"/>
        </w:rPr>
      </w:pPr>
      <w:r w:rsidRPr="00A668BA">
        <w:rPr>
          <w:rFonts w:ascii="Times New Roman" w:hAnsi="Times New Roman" w:cs="Times New Roman"/>
          <w:sz w:val="24"/>
          <w:szCs w:val="24"/>
        </w:rPr>
        <w:t>Berdasarkan uraian dan hasil penelitian diatas, dapat dibuat kesimpulan sebagai berikut:</w:t>
      </w:r>
    </w:p>
    <w:p w:rsidR="00FD283A" w:rsidRDefault="00FD283A" w:rsidP="00817093">
      <w:pPr>
        <w:pStyle w:val="ListParagraph"/>
        <w:widowControl w:val="0"/>
        <w:numPr>
          <w:ilvl w:val="0"/>
          <w:numId w:val="8"/>
        </w:numPr>
        <w:autoSpaceDE w:val="0"/>
        <w:autoSpaceDN w:val="0"/>
        <w:adjustRightInd w:val="0"/>
        <w:spacing w:after="0" w:line="360" w:lineRule="auto"/>
        <w:ind w:left="1080"/>
        <w:rPr>
          <w:rFonts w:ascii="Times New Roman" w:hAnsi="Times New Roman" w:cs="Times New Roman"/>
          <w:sz w:val="24"/>
          <w:szCs w:val="24"/>
        </w:rPr>
      </w:pPr>
      <w:r w:rsidRPr="00A668BA">
        <w:rPr>
          <w:rFonts w:ascii="Times New Roman" w:hAnsi="Times New Roman" w:cs="Times New Roman"/>
          <w:sz w:val="24"/>
          <w:szCs w:val="24"/>
        </w:rPr>
        <w:t xml:space="preserve">Pemberantasan tindak pidana terorime di Indonesia saat ini sudah cukup baik dibuktikan dengan minimalnya aksi terorisme yang terjadi. Namun dari sisi yang lain terdapat konflik norma antara program deradikalisasi dengan pasal 12A ayat (2) UU Nomor 5 Tahun 2018 yang bisa menimbulkan ketidakadilan bagi pelaku terorisme. </w:t>
      </w:r>
      <w:r w:rsidR="00541CEC" w:rsidRPr="00541CEC">
        <w:rPr>
          <w:rFonts w:ascii="Times New Roman" w:hAnsi="Times New Roman" w:cs="Times New Roman"/>
          <w:sz w:val="24"/>
          <w:szCs w:val="24"/>
        </w:rPr>
        <w:t>hal tersebut dapat diartikan bahwa secara asas legalitas seseorang hanya sebagai anggota korporasi yang ditetapkan oleh pengadilan merupakan organisasi teroris sudah dapat dipidana dengan pidana penjara paling singkat 2 (dua) tahun dan paling lama 7 (tujuh) tahun</w:t>
      </w:r>
      <w:r w:rsidRPr="00A668BA">
        <w:rPr>
          <w:rFonts w:ascii="Times New Roman" w:hAnsi="Times New Roman" w:cs="Times New Roman"/>
          <w:sz w:val="24"/>
          <w:szCs w:val="24"/>
        </w:rPr>
        <w:t>. Hal tersebut akan menciptakan ketidakadilan jika orang tersebut yang hanya menjadi anggota organisasi terorisme tanpa keterlibatan dalam suatu perencanaan, perbantuan dan aksi terorisme serta tidak memiliki peranan sentral dalam jaringan</w:t>
      </w:r>
      <w:r w:rsidR="001A1FD2" w:rsidRPr="00A668BA">
        <w:rPr>
          <w:rFonts w:ascii="Times New Roman" w:hAnsi="Times New Roman" w:cs="Times New Roman"/>
          <w:sz w:val="24"/>
          <w:szCs w:val="24"/>
        </w:rPr>
        <w:t xml:space="preserve"> </w:t>
      </w:r>
      <w:r w:rsidRPr="00A668BA">
        <w:rPr>
          <w:rFonts w:ascii="Times New Roman" w:hAnsi="Times New Roman" w:cs="Times New Roman"/>
          <w:sz w:val="24"/>
          <w:szCs w:val="24"/>
        </w:rPr>
        <w:t>terorisme untuk dilakukan upaya hukum penangkapan (represif), karena bisa jadi mereka merupakan korban doktrinasi pemahaman radikal.</w:t>
      </w:r>
    </w:p>
    <w:p w:rsidR="00373C76" w:rsidRPr="00A668BA" w:rsidRDefault="00373C76" w:rsidP="00817093">
      <w:pPr>
        <w:pStyle w:val="ListParagraph"/>
        <w:widowControl w:val="0"/>
        <w:autoSpaceDE w:val="0"/>
        <w:autoSpaceDN w:val="0"/>
        <w:adjustRightInd w:val="0"/>
        <w:spacing w:after="0" w:line="360" w:lineRule="auto"/>
        <w:ind w:left="1080"/>
        <w:rPr>
          <w:rFonts w:ascii="Times New Roman" w:hAnsi="Times New Roman" w:cs="Times New Roman"/>
          <w:sz w:val="24"/>
          <w:szCs w:val="24"/>
        </w:rPr>
      </w:pPr>
    </w:p>
    <w:p w:rsidR="00FD283A" w:rsidRPr="00A668BA" w:rsidRDefault="00DC3097" w:rsidP="00817093">
      <w:pPr>
        <w:pStyle w:val="ListParagraph"/>
        <w:widowControl w:val="0"/>
        <w:numPr>
          <w:ilvl w:val="0"/>
          <w:numId w:val="8"/>
        </w:numPr>
        <w:autoSpaceDE w:val="0"/>
        <w:autoSpaceDN w:val="0"/>
        <w:adjustRightInd w:val="0"/>
        <w:spacing w:after="0" w:line="360" w:lineRule="auto"/>
        <w:ind w:left="1080"/>
        <w:jc w:val="both"/>
        <w:rPr>
          <w:rFonts w:ascii="Times New Roman" w:hAnsi="Times New Roman" w:cs="Times New Roman"/>
          <w:sz w:val="24"/>
          <w:szCs w:val="24"/>
        </w:rPr>
      </w:pPr>
      <w:r w:rsidRPr="00A668BA">
        <w:rPr>
          <w:rFonts w:ascii="Times New Roman" w:hAnsi="Times New Roman" w:cs="Times New Roman"/>
          <w:sz w:val="24"/>
          <w:szCs w:val="24"/>
        </w:rPr>
        <w:t>S</w:t>
      </w:r>
      <w:r w:rsidR="00FD283A" w:rsidRPr="00A668BA">
        <w:rPr>
          <w:rFonts w:ascii="Times New Roman" w:hAnsi="Times New Roman" w:cs="Times New Roman"/>
          <w:sz w:val="24"/>
          <w:szCs w:val="24"/>
        </w:rPr>
        <w:t xml:space="preserve">yarat-syarat dalam penegakan hukum yang harus dipenuhi agar memberikan keadilan bagi pelaku terorisme dan tidak bertentangan dengan norma deradikalisasi diantaranya : </w:t>
      </w:r>
    </w:p>
    <w:p w:rsidR="00FD283A" w:rsidRPr="00A668BA" w:rsidRDefault="00FD283A" w:rsidP="00817093">
      <w:pPr>
        <w:pStyle w:val="ListParagraph"/>
        <w:widowControl w:val="0"/>
        <w:numPr>
          <w:ilvl w:val="0"/>
          <w:numId w:val="19"/>
        </w:numPr>
        <w:autoSpaceDE w:val="0"/>
        <w:autoSpaceDN w:val="0"/>
        <w:adjustRightInd w:val="0"/>
        <w:spacing w:after="0" w:line="360" w:lineRule="auto"/>
        <w:ind w:left="1440"/>
        <w:jc w:val="both"/>
        <w:rPr>
          <w:rFonts w:ascii="Times New Roman" w:hAnsi="Times New Roman" w:cs="Times New Roman"/>
          <w:sz w:val="24"/>
          <w:szCs w:val="24"/>
        </w:rPr>
      </w:pPr>
      <w:r w:rsidRPr="00A668BA">
        <w:rPr>
          <w:rFonts w:ascii="Times New Roman" w:hAnsi="Times New Roman" w:cs="Times New Roman"/>
          <w:sz w:val="24"/>
          <w:szCs w:val="24"/>
        </w:rPr>
        <w:t>Dilakukan analisis mendalam terkait dengan keterlibatan seseorang dalam jaringan terorisme agar dapat menentukan langkah yang tepat dalam pencegahan dan penegakan hukum tindak Pidana terorisme;</w:t>
      </w:r>
    </w:p>
    <w:p w:rsidR="00FD283A" w:rsidRPr="00A668BA" w:rsidRDefault="00FD283A" w:rsidP="00817093">
      <w:pPr>
        <w:pStyle w:val="ListParagraph"/>
        <w:widowControl w:val="0"/>
        <w:numPr>
          <w:ilvl w:val="0"/>
          <w:numId w:val="19"/>
        </w:numPr>
        <w:autoSpaceDE w:val="0"/>
        <w:autoSpaceDN w:val="0"/>
        <w:adjustRightInd w:val="0"/>
        <w:spacing w:after="0" w:line="360" w:lineRule="auto"/>
        <w:ind w:left="1440"/>
        <w:jc w:val="both"/>
        <w:rPr>
          <w:rFonts w:ascii="Times New Roman" w:hAnsi="Times New Roman" w:cs="Times New Roman"/>
          <w:sz w:val="24"/>
          <w:szCs w:val="24"/>
        </w:rPr>
      </w:pPr>
      <w:r w:rsidRPr="00A668BA">
        <w:rPr>
          <w:rFonts w:ascii="Times New Roman" w:hAnsi="Times New Roman" w:cs="Times New Roman"/>
          <w:sz w:val="24"/>
          <w:szCs w:val="24"/>
        </w:rPr>
        <w:t>Bukti yang kuat de</w:t>
      </w:r>
      <w:r w:rsidR="00A25285" w:rsidRPr="00A668BA">
        <w:rPr>
          <w:rFonts w:ascii="Times New Roman" w:hAnsi="Times New Roman" w:cs="Times New Roman"/>
          <w:sz w:val="24"/>
          <w:szCs w:val="24"/>
        </w:rPr>
        <w:t>ngan berpedoman pasal 184 KUHAP</w:t>
      </w:r>
    </w:p>
    <w:p w:rsidR="00FD283A" w:rsidRDefault="00FD283A" w:rsidP="00817093">
      <w:pPr>
        <w:pStyle w:val="ListParagraph"/>
        <w:widowControl w:val="0"/>
        <w:numPr>
          <w:ilvl w:val="0"/>
          <w:numId w:val="19"/>
        </w:numPr>
        <w:autoSpaceDE w:val="0"/>
        <w:autoSpaceDN w:val="0"/>
        <w:adjustRightInd w:val="0"/>
        <w:spacing w:after="0" w:line="360" w:lineRule="auto"/>
        <w:ind w:left="1440"/>
        <w:jc w:val="both"/>
        <w:rPr>
          <w:rFonts w:ascii="Times New Roman" w:hAnsi="Times New Roman" w:cs="Times New Roman"/>
          <w:sz w:val="24"/>
          <w:szCs w:val="24"/>
        </w:rPr>
      </w:pPr>
      <w:r w:rsidRPr="00A668BA">
        <w:rPr>
          <w:rFonts w:ascii="Times New Roman" w:hAnsi="Times New Roman" w:cs="Times New Roman"/>
          <w:sz w:val="24"/>
          <w:szCs w:val="24"/>
        </w:rPr>
        <w:t>Asas nesesitas dil</w:t>
      </w:r>
      <w:r w:rsidR="00A25285" w:rsidRPr="00A668BA">
        <w:rPr>
          <w:rFonts w:ascii="Times New Roman" w:hAnsi="Times New Roman" w:cs="Times New Roman"/>
          <w:sz w:val="24"/>
          <w:szCs w:val="24"/>
        </w:rPr>
        <w:t>akukannya upaya penegakan hukum</w:t>
      </w:r>
    </w:p>
    <w:p w:rsidR="0007240F" w:rsidRPr="00A668BA" w:rsidRDefault="0007240F" w:rsidP="00817093">
      <w:pPr>
        <w:pStyle w:val="ListParagraph"/>
        <w:widowControl w:val="0"/>
        <w:autoSpaceDE w:val="0"/>
        <w:autoSpaceDN w:val="0"/>
        <w:adjustRightInd w:val="0"/>
        <w:spacing w:after="0" w:line="360" w:lineRule="auto"/>
        <w:ind w:left="1440"/>
        <w:jc w:val="both"/>
        <w:rPr>
          <w:rFonts w:ascii="Times New Roman" w:hAnsi="Times New Roman" w:cs="Times New Roman"/>
          <w:sz w:val="24"/>
          <w:szCs w:val="24"/>
        </w:rPr>
      </w:pPr>
    </w:p>
    <w:p w:rsidR="00FD283A" w:rsidRPr="00A668BA" w:rsidRDefault="00FD283A" w:rsidP="00817093">
      <w:pPr>
        <w:pStyle w:val="ListParagraph"/>
        <w:widowControl w:val="0"/>
        <w:autoSpaceDE w:val="0"/>
        <w:autoSpaceDN w:val="0"/>
        <w:adjustRightInd w:val="0"/>
        <w:spacing w:after="0" w:line="360" w:lineRule="auto"/>
        <w:ind w:left="1440"/>
        <w:jc w:val="both"/>
        <w:rPr>
          <w:rFonts w:ascii="Times New Roman" w:hAnsi="Times New Roman" w:cs="Times New Roman"/>
          <w:sz w:val="24"/>
          <w:szCs w:val="24"/>
        </w:rPr>
      </w:pPr>
      <w:r w:rsidRPr="00A668BA">
        <w:rPr>
          <w:rFonts w:ascii="Times New Roman" w:hAnsi="Times New Roman" w:cs="Times New Roman"/>
          <w:sz w:val="24"/>
          <w:szCs w:val="24"/>
        </w:rPr>
        <w:t xml:space="preserve">Untuk anggota jaringan terorisme yang akan melakukan program </w:t>
      </w:r>
      <w:r w:rsidRPr="00A668BA">
        <w:rPr>
          <w:rFonts w:ascii="Times New Roman" w:hAnsi="Times New Roman" w:cs="Times New Roman"/>
          <w:sz w:val="24"/>
          <w:szCs w:val="24"/>
        </w:rPr>
        <w:lastRenderedPageBreak/>
        <w:t xml:space="preserve">deradikalisasi juga harus memenuhi </w:t>
      </w:r>
      <w:r w:rsidR="00782120" w:rsidRPr="00A668BA">
        <w:rPr>
          <w:rFonts w:ascii="Times New Roman" w:hAnsi="Times New Roman" w:cs="Times New Roman"/>
          <w:sz w:val="24"/>
          <w:szCs w:val="24"/>
        </w:rPr>
        <w:t xml:space="preserve">berbagai </w:t>
      </w:r>
      <w:r w:rsidRPr="00A668BA">
        <w:rPr>
          <w:rFonts w:ascii="Times New Roman" w:hAnsi="Times New Roman" w:cs="Times New Roman"/>
          <w:sz w:val="24"/>
          <w:szCs w:val="24"/>
        </w:rPr>
        <w:t>syarat sebagai berikut:</w:t>
      </w:r>
    </w:p>
    <w:p w:rsidR="00FD283A" w:rsidRPr="00A668BA" w:rsidRDefault="00FD283A" w:rsidP="00817093">
      <w:pPr>
        <w:pStyle w:val="ListParagraph"/>
        <w:widowControl w:val="0"/>
        <w:numPr>
          <w:ilvl w:val="0"/>
          <w:numId w:val="18"/>
        </w:numPr>
        <w:autoSpaceDE w:val="0"/>
        <w:autoSpaceDN w:val="0"/>
        <w:adjustRightInd w:val="0"/>
        <w:spacing w:after="0" w:line="360" w:lineRule="auto"/>
        <w:ind w:left="1440"/>
        <w:jc w:val="both"/>
        <w:rPr>
          <w:rFonts w:ascii="Times New Roman" w:hAnsi="Times New Roman" w:cs="Times New Roman"/>
          <w:sz w:val="24"/>
          <w:szCs w:val="24"/>
        </w:rPr>
      </w:pPr>
      <w:r w:rsidRPr="00A668BA">
        <w:rPr>
          <w:rFonts w:ascii="Times New Roman" w:hAnsi="Times New Roman" w:cs="Times New Roman"/>
          <w:sz w:val="24"/>
          <w:szCs w:val="24"/>
        </w:rPr>
        <w:t xml:space="preserve">Menyerahkan diri kepada petugas sebelum ditangkap, dan </w:t>
      </w:r>
      <w:r w:rsidR="0010715C" w:rsidRPr="00A668BA">
        <w:rPr>
          <w:rFonts w:ascii="Times New Roman" w:hAnsi="Times New Roman" w:cs="Times New Roman"/>
          <w:sz w:val="24"/>
          <w:szCs w:val="24"/>
        </w:rPr>
        <w:t>w</w:t>
      </w:r>
      <w:r w:rsidRPr="00A668BA">
        <w:rPr>
          <w:rFonts w:ascii="Times New Roman" w:hAnsi="Times New Roman" w:cs="Times New Roman"/>
          <w:sz w:val="24"/>
          <w:szCs w:val="24"/>
        </w:rPr>
        <w:t xml:space="preserve">ajib mengikuti program </w:t>
      </w:r>
      <w:r w:rsidR="0010715C" w:rsidRPr="00A668BA">
        <w:rPr>
          <w:rFonts w:ascii="Times New Roman" w:hAnsi="Times New Roman" w:cs="Times New Roman"/>
          <w:sz w:val="24"/>
          <w:szCs w:val="24"/>
        </w:rPr>
        <w:t>Deradikalisasi</w:t>
      </w:r>
    </w:p>
    <w:p w:rsidR="00981045" w:rsidRPr="00A668BA" w:rsidRDefault="0010715C" w:rsidP="00817093">
      <w:pPr>
        <w:pStyle w:val="ListParagraph"/>
        <w:widowControl w:val="0"/>
        <w:numPr>
          <w:ilvl w:val="0"/>
          <w:numId w:val="18"/>
        </w:numPr>
        <w:autoSpaceDE w:val="0"/>
        <w:autoSpaceDN w:val="0"/>
        <w:adjustRightInd w:val="0"/>
        <w:spacing w:after="0" w:line="360" w:lineRule="auto"/>
        <w:ind w:left="1440"/>
        <w:jc w:val="both"/>
        <w:rPr>
          <w:rFonts w:ascii="Times New Roman" w:hAnsi="Times New Roman" w:cs="Times New Roman"/>
          <w:sz w:val="24"/>
          <w:szCs w:val="24"/>
        </w:rPr>
      </w:pPr>
      <w:r w:rsidRPr="00A668BA">
        <w:rPr>
          <w:rFonts w:ascii="Times New Roman" w:hAnsi="Times New Roman" w:cs="Times New Roman"/>
          <w:sz w:val="24"/>
          <w:szCs w:val="24"/>
        </w:rPr>
        <w:t>Bukan pengulangan tindak pidana</w:t>
      </w:r>
      <w:r w:rsidR="00981045" w:rsidRPr="00A668BA">
        <w:rPr>
          <w:rFonts w:ascii="Times New Roman" w:hAnsi="Times New Roman" w:cs="Times New Roman"/>
          <w:sz w:val="24"/>
          <w:szCs w:val="24"/>
        </w:rPr>
        <w:t xml:space="preserve"> dan </w:t>
      </w:r>
      <w:r w:rsidRPr="00A668BA">
        <w:rPr>
          <w:rFonts w:ascii="Times New Roman" w:hAnsi="Times New Roman" w:cs="Times New Roman"/>
          <w:sz w:val="24"/>
          <w:szCs w:val="24"/>
        </w:rPr>
        <w:t>t</w:t>
      </w:r>
      <w:r w:rsidR="00981045" w:rsidRPr="00A668BA">
        <w:rPr>
          <w:rFonts w:ascii="Times New Roman" w:hAnsi="Times New Roman" w:cs="Times New Roman"/>
          <w:sz w:val="24"/>
          <w:szCs w:val="24"/>
        </w:rPr>
        <w:t>idak pernah terlibat dalam upaya konspirasi atau keke</w:t>
      </w:r>
      <w:r w:rsidRPr="00A668BA">
        <w:rPr>
          <w:rFonts w:ascii="Times New Roman" w:hAnsi="Times New Roman" w:cs="Times New Roman"/>
          <w:sz w:val="24"/>
          <w:szCs w:val="24"/>
        </w:rPr>
        <w:t>rasan yang mengakibatkan korban</w:t>
      </w:r>
    </w:p>
    <w:p w:rsidR="002740D6" w:rsidRDefault="00FD283A" w:rsidP="00817093">
      <w:pPr>
        <w:pStyle w:val="ListParagraph"/>
        <w:widowControl w:val="0"/>
        <w:numPr>
          <w:ilvl w:val="0"/>
          <w:numId w:val="18"/>
        </w:numPr>
        <w:autoSpaceDE w:val="0"/>
        <w:autoSpaceDN w:val="0"/>
        <w:adjustRightInd w:val="0"/>
        <w:spacing w:after="0" w:line="360" w:lineRule="auto"/>
        <w:ind w:left="1440"/>
        <w:jc w:val="both"/>
        <w:rPr>
          <w:rFonts w:ascii="Times New Roman" w:hAnsi="Times New Roman" w:cs="Times New Roman"/>
          <w:sz w:val="24"/>
          <w:szCs w:val="24"/>
        </w:rPr>
      </w:pPr>
      <w:r w:rsidRPr="00A668BA">
        <w:rPr>
          <w:rFonts w:ascii="Times New Roman" w:hAnsi="Times New Roman" w:cs="Times New Roman"/>
          <w:sz w:val="24"/>
          <w:szCs w:val="24"/>
        </w:rPr>
        <w:t>Hanya sebagai a</w:t>
      </w:r>
      <w:r w:rsidR="0010715C" w:rsidRPr="00A668BA">
        <w:rPr>
          <w:rFonts w:ascii="Times New Roman" w:hAnsi="Times New Roman" w:cs="Times New Roman"/>
          <w:sz w:val="24"/>
          <w:szCs w:val="24"/>
        </w:rPr>
        <w:t>nggota dalam jaringan terorisme</w:t>
      </w:r>
    </w:p>
    <w:p w:rsidR="002740D6" w:rsidRPr="002740D6" w:rsidRDefault="002740D6" w:rsidP="00817093">
      <w:pPr>
        <w:pStyle w:val="ListParagraph"/>
        <w:widowControl w:val="0"/>
        <w:autoSpaceDE w:val="0"/>
        <w:autoSpaceDN w:val="0"/>
        <w:adjustRightInd w:val="0"/>
        <w:spacing w:after="0" w:line="360" w:lineRule="auto"/>
        <w:ind w:left="1080"/>
        <w:jc w:val="both"/>
        <w:rPr>
          <w:rFonts w:ascii="Times New Roman" w:hAnsi="Times New Roman" w:cs="Times New Roman"/>
          <w:sz w:val="24"/>
          <w:szCs w:val="24"/>
        </w:rPr>
      </w:pPr>
    </w:p>
    <w:p w:rsidR="00FD283A" w:rsidRPr="00A668BA" w:rsidRDefault="00FD283A" w:rsidP="00817093">
      <w:pPr>
        <w:pStyle w:val="ListParagraph"/>
        <w:widowControl w:val="0"/>
        <w:numPr>
          <w:ilvl w:val="0"/>
          <w:numId w:val="20"/>
        </w:numPr>
        <w:autoSpaceDE w:val="0"/>
        <w:autoSpaceDN w:val="0"/>
        <w:adjustRightInd w:val="0"/>
        <w:spacing w:after="0" w:line="360" w:lineRule="auto"/>
        <w:jc w:val="both"/>
        <w:rPr>
          <w:rFonts w:ascii="Times New Roman" w:hAnsi="Times New Roman" w:cs="Times New Roman"/>
          <w:b/>
          <w:sz w:val="24"/>
          <w:szCs w:val="24"/>
        </w:rPr>
      </w:pPr>
      <w:r w:rsidRPr="00A668BA">
        <w:rPr>
          <w:rFonts w:ascii="Times New Roman" w:hAnsi="Times New Roman" w:cs="Times New Roman"/>
          <w:b/>
          <w:sz w:val="24"/>
          <w:szCs w:val="24"/>
        </w:rPr>
        <w:t>SARAN</w:t>
      </w:r>
    </w:p>
    <w:p w:rsidR="002740D6" w:rsidRDefault="00FD283A" w:rsidP="00817093">
      <w:pPr>
        <w:widowControl w:val="0"/>
        <w:autoSpaceDE w:val="0"/>
        <w:autoSpaceDN w:val="0"/>
        <w:adjustRightInd w:val="0"/>
        <w:spacing w:after="0" w:line="360" w:lineRule="auto"/>
        <w:ind w:left="1080"/>
        <w:jc w:val="both"/>
        <w:rPr>
          <w:rFonts w:ascii="Times New Roman" w:hAnsi="Times New Roman" w:cs="Times New Roman"/>
          <w:sz w:val="24"/>
          <w:szCs w:val="24"/>
        </w:rPr>
      </w:pPr>
      <w:r w:rsidRPr="00A668BA">
        <w:rPr>
          <w:rFonts w:ascii="Times New Roman" w:hAnsi="Times New Roman" w:cs="Times New Roman"/>
          <w:sz w:val="24"/>
          <w:szCs w:val="24"/>
        </w:rPr>
        <w:t>Setelah melakukan penelitian, identifikasi masalah dan mengumpulkan beberapa sumber peraturan huku</w:t>
      </w:r>
      <w:r w:rsidR="00782120" w:rsidRPr="00A668BA">
        <w:rPr>
          <w:rFonts w:ascii="Times New Roman" w:hAnsi="Times New Roman" w:cs="Times New Roman"/>
          <w:sz w:val="24"/>
          <w:szCs w:val="24"/>
        </w:rPr>
        <w:t>m kemudian menganalisanya, maka</w:t>
      </w:r>
      <w:r w:rsidRPr="00A668BA">
        <w:rPr>
          <w:rFonts w:ascii="Times New Roman" w:hAnsi="Times New Roman" w:cs="Times New Roman"/>
          <w:sz w:val="24"/>
          <w:szCs w:val="24"/>
        </w:rPr>
        <w:t xml:space="preserve"> </w:t>
      </w:r>
      <w:r w:rsidR="00782120" w:rsidRPr="00A668BA">
        <w:rPr>
          <w:rFonts w:ascii="Times New Roman" w:hAnsi="Times New Roman" w:cs="Times New Roman"/>
          <w:sz w:val="24"/>
          <w:szCs w:val="24"/>
        </w:rPr>
        <w:t xml:space="preserve">saran </w:t>
      </w:r>
      <w:r w:rsidRPr="00A668BA">
        <w:rPr>
          <w:rFonts w:ascii="Times New Roman" w:hAnsi="Times New Roman" w:cs="Times New Roman"/>
          <w:sz w:val="24"/>
          <w:szCs w:val="24"/>
        </w:rPr>
        <w:t>yang dapat disampaikan sebagai berikut :</w:t>
      </w:r>
    </w:p>
    <w:p w:rsidR="002740D6" w:rsidRPr="002740D6" w:rsidRDefault="00FD283A" w:rsidP="00817093">
      <w:pPr>
        <w:pStyle w:val="ListParagraph"/>
        <w:widowControl w:val="0"/>
        <w:numPr>
          <w:ilvl w:val="0"/>
          <w:numId w:val="12"/>
        </w:numPr>
        <w:autoSpaceDE w:val="0"/>
        <w:autoSpaceDN w:val="0"/>
        <w:adjustRightInd w:val="0"/>
        <w:spacing w:after="0" w:line="360" w:lineRule="auto"/>
        <w:ind w:left="1440"/>
        <w:jc w:val="both"/>
        <w:rPr>
          <w:rFonts w:ascii="Times New Roman" w:hAnsi="Times New Roman" w:cs="Times New Roman"/>
          <w:sz w:val="24"/>
          <w:szCs w:val="24"/>
        </w:rPr>
      </w:pPr>
      <w:r w:rsidRPr="002740D6">
        <w:rPr>
          <w:rFonts w:ascii="Times New Roman" w:hAnsi="Times New Roman" w:cs="Times New Roman"/>
          <w:sz w:val="24"/>
          <w:szCs w:val="24"/>
        </w:rPr>
        <w:t>Dilakukan peninjauan kembali terkait dengan pasal 12 A ayat (2) UU Nomor 5 Tahun 2018 tentang Pemberantasan Tindak Pidana Terorisme untuk memberikan rasa keadilan.</w:t>
      </w:r>
    </w:p>
    <w:p w:rsidR="00D770B3" w:rsidRDefault="00FD283A" w:rsidP="00817093">
      <w:pPr>
        <w:pStyle w:val="ListParagraph"/>
        <w:widowControl w:val="0"/>
        <w:numPr>
          <w:ilvl w:val="0"/>
          <w:numId w:val="12"/>
        </w:numPr>
        <w:autoSpaceDE w:val="0"/>
        <w:autoSpaceDN w:val="0"/>
        <w:adjustRightInd w:val="0"/>
        <w:spacing w:after="0" w:line="360" w:lineRule="auto"/>
        <w:ind w:left="1440"/>
        <w:jc w:val="both"/>
        <w:rPr>
          <w:rFonts w:ascii="Times New Roman" w:hAnsi="Times New Roman" w:cs="Times New Roman"/>
          <w:sz w:val="24"/>
          <w:szCs w:val="24"/>
        </w:rPr>
      </w:pPr>
      <w:r w:rsidRPr="002740D6">
        <w:rPr>
          <w:rFonts w:ascii="Times New Roman" w:hAnsi="Times New Roman" w:cs="Times New Roman"/>
          <w:sz w:val="24"/>
          <w:szCs w:val="24"/>
        </w:rPr>
        <w:t xml:space="preserve">Mencantumkan kriteria yang berkekuatan </w:t>
      </w:r>
      <w:r w:rsidR="0010715C" w:rsidRPr="002740D6">
        <w:rPr>
          <w:rFonts w:ascii="Times New Roman" w:hAnsi="Times New Roman" w:cs="Times New Roman"/>
          <w:sz w:val="24"/>
          <w:szCs w:val="24"/>
        </w:rPr>
        <w:t>h</w:t>
      </w:r>
      <w:r w:rsidR="00E4020A" w:rsidRPr="002740D6">
        <w:rPr>
          <w:rFonts w:ascii="Times New Roman" w:hAnsi="Times New Roman" w:cs="Times New Roman"/>
          <w:sz w:val="24"/>
          <w:szCs w:val="24"/>
        </w:rPr>
        <w:t>u</w:t>
      </w:r>
      <w:r w:rsidR="0010715C" w:rsidRPr="002740D6">
        <w:rPr>
          <w:rFonts w:ascii="Times New Roman" w:hAnsi="Times New Roman" w:cs="Times New Roman"/>
          <w:sz w:val="24"/>
          <w:szCs w:val="24"/>
        </w:rPr>
        <w:t xml:space="preserve">kum untuk </w:t>
      </w:r>
      <w:r w:rsidR="00E4020A" w:rsidRPr="002740D6">
        <w:rPr>
          <w:rFonts w:ascii="Times New Roman" w:hAnsi="Times New Roman" w:cs="Times New Roman"/>
          <w:sz w:val="24"/>
          <w:szCs w:val="24"/>
        </w:rPr>
        <w:t xml:space="preserve">dijadikan barometer atau pedoman </w:t>
      </w:r>
      <w:r w:rsidR="00C13A09" w:rsidRPr="002740D6">
        <w:rPr>
          <w:rFonts w:ascii="Times New Roman" w:hAnsi="Times New Roman" w:cs="Times New Roman"/>
          <w:sz w:val="24"/>
          <w:szCs w:val="24"/>
        </w:rPr>
        <w:t>terkait dengan anggota jaringan maupaun oraganisasi terorisme yang bisa dilakukan penegakan hukum secara represif ataupun melalui upaya preventif untuk menciptakan keadilan dan tidak bertentangan dengan norma deradikalisasi.</w:t>
      </w:r>
    </w:p>
    <w:p w:rsidR="00373C76" w:rsidRDefault="00373C76" w:rsidP="00817093">
      <w:pPr>
        <w:widowControl w:val="0"/>
        <w:rPr>
          <w:rFonts w:ascii="Times New Roman" w:hAnsi="Times New Roman" w:cs="Times New Roman"/>
          <w:sz w:val="24"/>
          <w:szCs w:val="24"/>
        </w:rPr>
      </w:pPr>
      <w:r>
        <w:rPr>
          <w:rFonts w:ascii="Times New Roman" w:hAnsi="Times New Roman" w:cs="Times New Roman"/>
          <w:sz w:val="24"/>
          <w:szCs w:val="24"/>
        </w:rPr>
        <w:br w:type="page"/>
      </w:r>
    </w:p>
    <w:p w:rsidR="004B4135" w:rsidRPr="00A668BA" w:rsidRDefault="00DC3097" w:rsidP="004F437F">
      <w:pPr>
        <w:pStyle w:val="ListParagraph"/>
        <w:numPr>
          <w:ilvl w:val="0"/>
          <w:numId w:val="1"/>
        </w:numPr>
        <w:spacing w:after="0" w:line="360" w:lineRule="auto"/>
        <w:rPr>
          <w:rFonts w:ascii="Times New Roman" w:hAnsi="Times New Roman" w:cs="Times New Roman"/>
          <w:b/>
          <w:sz w:val="24"/>
          <w:szCs w:val="24"/>
        </w:rPr>
      </w:pPr>
      <w:r w:rsidRPr="00A668BA">
        <w:rPr>
          <w:rFonts w:ascii="Times New Roman" w:hAnsi="Times New Roman" w:cs="Times New Roman"/>
          <w:b/>
          <w:sz w:val="24"/>
          <w:szCs w:val="24"/>
        </w:rPr>
        <w:lastRenderedPageBreak/>
        <w:t>DAFTAR PUSTAKA</w:t>
      </w:r>
    </w:p>
    <w:sdt>
      <w:sdtPr>
        <w:rPr>
          <w:rFonts w:ascii="Times New Roman" w:hAnsi="Times New Roman" w:cs="Times New Roman"/>
          <w:sz w:val="24"/>
          <w:szCs w:val="24"/>
        </w:rPr>
        <w:id w:val="111145805"/>
        <w:bibliography/>
      </w:sdtPr>
      <w:sdtEndPr/>
      <w:sdtContent>
        <w:sdt>
          <w:sdtPr>
            <w:rPr>
              <w:rFonts w:ascii="Times New Roman" w:hAnsi="Times New Roman" w:cs="Times New Roman"/>
              <w:sz w:val="24"/>
              <w:szCs w:val="24"/>
            </w:rPr>
            <w:id w:val="-1102566952"/>
            <w:docPartObj>
              <w:docPartGallery w:val="Bibliographies"/>
              <w:docPartUnique/>
            </w:docPartObj>
          </w:sdtPr>
          <w:sdtEndPr/>
          <w:sdtContent>
            <w:p w:rsidR="004F437F" w:rsidRDefault="0006371B" w:rsidP="004F437F">
              <w:pPr>
                <w:pStyle w:val="Bibliography"/>
                <w:numPr>
                  <w:ilvl w:val="0"/>
                  <w:numId w:val="21"/>
                </w:numPr>
                <w:spacing w:line="360" w:lineRule="auto"/>
                <w:rPr>
                  <w:rFonts w:ascii="Times New Roman" w:hAnsi="Times New Roman" w:cs="Times New Roman"/>
                  <w:b/>
                  <w:sz w:val="24"/>
                  <w:szCs w:val="24"/>
                </w:rPr>
              </w:pPr>
              <w:r w:rsidRPr="00A668BA">
                <w:rPr>
                  <w:rFonts w:ascii="Times New Roman" w:hAnsi="Times New Roman" w:cs="Times New Roman"/>
                  <w:b/>
                  <w:sz w:val="24"/>
                  <w:szCs w:val="24"/>
                </w:rPr>
                <w:t>Buku</w:t>
              </w:r>
            </w:p>
            <w:p w:rsidR="004F437F" w:rsidRDefault="008C7FBF" w:rsidP="004F437F">
              <w:pPr>
                <w:pStyle w:val="Bibliography"/>
                <w:spacing w:line="360" w:lineRule="auto"/>
                <w:ind w:left="1440" w:hanging="720"/>
                <w:rPr>
                  <w:noProof/>
                </w:rPr>
              </w:pPr>
              <w:r w:rsidRPr="00A668BA">
                <w:rPr>
                  <w:rFonts w:ascii="Times New Roman" w:eastAsiaTheme="majorEastAsia" w:hAnsi="Times New Roman" w:cs="Times New Roman"/>
                  <w:b/>
                  <w:sz w:val="24"/>
                  <w:szCs w:val="24"/>
                </w:rPr>
                <w:fldChar w:fldCharType="begin"/>
              </w:r>
              <w:r w:rsidRPr="00A668BA">
                <w:rPr>
                  <w:rFonts w:ascii="Times New Roman" w:hAnsi="Times New Roman" w:cs="Times New Roman"/>
                  <w:b/>
                  <w:sz w:val="24"/>
                  <w:szCs w:val="24"/>
                </w:rPr>
                <w:instrText xml:space="preserve"> BIBLIOGRAPHY </w:instrText>
              </w:r>
              <w:r w:rsidRPr="00A668BA">
                <w:rPr>
                  <w:rFonts w:ascii="Times New Roman" w:eastAsiaTheme="majorEastAsia" w:hAnsi="Times New Roman" w:cs="Times New Roman"/>
                  <w:b/>
                  <w:sz w:val="24"/>
                  <w:szCs w:val="24"/>
                </w:rPr>
                <w:fldChar w:fldCharType="separate"/>
              </w:r>
              <w:r w:rsidR="004F437F">
                <w:rPr>
                  <w:noProof/>
                </w:rPr>
                <w:t xml:space="preserve">Fahmi, M. Y. (2022). Strategi Kontra Terorisme Di Indonesia Dua Dekade Terakhir. </w:t>
              </w:r>
              <w:r w:rsidR="004F437F">
                <w:rPr>
                  <w:i/>
                  <w:iCs/>
                  <w:noProof/>
                </w:rPr>
                <w:t>Jurnal Review Politik</w:t>
              </w:r>
              <w:r w:rsidR="004F437F">
                <w:rPr>
                  <w:noProof/>
                </w:rPr>
                <w:t>, 40-61.</w:t>
              </w:r>
            </w:p>
            <w:p w:rsidR="004F437F" w:rsidRDefault="004F437F" w:rsidP="004F437F">
              <w:pPr>
                <w:pStyle w:val="Bibliography"/>
                <w:spacing w:line="360" w:lineRule="auto"/>
                <w:ind w:left="1440" w:hanging="720"/>
                <w:rPr>
                  <w:noProof/>
                </w:rPr>
              </w:pPr>
              <w:r>
                <w:rPr>
                  <w:noProof/>
                </w:rPr>
                <w:t xml:space="preserve">Golose, P. R. (2009). </w:t>
              </w:r>
              <w:r>
                <w:rPr>
                  <w:i/>
                  <w:iCs/>
                  <w:noProof/>
                </w:rPr>
                <w:t>Deradikalisasi Terorisme.</w:t>
              </w:r>
              <w:r>
                <w:rPr>
                  <w:noProof/>
                </w:rPr>
                <w:t xml:space="preserve"> Jakarta: YPKIK Yayasan Pengembangan Ilmu Kepolisian.</w:t>
              </w:r>
            </w:p>
            <w:p w:rsidR="008C7FBF" w:rsidRPr="004F437F" w:rsidRDefault="004F437F" w:rsidP="004F437F">
              <w:pPr>
                <w:pStyle w:val="Bibliography"/>
                <w:spacing w:line="360" w:lineRule="auto"/>
                <w:ind w:left="1440" w:hanging="720"/>
                <w:rPr>
                  <w:noProof/>
                </w:rPr>
              </w:pPr>
              <w:r>
                <w:rPr>
                  <w:noProof/>
                </w:rPr>
                <w:t xml:space="preserve">Miharja, M. (2021). </w:t>
              </w:r>
              <w:r>
                <w:rPr>
                  <w:i/>
                  <w:iCs/>
                  <w:noProof/>
                </w:rPr>
                <w:t>Buku Ajar Filsafat Hukum.</w:t>
              </w:r>
              <w:r>
                <w:rPr>
                  <w:noProof/>
                </w:rPr>
                <w:t xml:space="preserve"> JAKARTA: CV Cendekia Press.</w:t>
              </w:r>
              <w:r w:rsidR="008C7FBF" w:rsidRPr="00A668BA">
                <w:rPr>
                  <w:rFonts w:ascii="Times New Roman" w:hAnsi="Times New Roman" w:cs="Times New Roman"/>
                  <w:b/>
                  <w:bCs/>
                  <w:noProof/>
                  <w:sz w:val="24"/>
                  <w:szCs w:val="24"/>
                </w:rPr>
                <w:fldChar w:fldCharType="end"/>
              </w:r>
            </w:p>
          </w:sdtContent>
        </w:sdt>
      </w:sdtContent>
    </w:sdt>
    <w:p w:rsidR="008D7FBE" w:rsidRPr="004F437F" w:rsidRDefault="008D7FBE" w:rsidP="004F437F">
      <w:pPr>
        <w:spacing w:after="0" w:line="360" w:lineRule="auto"/>
        <w:rPr>
          <w:rFonts w:ascii="Times New Roman" w:hAnsi="Times New Roman" w:cs="Times New Roman"/>
          <w:sz w:val="21"/>
          <w:szCs w:val="24"/>
        </w:rPr>
      </w:pPr>
    </w:p>
    <w:sdt>
      <w:sdtPr>
        <w:rPr>
          <w:rFonts w:ascii="Times New Roman" w:eastAsiaTheme="minorHAnsi" w:hAnsi="Times New Roman" w:cs="Times New Roman"/>
          <w:b/>
          <w:color w:val="auto"/>
          <w:sz w:val="21"/>
          <w:szCs w:val="24"/>
        </w:rPr>
        <w:id w:val="988292169"/>
        <w:docPartObj>
          <w:docPartGallery w:val="Bibliographies"/>
          <w:docPartUnique/>
        </w:docPartObj>
      </w:sdtPr>
      <w:sdtEndPr>
        <w:rPr>
          <w:b w:val="0"/>
        </w:rPr>
      </w:sdtEndPr>
      <w:sdtContent>
        <w:p w:rsidR="0006371B" w:rsidRPr="00A668BA" w:rsidRDefault="0006371B" w:rsidP="004F437F">
          <w:pPr>
            <w:pStyle w:val="Heading1"/>
            <w:numPr>
              <w:ilvl w:val="0"/>
              <w:numId w:val="21"/>
            </w:numPr>
            <w:spacing w:line="360" w:lineRule="auto"/>
            <w:rPr>
              <w:rFonts w:ascii="Times New Roman" w:hAnsi="Times New Roman" w:cs="Times New Roman"/>
              <w:b/>
              <w:color w:val="auto"/>
              <w:sz w:val="24"/>
              <w:szCs w:val="24"/>
            </w:rPr>
          </w:pPr>
          <w:r w:rsidRPr="00A668BA">
            <w:rPr>
              <w:rFonts w:ascii="Times New Roman" w:hAnsi="Times New Roman" w:cs="Times New Roman"/>
              <w:b/>
              <w:color w:val="auto"/>
              <w:sz w:val="24"/>
              <w:szCs w:val="24"/>
            </w:rPr>
            <w:t>Junal dan Karya Ilmiah</w:t>
          </w:r>
        </w:p>
        <w:sdt>
          <w:sdtPr>
            <w:rPr>
              <w:rFonts w:ascii="Times New Roman" w:hAnsi="Times New Roman" w:cs="Times New Roman"/>
              <w:sz w:val="24"/>
              <w:szCs w:val="24"/>
            </w:rPr>
            <w:id w:val="1518743153"/>
            <w:bibliography/>
          </w:sdtPr>
          <w:sdtEndPr>
            <w:rPr>
              <w:sz w:val="21"/>
            </w:rPr>
          </w:sdtEndPr>
          <w:sdtContent>
            <w:p w:rsidR="004F437F" w:rsidRDefault="0006371B" w:rsidP="004F437F">
              <w:pPr>
                <w:pStyle w:val="Bibliography"/>
                <w:spacing w:line="360" w:lineRule="auto"/>
                <w:ind w:left="1440" w:hanging="720"/>
                <w:rPr>
                  <w:noProof/>
                </w:rPr>
              </w:pPr>
              <w:r w:rsidRPr="00A668BA">
                <w:rPr>
                  <w:rFonts w:ascii="Times New Roman" w:hAnsi="Times New Roman" w:cs="Times New Roman"/>
                  <w:sz w:val="24"/>
                  <w:szCs w:val="24"/>
                </w:rPr>
                <w:fldChar w:fldCharType="begin"/>
              </w:r>
              <w:r w:rsidRPr="00A668BA">
                <w:rPr>
                  <w:rFonts w:ascii="Times New Roman" w:hAnsi="Times New Roman" w:cs="Times New Roman"/>
                  <w:sz w:val="24"/>
                  <w:szCs w:val="24"/>
                </w:rPr>
                <w:instrText xml:space="preserve"> BIBLIOGRAPHY </w:instrText>
              </w:r>
              <w:r w:rsidRPr="00A668BA">
                <w:rPr>
                  <w:rFonts w:ascii="Times New Roman" w:hAnsi="Times New Roman" w:cs="Times New Roman"/>
                  <w:sz w:val="24"/>
                  <w:szCs w:val="24"/>
                </w:rPr>
                <w:fldChar w:fldCharType="separate"/>
              </w:r>
              <w:r w:rsidR="004F437F">
                <w:rPr>
                  <w:noProof/>
                </w:rPr>
                <w:t xml:space="preserve">Aminah, S. (2016). Peran Pemerintah Menanggulangi Radikalisme Dan Terorisme Di Indonesia . </w:t>
              </w:r>
              <w:r w:rsidR="004F437F">
                <w:rPr>
                  <w:i/>
                  <w:iCs/>
                  <w:noProof/>
                </w:rPr>
                <w:t>JURNAL KELITBANGAN</w:t>
              </w:r>
              <w:r w:rsidR="004F437F">
                <w:rPr>
                  <w:noProof/>
                </w:rPr>
                <w:t>, 83-101.</w:t>
              </w:r>
            </w:p>
            <w:p w:rsidR="004F437F" w:rsidRDefault="004F437F" w:rsidP="004F437F">
              <w:pPr>
                <w:pStyle w:val="Bibliography"/>
                <w:spacing w:line="360" w:lineRule="auto"/>
                <w:ind w:left="1440" w:hanging="720"/>
                <w:rPr>
                  <w:noProof/>
                </w:rPr>
              </w:pPr>
              <w:r>
                <w:rPr>
                  <w:noProof/>
                </w:rPr>
                <w:t xml:space="preserve">Chandra, S. (2014). Politik Hukum Pengadopsian Restorative Justice Dalam Pembaharuan Hukum Pidana. </w:t>
              </w:r>
              <w:r>
                <w:rPr>
                  <w:i/>
                  <w:iCs/>
                  <w:noProof/>
                </w:rPr>
                <w:t>Fiat Justisia Jurnal Ilmu Hukum</w:t>
              </w:r>
              <w:r>
                <w:rPr>
                  <w:noProof/>
                </w:rPr>
                <w:t>, 255-277.</w:t>
              </w:r>
            </w:p>
            <w:p w:rsidR="004F437F" w:rsidRDefault="004F437F" w:rsidP="004F437F">
              <w:pPr>
                <w:pStyle w:val="Bibliography"/>
                <w:spacing w:line="360" w:lineRule="auto"/>
                <w:ind w:left="1440" w:hanging="720"/>
                <w:rPr>
                  <w:noProof/>
                </w:rPr>
              </w:pPr>
              <w:r>
                <w:rPr>
                  <w:noProof/>
                </w:rPr>
                <w:t xml:space="preserve">Fahmi, M. Y. (2022). Strategi Kontra Terorisme Di Indonesia Dua Dekade Terakhir. </w:t>
              </w:r>
              <w:r>
                <w:rPr>
                  <w:i/>
                  <w:iCs/>
                  <w:noProof/>
                </w:rPr>
                <w:t>Jurnal Review Politik</w:t>
              </w:r>
              <w:r>
                <w:rPr>
                  <w:noProof/>
                </w:rPr>
                <w:t>, 40-61.</w:t>
              </w:r>
            </w:p>
            <w:p w:rsidR="004F437F" w:rsidRDefault="004F437F" w:rsidP="004F437F">
              <w:pPr>
                <w:pStyle w:val="Bibliography"/>
                <w:spacing w:line="360" w:lineRule="auto"/>
                <w:ind w:left="1440" w:hanging="720"/>
                <w:rPr>
                  <w:noProof/>
                </w:rPr>
              </w:pPr>
              <w:r>
                <w:rPr>
                  <w:noProof/>
                </w:rPr>
                <w:t xml:space="preserve">Marthina Xaviera, T. I. (2023). Fenomena Gerakan Terorisme Dalam Perspektif Hukum Internasional. </w:t>
              </w:r>
              <w:r>
                <w:rPr>
                  <w:i/>
                  <w:iCs/>
                  <w:noProof/>
                </w:rPr>
                <w:t>Jurnal Kertha Desa</w:t>
              </w:r>
              <w:r>
                <w:rPr>
                  <w:noProof/>
                </w:rPr>
                <w:t>, 1938-1946.</w:t>
              </w:r>
            </w:p>
            <w:p w:rsidR="004F437F" w:rsidRDefault="004F437F" w:rsidP="004F437F">
              <w:pPr>
                <w:pStyle w:val="Bibliography"/>
                <w:spacing w:line="360" w:lineRule="auto"/>
                <w:ind w:left="1440" w:hanging="720"/>
                <w:rPr>
                  <w:noProof/>
                </w:rPr>
              </w:pPr>
              <w:r>
                <w:rPr>
                  <w:noProof/>
                </w:rPr>
                <w:t xml:space="preserve">Mudzakkir. (2008). </w:t>
              </w:r>
              <w:r>
                <w:rPr>
                  <w:i/>
                  <w:iCs/>
                  <w:noProof/>
                </w:rPr>
                <w:t>Perencanaan Pembangunan Hukum Nasional Bidang Hukum Pidana Dan Sistem Pemidanaan.</w:t>
              </w:r>
              <w:r>
                <w:rPr>
                  <w:noProof/>
                </w:rPr>
                <w:t xml:space="preserve"> Jakarta: Departemen Hukum dan Hak Asasi Manusia Badan Pembinaan Hukum Nasional.</w:t>
              </w:r>
            </w:p>
            <w:p w:rsidR="004F437F" w:rsidRDefault="004F437F" w:rsidP="004F437F">
              <w:pPr>
                <w:pStyle w:val="Bibliography"/>
                <w:spacing w:line="360" w:lineRule="auto"/>
                <w:ind w:left="1440" w:hanging="720"/>
                <w:rPr>
                  <w:noProof/>
                </w:rPr>
              </w:pPr>
              <w:r>
                <w:rPr>
                  <w:noProof/>
                </w:rPr>
                <w:t xml:space="preserve">Muladi. (2002). Hakekat Terorisme dan Beberapa Prinsip Pengaturan dalam Kriminalisasi. </w:t>
              </w:r>
              <w:r>
                <w:rPr>
                  <w:i/>
                  <w:iCs/>
                  <w:noProof/>
                </w:rPr>
                <w:t>Jurnal Kriminologi Indonesia FISIP UI</w:t>
              </w:r>
              <w:r>
                <w:rPr>
                  <w:noProof/>
                </w:rPr>
                <w:t>, Hal 1.</w:t>
              </w:r>
            </w:p>
            <w:p w:rsidR="004F437F" w:rsidRDefault="004F437F" w:rsidP="004F437F">
              <w:pPr>
                <w:pStyle w:val="Bibliography"/>
                <w:spacing w:line="360" w:lineRule="auto"/>
                <w:ind w:left="1440" w:hanging="720"/>
                <w:rPr>
                  <w:noProof/>
                </w:rPr>
              </w:pPr>
              <w:r>
                <w:rPr>
                  <w:noProof/>
                </w:rPr>
                <w:t xml:space="preserve">Nurudin. (2022). Upaya Penal dan Non Penal Dalam Menanggulangi Tindak Pidana Lingkungan Hidup. </w:t>
              </w:r>
              <w:r>
                <w:rPr>
                  <w:i/>
                  <w:iCs/>
                  <w:noProof/>
                </w:rPr>
                <w:t>Jurnal Advokatura Indonesia</w:t>
              </w:r>
              <w:r>
                <w:rPr>
                  <w:noProof/>
                </w:rPr>
                <w:t>, 47-87.</w:t>
              </w:r>
            </w:p>
            <w:p w:rsidR="004F437F" w:rsidRDefault="004F437F" w:rsidP="004F437F">
              <w:pPr>
                <w:pStyle w:val="Bibliography"/>
                <w:spacing w:line="360" w:lineRule="auto"/>
                <w:ind w:left="1440" w:hanging="720"/>
                <w:rPr>
                  <w:noProof/>
                </w:rPr>
              </w:pPr>
              <w:r>
                <w:rPr>
                  <w:noProof/>
                </w:rPr>
                <w:lastRenderedPageBreak/>
                <w:t xml:space="preserve">Pradana, Tirta Mulya Wira; Huda, Khoiril. (2017). Penanganan Pelaku Tindak Pidana Terorisme dalam Perlindungan Hak Asasi Manusia. </w:t>
              </w:r>
              <w:r>
                <w:rPr>
                  <w:i/>
                  <w:iCs/>
                  <w:noProof/>
                </w:rPr>
                <w:t>Lex Scientia Law Review, 1</w:t>
              </w:r>
              <w:r>
                <w:rPr>
                  <w:noProof/>
                </w:rPr>
                <w:t>, 19-32.</w:t>
              </w:r>
            </w:p>
            <w:p w:rsidR="004F437F" w:rsidRDefault="004F437F" w:rsidP="004F437F">
              <w:pPr>
                <w:pStyle w:val="Bibliography"/>
                <w:spacing w:line="360" w:lineRule="auto"/>
                <w:ind w:left="1440" w:hanging="720"/>
                <w:rPr>
                  <w:noProof/>
                </w:rPr>
              </w:pPr>
              <w:r>
                <w:rPr>
                  <w:noProof/>
                </w:rPr>
                <w:t xml:space="preserve">Rachma, A. D. (2020). Perbandingan Hukum Terhadap Tindak Pidana Terorisme di Indonesia dan. </w:t>
              </w:r>
              <w:r>
                <w:rPr>
                  <w:i/>
                  <w:iCs/>
                  <w:noProof/>
                </w:rPr>
                <w:t>JURNAL PEMBAHARU HUKUM</w:t>
              </w:r>
              <w:r>
                <w:rPr>
                  <w:noProof/>
                </w:rPr>
                <w:t>, 1-23.</w:t>
              </w:r>
            </w:p>
            <w:p w:rsidR="004F437F" w:rsidRDefault="004F437F" w:rsidP="004F437F">
              <w:pPr>
                <w:pStyle w:val="Bibliography"/>
                <w:spacing w:line="360" w:lineRule="auto"/>
                <w:ind w:left="1440" w:hanging="720"/>
                <w:rPr>
                  <w:noProof/>
                </w:rPr>
              </w:pPr>
              <w:r>
                <w:rPr>
                  <w:noProof/>
                </w:rPr>
                <w:t xml:space="preserve">Samud. (Juni 2021). Deradikalisasi Dalam Penanggulangan Tindak Pidana Perspektif Undang-Undang Terorisme Di Indonesia. </w:t>
              </w:r>
              <w:r>
                <w:rPr>
                  <w:i/>
                  <w:iCs/>
                  <w:noProof/>
                </w:rPr>
                <w:t>Jurnal Kajian Hukum Islam</w:t>
              </w:r>
              <w:r>
                <w:rPr>
                  <w:noProof/>
                </w:rPr>
                <w:t>, 88-107.</w:t>
              </w:r>
            </w:p>
            <w:p w:rsidR="004F437F" w:rsidRDefault="004F437F" w:rsidP="004F437F">
              <w:pPr>
                <w:pStyle w:val="Bibliography"/>
                <w:spacing w:line="360" w:lineRule="auto"/>
                <w:ind w:left="1440" w:hanging="720"/>
                <w:rPr>
                  <w:noProof/>
                </w:rPr>
              </w:pPr>
              <w:r>
                <w:rPr>
                  <w:noProof/>
                </w:rPr>
                <w:t xml:space="preserve">Sanyoto. (2008). Penegakan Hukum Di Indonesia. </w:t>
              </w:r>
              <w:r>
                <w:rPr>
                  <w:i/>
                  <w:iCs/>
                  <w:noProof/>
                </w:rPr>
                <w:t>Jurnal Dinamika Hukum</w:t>
              </w:r>
              <w:r>
                <w:rPr>
                  <w:noProof/>
                </w:rPr>
                <w:t>, 200-204.</w:t>
              </w:r>
            </w:p>
            <w:p w:rsidR="004F437F" w:rsidRDefault="004F437F" w:rsidP="004F437F">
              <w:pPr>
                <w:pStyle w:val="Bibliography"/>
                <w:spacing w:line="360" w:lineRule="auto"/>
                <w:ind w:left="1440" w:hanging="720"/>
                <w:rPr>
                  <w:noProof/>
                </w:rPr>
              </w:pPr>
              <w:r>
                <w:rPr>
                  <w:noProof/>
                </w:rPr>
                <w:t xml:space="preserve">Siahaya, Zafania Helsa; Titahelu, Juanrico Alfaromona Sumarezs; Latumaerissa, Denny . (2023). Perlindungan Hukum Terhadap Anak Yang Terlibat Kejahatan Terorisme. </w:t>
              </w:r>
              <w:r>
                <w:rPr>
                  <w:i/>
                  <w:iCs/>
                  <w:noProof/>
                </w:rPr>
                <w:t>TATOHI Jurnal Ilmu Hukum</w:t>
              </w:r>
              <w:r>
                <w:rPr>
                  <w:noProof/>
                </w:rPr>
                <w:t>, 305-317.</w:t>
              </w:r>
            </w:p>
            <w:p w:rsidR="004F437F" w:rsidRDefault="004F437F" w:rsidP="004F437F">
              <w:pPr>
                <w:pStyle w:val="Bibliography"/>
                <w:spacing w:line="360" w:lineRule="auto"/>
                <w:ind w:left="1440" w:hanging="720"/>
                <w:rPr>
                  <w:noProof/>
                </w:rPr>
              </w:pPr>
              <w:r>
                <w:rPr>
                  <w:noProof/>
                </w:rPr>
                <w:t xml:space="preserve">Widayati, L. S. (2011, November). Perluasan Asas Legalitas Dalam Ruu Kuhp. </w:t>
              </w:r>
              <w:r>
                <w:rPr>
                  <w:i/>
                  <w:iCs/>
                  <w:noProof/>
                </w:rPr>
                <w:t>Negara Hukum Vol. 2, No. 2</w:t>
              </w:r>
              <w:r>
                <w:rPr>
                  <w:noProof/>
                </w:rPr>
                <w:t>, 307-327.</w:t>
              </w:r>
            </w:p>
            <w:p w:rsidR="004F437F" w:rsidRDefault="004F437F" w:rsidP="004F437F">
              <w:pPr>
                <w:pStyle w:val="Bibliography"/>
                <w:spacing w:line="360" w:lineRule="auto"/>
                <w:ind w:left="1440" w:hanging="720"/>
                <w:rPr>
                  <w:noProof/>
                </w:rPr>
              </w:pPr>
              <w:r>
                <w:rPr>
                  <w:noProof/>
                </w:rPr>
                <w:t xml:space="preserve">Windiani, R. (2017). Peran Indonesia Dalam Memerangi Terorisme. </w:t>
              </w:r>
              <w:r>
                <w:rPr>
                  <w:i/>
                  <w:iCs/>
                  <w:noProof/>
                </w:rPr>
                <w:t>Jurnal Ilmu Sosial</w:t>
              </w:r>
              <w:r>
                <w:rPr>
                  <w:noProof/>
                </w:rPr>
                <w:t>, 135-152.</w:t>
              </w:r>
            </w:p>
            <w:p w:rsidR="004F437F" w:rsidRDefault="004F437F" w:rsidP="004F437F">
              <w:pPr>
                <w:pStyle w:val="Bibliography"/>
                <w:spacing w:line="360" w:lineRule="auto"/>
                <w:ind w:left="1440" w:hanging="720"/>
                <w:rPr>
                  <w:noProof/>
                </w:rPr>
              </w:pPr>
              <w:r>
                <w:rPr>
                  <w:noProof/>
                </w:rPr>
                <w:t xml:space="preserve">Zaidan, M. A. (2014 ). Norma, Sanksi Dan Teori Pidana Indonesia. </w:t>
              </w:r>
              <w:r>
                <w:rPr>
                  <w:i/>
                  <w:iCs/>
                  <w:noProof/>
                </w:rPr>
                <w:t>Jurnal Yuridis Vol. 1. No. 1</w:t>
              </w:r>
              <w:r>
                <w:rPr>
                  <w:noProof/>
                </w:rPr>
                <w:t>, 107–124.</w:t>
              </w:r>
            </w:p>
            <w:p w:rsidR="004B4135" w:rsidRPr="00A668BA" w:rsidRDefault="004F437F" w:rsidP="004F437F">
              <w:pPr>
                <w:pStyle w:val="Bibliography"/>
                <w:spacing w:line="360" w:lineRule="auto"/>
                <w:ind w:left="1440" w:hanging="720"/>
                <w:rPr>
                  <w:rFonts w:ascii="Times New Roman" w:hAnsi="Times New Roman" w:cs="Times New Roman"/>
                  <w:sz w:val="19"/>
                  <w:szCs w:val="19"/>
                </w:rPr>
              </w:pPr>
              <w:r>
                <w:rPr>
                  <w:noProof/>
                </w:rPr>
                <w:t xml:space="preserve">Zaidan, M. A. (2017). Pemberantasan Tindak Pidana Terorisme (Pendekatan Kebijakan Kriminal). </w:t>
              </w:r>
              <w:r>
                <w:rPr>
                  <w:i/>
                  <w:iCs/>
                  <w:noProof/>
                </w:rPr>
                <w:t>Seminar Nasional Hukum Universitas Negeri Semarang, 3</w:t>
              </w:r>
              <w:r>
                <w:rPr>
                  <w:noProof/>
                </w:rPr>
                <w:t>, 149-180.</w:t>
              </w:r>
              <w:r w:rsidR="0006371B" w:rsidRPr="00A668BA">
                <w:rPr>
                  <w:rFonts w:ascii="Times New Roman" w:hAnsi="Times New Roman" w:cs="Times New Roman"/>
                  <w:b/>
                  <w:bCs/>
                  <w:noProof/>
                  <w:sz w:val="24"/>
                  <w:szCs w:val="24"/>
                </w:rPr>
                <w:fldChar w:fldCharType="end"/>
              </w:r>
            </w:p>
          </w:sdtContent>
        </w:sdt>
      </w:sdtContent>
    </w:sdt>
    <w:p w:rsidR="00812F21" w:rsidRPr="00A668BA" w:rsidRDefault="00812F21" w:rsidP="004F437F">
      <w:pPr>
        <w:spacing w:line="360" w:lineRule="auto"/>
        <w:ind w:left="720" w:hanging="540"/>
        <w:rPr>
          <w:rFonts w:ascii="Times New Roman" w:hAnsi="Times New Roman" w:cs="Times New Roman"/>
          <w:sz w:val="21"/>
          <w:szCs w:val="24"/>
        </w:rPr>
      </w:pPr>
    </w:p>
    <w:p w:rsidR="002C47A8" w:rsidRPr="00A668BA" w:rsidRDefault="00EC2BD4" w:rsidP="004F437F">
      <w:pPr>
        <w:pStyle w:val="ListParagraph"/>
        <w:numPr>
          <w:ilvl w:val="0"/>
          <w:numId w:val="21"/>
        </w:numPr>
        <w:spacing w:after="0" w:line="360" w:lineRule="auto"/>
        <w:rPr>
          <w:rFonts w:ascii="Times New Roman" w:hAnsi="Times New Roman" w:cs="Times New Roman"/>
          <w:b/>
          <w:sz w:val="24"/>
          <w:szCs w:val="24"/>
        </w:rPr>
      </w:pPr>
      <w:r w:rsidRPr="00A668BA">
        <w:rPr>
          <w:rFonts w:ascii="Times New Roman" w:hAnsi="Times New Roman" w:cs="Times New Roman"/>
          <w:b/>
          <w:sz w:val="24"/>
          <w:szCs w:val="24"/>
        </w:rPr>
        <w:t>Internet</w:t>
      </w:r>
    </w:p>
    <w:p w:rsidR="00EC2BD4" w:rsidRPr="00A668BA" w:rsidRDefault="00EC2BD4" w:rsidP="004F437F">
      <w:pPr>
        <w:pStyle w:val="ListParagraph"/>
        <w:spacing w:after="0" w:line="360" w:lineRule="auto"/>
        <w:ind w:left="1440" w:hanging="720"/>
        <w:jc w:val="both"/>
        <w:rPr>
          <w:rFonts w:ascii="Times New Roman" w:hAnsi="Times New Roman" w:cs="Times New Roman"/>
          <w:sz w:val="24"/>
          <w:szCs w:val="24"/>
        </w:rPr>
      </w:pPr>
      <w:r w:rsidRPr="00A668BA">
        <w:rPr>
          <w:rFonts w:ascii="Times New Roman" w:hAnsi="Times New Roman" w:cs="Times New Roman"/>
          <w:sz w:val="24"/>
          <w:szCs w:val="24"/>
        </w:rPr>
        <w:t>Radar Banten, Dibina Densus 88, Eks Napiter Sukses Tanam Kopi Arabika di Gunung Karang, https://www.radarbanten.co.id/dibina-densus-88-eks-napiter-sukses-tanam-kopi-arabika-di-gunung-karang/, diakses pada 20 Oktober 2023</w:t>
      </w:r>
    </w:p>
    <w:p w:rsidR="00EC2BD4" w:rsidRPr="00A668BA" w:rsidRDefault="00EC2BD4" w:rsidP="004F437F">
      <w:pPr>
        <w:pStyle w:val="ListParagraph"/>
        <w:spacing w:after="0" w:line="360" w:lineRule="auto"/>
        <w:ind w:left="1440" w:hanging="720"/>
        <w:jc w:val="both"/>
        <w:rPr>
          <w:rFonts w:ascii="Times New Roman" w:hAnsi="Times New Roman" w:cs="Times New Roman"/>
          <w:sz w:val="24"/>
          <w:szCs w:val="24"/>
        </w:rPr>
      </w:pPr>
      <w:r w:rsidRPr="00A668BA">
        <w:rPr>
          <w:rFonts w:ascii="Times New Roman" w:hAnsi="Times New Roman" w:cs="Times New Roman"/>
          <w:sz w:val="24"/>
          <w:szCs w:val="24"/>
        </w:rPr>
        <w:lastRenderedPageBreak/>
        <w:t>Direktori Putusan Mahkamah Agung, Putusan PN JAKARTA TIM</w:t>
      </w:r>
      <w:r w:rsidR="00E87F05" w:rsidRPr="00A668BA">
        <w:rPr>
          <w:rFonts w:ascii="Times New Roman" w:hAnsi="Times New Roman" w:cs="Times New Roman"/>
          <w:sz w:val="24"/>
          <w:szCs w:val="24"/>
        </w:rPr>
        <w:t>UR 486/Pid.Sus/2020/PN</w:t>
      </w:r>
      <w:r w:rsidRPr="00A668BA">
        <w:rPr>
          <w:rFonts w:ascii="Times New Roman" w:hAnsi="Times New Roman" w:cs="Times New Roman"/>
          <w:sz w:val="24"/>
          <w:szCs w:val="24"/>
        </w:rPr>
        <w:t>Jkt.Tim,</w:t>
      </w:r>
      <w:r w:rsidR="00E87F05" w:rsidRPr="00A668BA">
        <w:rPr>
          <w:rFonts w:ascii="Times New Roman" w:hAnsi="Times New Roman" w:cs="Times New Roman"/>
          <w:sz w:val="24"/>
          <w:szCs w:val="24"/>
        </w:rPr>
        <w:t xml:space="preserve"> </w:t>
      </w:r>
      <w:r w:rsidRPr="00A668BA">
        <w:rPr>
          <w:rFonts w:ascii="Times New Roman" w:hAnsi="Times New Roman" w:cs="Times New Roman"/>
          <w:sz w:val="24"/>
          <w:szCs w:val="24"/>
        </w:rPr>
        <w:t>https://putusan3.mahkamahagung.go.id/direktori/putusan/727d4d094d1ad3a8b57dfd28b7f57097.html</w:t>
      </w:r>
      <w:r w:rsidR="00E87F05" w:rsidRPr="00A668BA">
        <w:rPr>
          <w:rFonts w:ascii="Times New Roman" w:hAnsi="Times New Roman" w:cs="Times New Roman"/>
          <w:sz w:val="24"/>
          <w:szCs w:val="24"/>
        </w:rPr>
        <w:t>,</w:t>
      </w:r>
      <w:r w:rsidRPr="00A668BA">
        <w:rPr>
          <w:rFonts w:ascii="Times New Roman" w:hAnsi="Times New Roman" w:cs="Times New Roman"/>
          <w:sz w:val="24"/>
          <w:szCs w:val="24"/>
        </w:rPr>
        <w:t xml:space="preserve"> diakses pada tanggal 21 Oktober 2023</w:t>
      </w:r>
    </w:p>
    <w:p w:rsidR="00EC2BD4" w:rsidRPr="00A668BA" w:rsidRDefault="00EC2BD4" w:rsidP="004F437F">
      <w:pPr>
        <w:pStyle w:val="ListParagraph"/>
        <w:spacing w:after="0" w:line="360" w:lineRule="auto"/>
        <w:ind w:left="1440" w:hanging="720"/>
        <w:jc w:val="both"/>
        <w:rPr>
          <w:rFonts w:ascii="Times New Roman" w:hAnsi="Times New Roman" w:cs="Times New Roman"/>
          <w:sz w:val="24"/>
          <w:szCs w:val="24"/>
        </w:rPr>
      </w:pPr>
      <w:r w:rsidRPr="00A668BA">
        <w:rPr>
          <w:rFonts w:ascii="Times New Roman" w:hAnsi="Times New Roman" w:cs="Times New Roman"/>
          <w:sz w:val="24"/>
          <w:szCs w:val="24"/>
        </w:rPr>
        <w:t>Medcom.id, Terduga Teroris di Bekasi Anggota Khilafatul Muslimin</w:t>
      </w:r>
    </w:p>
    <w:p w:rsidR="00EC2BD4" w:rsidRDefault="007959C2" w:rsidP="004F437F">
      <w:pPr>
        <w:pStyle w:val="ListParagraph"/>
        <w:spacing w:after="0" w:line="360" w:lineRule="auto"/>
        <w:ind w:left="1440" w:hanging="720"/>
        <w:jc w:val="both"/>
        <w:rPr>
          <w:rFonts w:ascii="Times New Roman" w:hAnsi="Times New Roman" w:cs="Times New Roman"/>
          <w:sz w:val="24"/>
          <w:szCs w:val="24"/>
        </w:rPr>
      </w:pPr>
      <w:hyperlink r:id="rId10" w:history="1">
        <w:r w:rsidR="00EC2BD4" w:rsidRPr="00A668BA">
          <w:rPr>
            <w:rStyle w:val="Hyperlink"/>
            <w:rFonts w:ascii="Times New Roman" w:hAnsi="Times New Roman" w:cs="Times New Roman"/>
            <w:color w:val="auto"/>
            <w:sz w:val="24"/>
            <w:szCs w:val="24"/>
            <w:u w:val="none"/>
          </w:rPr>
          <w:t>https://www.medcom.id/nasional/peristiwa/lKYBY1XN-terduga-teroris-di-bekasi-anggota-khilafatul-muslimin</w:t>
        </w:r>
      </w:hyperlink>
      <w:r w:rsidR="00EC2BD4" w:rsidRPr="00A668BA">
        <w:rPr>
          <w:rFonts w:ascii="Times New Roman" w:hAnsi="Times New Roman" w:cs="Times New Roman"/>
          <w:i/>
          <w:sz w:val="24"/>
          <w:szCs w:val="24"/>
          <w:u w:val="single"/>
        </w:rPr>
        <w:t xml:space="preserve">, </w:t>
      </w:r>
      <w:r w:rsidR="00EC2BD4" w:rsidRPr="00A668BA">
        <w:rPr>
          <w:rFonts w:ascii="Times New Roman" w:hAnsi="Times New Roman" w:cs="Times New Roman"/>
          <w:sz w:val="24"/>
          <w:szCs w:val="24"/>
        </w:rPr>
        <w:t>Diakses pada tanggal 21 Oktober 2023</w:t>
      </w:r>
    </w:p>
    <w:p w:rsidR="004F437F" w:rsidRDefault="004F437F" w:rsidP="004F437F">
      <w:pPr>
        <w:pStyle w:val="ListParagraph"/>
        <w:spacing w:after="0" w:line="360" w:lineRule="auto"/>
        <w:ind w:left="1440" w:hanging="720"/>
        <w:jc w:val="both"/>
        <w:rPr>
          <w:rFonts w:ascii="Times New Roman" w:hAnsi="Times New Roman" w:cs="Times New Roman"/>
          <w:sz w:val="24"/>
          <w:szCs w:val="24"/>
        </w:rPr>
      </w:pPr>
    </w:p>
    <w:p w:rsidR="004F437F" w:rsidRPr="004F437F" w:rsidRDefault="004F437F" w:rsidP="004F437F">
      <w:pPr>
        <w:pStyle w:val="ListParagraph"/>
        <w:numPr>
          <w:ilvl w:val="0"/>
          <w:numId w:val="21"/>
        </w:numPr>
        <w:spacing w:after="0" w:line="360" w:lineRule="auto"/>
        <w:rPr>
          <w:rFonts w:ascii="Times New Roman" w:hAnsi="Times New Roman" w:cs="Times New Roman"/>
          <w:b/>
          <w:sz w:val="24"/>
          <w:szCs w:val="24"/>
        </w:rPr>
      </w:pPr>
      <w:r w:rsidRPr="004F437F">
        <w:rPr>
          <w:rFonts w:ascii="Times New Roman" w:hAnsi="Times New Roman" w:cs="Times New Roman"/>
          <w:b/>
          <w:sz w:val="24"/>
          <w:szCs w:val="24"/>
        </w:rPr>
        <w:t>Peraturan</w:t>
      </w:r>
    </w:p>
    <w:p w:rsidR="004F437F" w:rsidRPr="00A668BA" w:rsidRDefault="004F437F" w:rsidP="004F437F">
      <w:pPr>
        <w:pStyle w:val="ListParagraph"/>
        <w:spacing w:after="0" w:line="360" w:lineRule="auto"/>
        <w:rPr>
          <w:rFonts w:ascii="Times New Roman" w:hAnsi="Times New Roman" w:cs="Times New Roman"/>
          <w:sz w:val="24"/>
          <w:szCs w:val="24"/>
        </w:rPr>
      </w:pPr>
      <w:r w:rsidRPr="00A668BA">
        <w:rPr>
          <w:rFonts w:ascii="Times New Roman" w:hAnsi="Times New Roman" w:cs="Times New Roman"/>
          <w:sz w:val="24"/>
          <w:szCs w:val="24"/>
        </w:rPr>
        <w:t>Pasal 1 ayat (3) Undang-Undang Dasar Tahun 1945.</w:t>
      </w:r>
    </w:p>
    <w:p w:rsidR="004F437F" w:rsidRPr="00A668BA" w:rsidRDefault="004F437F" w:rsidP="004F437F">
      <w:pPr>
        <w:pStyle w:val="ListParagraph"/>
        <w:spacing w:after="0" w:line="360" w:lineRule="auto"/>
        <w:rPr>
          <w:rFonts w:ascii="Times New Roman" w:hAnsi="Times New Roman" w:cs="Times New Roman"/>
          <w:sz w:val="24"/>
          <w:szCs w:val="24"/>
        </w:rPr>
      </w:pPr>
      <w:r w:rsidRPr="00A668BA">
        <w:rPr>
          <w:rFonts w:ascii="Times New Roman" w:hAnsi="Times New Roman" w:cs="Times New Roman"/>
          <w:sz w:val="24"/>
          <w:szCs w:val="24"/>
        </w:rPr>
        <w:t>Pasal 3 Peraturan Kapolri Nomor 23 Tahun 2011 tentang Prosedur Penindakan Tersangka Tindak Pidana Terorisme.</w:t>
      </w:r>
    </w:p>
    <w:p w:rsidR="004F437F" w:rsidRPr="00A668BA" w:rsidRDefault="004F437F" w:rsidP="004F437F">
      <w:pPr>
        <w:pStyle w:val="ListParagraph"/>
        <w:spacing w:after="0" w:line="360" w:lineRule="auto"/>
        <w:rPr>
          <w:rFonts w:ascii="Times New Roman" w:hAnsi="Times New Roman" w:cs="Times New Roman"/>
          <w:sz w:val="24"/>
          <w:szCs w:val="24"/>
        </w:rPr>
      </w:pPr>
      <w:r w:rsidRPr="00A668BA">
        <w:rPr>
          <w:rFonts w:ascii="Times New Roman" w:hAnsi="Times New Roman" w:cs="Times New Roman"/>
          <w:sz w:val="24"/>
          <w:szCs w:val="24"/>
        </w:rPr>
        <w:t>Undang-Undang Nomor 5 Tahin 2018 tentang Pemberantasan Tindak Pidana Terorisme</w:t>
      </w:r>
    </w:p>
    <w:p w:rsidR="004F437F" w:rsidRPr="00A668BA" w:rsidRDefault="004F437F" w:rsidP="004F437F">
      <w:pPr>
        <w:pStyle w:val="ListParagraph"/>
        <w:spacing w:after="0" w:line="360" w:lineRule="auto"/>
        <w:ind w:left="1440" w:hanging="720"/>
        <w:jc w:val="both"/>
        <w:rPr>
          <w:rFonts w:ascii="Times New Roman" w:hAnsi="Times New Roman" w:cs="Times New Roman"/>
          <w:i/>
          <w:sz w:val="24"/>
          <w:szCs w:val="24"/>
          <w:u w:val="single"/>
        </w:rPr>
      </w:pPr>
      <w:bookmarkStart w:id="1" w:name="_GoBack"/>
      <w:bookmarkEnd w:id="1"/>
    </w:p>
    <w:sectPr w:rsidR="004F437F" w:rsidRPr="00A668BA" w:rsidSect="00381D36">
      <w:footerReference w:type="default" r:id="rId11"/>
      <w:type w:val="continuous"/>
      <w:pgSz w:w="12240" w:h="15840" w:code="1"/>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9C2" w:rsidRPr="00CD7A39" w:rsidRDefault="007959C2" w:rsidP="0010715C">
      <w:pPr>
        <w:spacing w:after="0" w:line="240" w:lineRule="auto"/>
        <w:rPr>
          <w:sz w:val="19"/>
          <w:szCs w:val="19"/>
        </w:rPr>
      </w:pPr>
      <w:r w:rsidRPr="00CD7A39">
        <w:rPr>
          <w:sz w:val="19"/>
          <w:szCs w:val="19"/>
        </w:rPr>
        <w:separator/>
      </w:r>
    </w:p>
  </w:endnote>
  <w:endnote w:type="continuationSeparator" w:id="0">
    <w:p w:rsidR="007959C2" w:rsidRPr="00CD7A39" w:rsidRDefault="007959C2" w:rsidP="0010715C">
      <w:pPr>
        <w:spacing w:after="0" w:line="240" w:lineRule="auto"/>
        <w:rPr>
          <w:sz w:val="19"/>
          <w:szCs w:val="19"/>
        </w:rPr>
      </w:pPr>
      <w:r w:rsidRPr="00CD7A39">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9"/>
        <w:szCs w:val="19"/>
      </w:rPr>
      <w:id w:val="1587650635"/>
      <w:docPartObj>
        <w:docPartGallery w:val="Page Numbers (Bottom of Page)"/>
        <w:docPartUnique/>
      </w:docPartObj>
    </w:sdtPr>
    <w:sdtEndPr>
      <w:rPr>
        <w:noProof/>
      </w:rPr>
    </w:sdtEndPr>
    <w:sdtContent>
      <w:p w:rsidR="0010715C" w:rsidRPr="00CD7A39" w:rsidRDefault="0010715C">
        <w:pPr>
          <w:pStyle w:val="Footer"/>
          <w:jc w:val="right"/>
          <w:rPr>
            <w:sz w:val="19"/>
            <w:szCs w:val="19"/>
          </w:rPr>
        </w:pPr>
        <w:r w:rsidRPr="00CD7A39">
          <w:rPr>
            <w:sz w:val="19"/>
            <w:szCs w:val="19"/>
          </w:rPr>
          <w:fldChar w:fldCharType="begin"/>
        </w:r>
        <w:r w:rsidRPr="00CD7A39">
          <w:rPr>
            <w:sz w:val="19"/>
            <w:szCs w:val="19"/>
          </w:rPr>
          <w:instrText xml:space="preserve"> PAGE   \* MERGEFORMAT </w:instrText>
        </w:r>
        <w:r w:rsidRPr="00CD7A39">
          <w:rPr>
            <w:sz w:val="19"/>
            <w:szCs w:val="19"/>
          </w:rPr>
          <w:fldChar w:fldCharType="separate"/>
        </w:r>
        <w:r w:rsidR="004F437F">
          <w:rPr>
            <w:noProof/>
            <w:sz w:val="19"/>
            <w:szCs w:val="19"/>
          </w:rPr>
          <w:t>16</w:t>
        </w:r>
        <w:r w:rsidRPr="00CD7A39">
          <w:rPr>
            <w:noProof/>
            <w:sz w:val="19"/>
            <w:szCs w:val="19"/>
          </w:rPr>
          <w:fldChar w:fldCharType="end"/>
        </w:r>
      </w:p>
    </w:sdtContent>
  </w:sdt>
  <w:p w:rsidR="0010715C" w:rsidRPr="00CD7A39" w:rsidRDefault="0010715C">
    <w:pPr>
      <w:pStyle w:val="Footer"/>
      <w:rPr>
        <w:sz w:val="19"/>
        <w:szCs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9C2" w:rsidRPr="00CD7A39" w:rsidRDefault="007959C2" w:rsidP="0010715C">
      <w:pPr>
        <w:spacing w:after="0" w:line="240" w:lineRule="auto"/>
        <w:rPr>
          <w:sz w:val="19"/>
          <w:szCs w:val="19"/>
        </w:rPr>
      </w:pPr>
      <w:r w:rsidRPr="00CD7A39">
        <w:rPr>
          <w:sz w:val="19"/>
          <w:szCs w:val="19"/>
        </w:rPr>
        <w:separator/>
      </w:r>
    </w:p>
  </w:footnote>
  <w:footnote w:type="continuationSeparator" w:id="0">
    <w:p w:rsidR="007959C2" w:rsidRPr="00CD7A39" w:rsidRDefault="007959C2" w:rsidP="0010715C">
      <w:pPr>
        <w:spacing w:after="0" w:line="240" w:lineRule="auto"/>
        <w:rPr>
          <w:sz w:val="19"/>
          <w:szCs w:val="19"/>
        </w:rPr>
      </w:pPr>
      <w:r w:rsidRPr="00CD7A39">
        <w:rPr>
          <w:sz w:val="19"/>
          <w:szCs w:val="19"/>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BFF"/>
    <w:multiLevelType w:val="hybridMultilevel"/>
    <w:tmpl w:val="32B8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34CC0"/>
    <w:multiLevelType w:val="hybridMultilevel"/>
    <w:tmpl w:val="E906128C"/>
    <w:lvl w:ilvl="0" w:tplc="21F2B0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240E0"/>
    <w:multiLevelType w:val="hybridMultilevel"/>
    <w:tmpl w:val="46AE0380"/>
    <w:lvl w:ilvl="0" w:tplc="BF3CF1CE">
      <w:start w:val="1"/>
      <w:numFmt w:val="decimal"/>
      <w:lvlText w:val="%1."/>
      <w:lvlJc w:val="left"/>
      <w:pPr>
        <w:ind w:left="2970" w:hanging="360"/>
      </w:pPr>
      <w:rPr>
        <w:b w:val="0"/>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 w15:restartNumberingAfterBreak="0">
    <w:nsid w:val="0C4326CF"/>
    <w:multiLevelType w:val="hybridMultilevel"/>
    <w:tmpl w:val="57DC18C4"/>
    <w:lvl w:ilvl="0" w:tplc="04090019">
      <w:start w:val="1"/>
      <w:numFmt w:val="lowerLetter"/>
      <w:lvlText w:val="%1."/>
      <w:lvlJc w:val="left"/>
      <w:pPr>
        <w:ind w:left="1842" w:hanging="360"/>
      </w:pPr>
      <w:rPr>
        <w:b w:val="0"/>
      </w:rPr>
    </w:lvl>
    <w:lvl w:ilvl="1" w:tplc="04090019" w:tentative="1">
      <w:start w:val="1"/>
      <w:numFmt w:val="lowerLetter"/>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4" w15:restartNumberingAfterBreak="0">
    <w:nsid w:val="13C403CB"/>
    <w:multiLevelType w:val="hybridMultilevel"/>
    <w:tmpl w:val="5C8A9CA6"/>
    <w:lvl w:ilvl="0" w:tplc="38090019">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740A5"/>
    <w:multiLevelType w:val="hybridMultilevel"/>
    <w:tmpl w:val="0BC84FFA"/>
    <w:lvl w:ilvl="0" w:tplc="B8EE0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9C1DA2"/>
    <w:multiLevelType w:val="hybridMultilevel"/>
    <w:tmpl w:val="EB1A0AAA"/>
    <w:lvl w:ilvl="0" w:tplc="04090019">
      <w:start w:val="1"/>
      <w:numFmt w:val="lowerLetter"/>
      <w:lvlText w:val="%1."/>
      <w:lvlJc w:val="left"/>
      <w:pPr>
        <w:ind w:left="1210" w:hanging="360"/>
      </w:p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1F41275F"/>
    <w:multiLevelType w:val="hybridMultilevel"/>
    <w:tmpl w:val="39F4B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D40BF"/>
    <w:multiLevelType w:val="hybridMultilevel"/>
    <w:tmpl w:val="4F70E9F4"/>
    <w:lvl w:ilvl="0" w:tplc="04090019">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15:restartNumberingAfterBreak="0">
    <w:nsid w:val="295C7196"/>
    <w:multiLevelType w:val="hybridMultilevel"/>
    <w:tmpl w:val="94FAADB6"/>
    <w:lvl w:ilvl="0" w:tplc="57D01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C22528"/>
    <w:multiLevelType w:val="hybridMultilevel"/>
    <w:tmpl w:val="E3389898"/>
    <w:lvl w:ilvl="0" w:tplc="04090019">
      <w:start w:val="1"/>
      <w:numFmt w:val="lowerLetter"/>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11" w15:restartNumberingAfterBreak="0">
    <w:nsid w:val="3B295F4E"/>
    <w:multiLevelType w:val="hybridMultilevel"/>
    <w:tmpl w:val="865A8F2C"/>
    <w:lvl w:ilvl="0" w:tplc="CCDCA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9D30C1"/>
    <w:multiLevelType w:val="hybridMultilevel"/>
    <w:tmpl w:val="B11E44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E6FEE"/>
    <w:multiLevelType w:val="hybridMultilevel"/>
    <w:tmpl w:val="9A5EA32E"/>
    <w:lvl w:ilvl="0" w:tplc="BE08B412">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171F3"/>
    <w:multiLevelType w:val="hybridMultilevel"/>
    <w:tmpl w:val="A5542438"/>
    <w:lvl w:ilvl="0" w:tplc="04090011">
      <w:start w:val="1"/>
      <w:numFmt w:val="decimal"/>
      <w:lvlText w:val="%1)"/>
      <w:lvlJc w:val="left"/>
      <w:pPr>
        <w:ind w:left="1210" w:hanging="360"/>
      </w:p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15:restartNumberingAfterBreak="0">
    <w:nsid w:val="50260807"/>
    <w:multiLevelType w:val="hybridMultilevel"/>
    <w:tmpl w:val="79B6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729C2"/>
    <w:multiLevelType w:val="hybridMultilevel"/>
    <w:tmpl w:val="FFFFFFFF"/>
    <w:numStyleLink w:val="ImportedStyle1"/>
  </w:abstractNum>
  <w:abstractNum w:abstractNumId="17" w15:restartNumberingAfterBreak="0">
    <w:nsid w:val="51D77702"/>
    <w:multiLevelType w:val="hybridMultilevel"/>
    <w:tmpl w:val="BC1052FC"/>
    <w:lvl w:ilvl="0" w:tplc="04090011">
      <w:start w:val="1"/>
      <w:numFmt w:val="decimal"/>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18" w15:restartNumberingAfterBreak="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D901B2E"/>
    <w:multiLevelType w:val="hybridMultilevel"/>
    <w:tmpl w:val="11AC4F2C"/>
    <w:lvl w:ilvl="0" w:tplc="BE3CA15E">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284820"/>
    <w:multiLevelType w:val="hybridMultilevel"/>
    <w:tmpl w:val="FC04B59E"/>
    <w:lvl w:ilvl="0" w:tplc="F7507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4"/>
  </w:num>
  <w:num w:numId="4">
    <w:abstractNumId w:val="1"/>
  </w:num>
  <w:num w:numId="5">
    <w:abstractNumId w:val="15"/>
  </w:num>
  <w:num w:numId="6">
    <w:abstractNumId w:val="18"/>
  </w:num>
  <w:num w:numId="7">
    <w:abstractNumId w:val="16"/>
  </w:num>
  <w:num w:numId="8">
    <w:abstractNumId w:val="10"/>
  </w:num>
  <w:num w:numId="9">
    <w:abstractNumId w:val="2"/>
  </w:num>
  <w:num w:numId="10">
    <w:abstractNumId w:val="8"/>
  </w:num>
  <w:num w:numId="11">
    <w:abstractNumId w:val="6"/>
  </w:num>
  <w:num w:numId="12">
    <w:abstractNumId w:val="3"/>
  </w:num>
  <w:num w:numId="13">
    <w:abstractNumId w:val="20"/>
  </w:num>
  <w:num w:numId="14">
    <w:abstractNumId w:val="7"/>
  </w:num>
  <w:num w:numId="15">
    <w:abstractNumId w:val="11"/>
  </w:num>
  <w:num w:numId="16">
    <w:abstractNumId w:val="9"/>
  </w:num>
  <w:num w:numId="17">
    <w:abstractNumId w:val="19"/>
  </w:num>
  <w:num w:numId="18">
    <w:abstractNumId w:val="14"/>
  </w:num>
  <w:num w:numId="19">
    <w:abstractNumId w:val="17"/>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10"/>
    <w:rsid w:val="00013063"/>
    <w:rsid w:val="0002078D"/>
    <w:rsid w:val="000357A4"/>
    <w:rsid w:val="000520F8"/>
    <w:rsid w:val="0006292D"/>
    <w:rsid w:val="0006371B"/>
    <w:rsid w:val="0007240F"/>
    <w:rsid w:val="0009283A"/>
    <w:rsid w:val="000D0C3B"/>
    <w:rsid w:val="000F68E8"/>
    <w:rsid w:val="00103A70"/>
    <w:rsid w:val="0010715C"/>
    <w:rsid w:val="00140D44"/>
    <w:rsid w:val="00163845"/>
    <w:rsid w:val="0016517D"/>
    <w:rsid w:val="001704BE"/>
    <w:rsid w:val="00171386"/>
    <w:rsid w:val="00176064"/>
    <w:rsid w:val="00182E5F"/>
    <w:rsid w:val="001A1FD2"/>
    <w:rsid w:val="001C035A"/>
    <w:rsid w:val="001C673F"/>
    <w:rsid w:val="001D5746"/>
    <w:rsid w:val="001D77DF"/>
    <w:rsid w:val="001E56A0"/>
    <w:rsid w:val="001E784F"/>
    <w:rsid w:val="00231216"/>
    <w:rsid w:val="00271855"/>
    <w:rsid w:val="002740D6"/>
    <w:rsid w:val="002B3125"/>
    <w:rsid w:val="002C47A8"/>
    <w:rsid w:val="002C57DF"/>
    <w:rsid w:val="002F0A8A"/>
    <w:rsid w:val="002F49DB"/>
    <w:rsid w:val="003039CE"/>
    <w:rsid w:val="00362F5F"/>
    <w:rsid w:val="00373C76"/>
    <w:rsid w:val="00380D0E"/>
    <w:rsid w:val="00381D36"/>
    <w:rsid w:val="004770BC"/>
    <w:rsid w:val="00496F2D"/>
    <w:rsid w:val="004A295F"/>
    <w:rsid w:val="004B4135"/>
    <w:rsid w:val="004D6614"/>
    <w:rsid w:val="004E2C63"/>
    <w:rsid w:val="004E4B0E"/>
    <w:rsid w:val="004F437F"/>
    <w:rsid w:val="00500C32"/>
    <w:rsid w:val="005058FE"/>
    <w:rsid w:val="00513B2A"/>
    <w:rsid w:val="005162F6"/>
    <w:rsid w:val="00522317"/>
    <w:rsid w:val="00541CEC"/>
    <w:rsid w:val="00551980"/>
    <w:rsid w:val="0055668E"/>
    <w:rsid w:val="00562E26"/>
    <w:rsid w:val="00565355"/>
    <w:rsid w:val="00576982"/>
    <w:rsid w:val="005A16B6"/>
    <w:rsid w:val="005A5E19"/>
    <w:rsid w:val="005E3028"/>
    <w:rsid w:val="005E6BAA"/>
    <w:rsid w:val="005F0A22"/>
    <w:rsid w:val="0065451C"/>
    <w:rsid w:val="006A1110"/>
    <w:rsid w:val="006A50A9"/>
    <w:rsid w:val="006B1559"/>
    <w:rsid w:val="006B1790"/>
    <w:rsid w:val="006C0F2F"/>
    <w:rsid w:val="006E59D1"/>
    <w:rsid w:val="006F13B8"/>
    <w:rsid w:val="006F5692"/>
    <w:rsid w:val="00720569"/>
    <w:rsid w:val="007556FA"/>
    <w:rsid w:val="00782120"/>
    <w:rsid w:val="0078641F"/>
    <w:rsid w:val="007866FD"/>
    <w:rsid w:val="007959C2"/>
    <w:rsid w:val="007E3969"/>
    <w:rsid w:val="00812F21"/>
    <w:rsid w:val="00817093"/>
    <w:rsid w:val="00835450"/>
    <w:rsid w:val="00875CC2"/>
    <w:rsid w:val="008B17E2"/>
    <w:rsid w:val="008B334B"/>
    <w:rsid w:val="008B3386"/>
    <w:rsid w:val="008C1205"/>
    <w:rsid w:val="008C7FBF"/>
    <w:rsid w:val="008D7FBE"/>
    <w:rsid w:val="00901535"/>
    <w:rsid w:val="00904936"/>
    <w:rsid w:val="00932B32"/>
    <w:rsid w:val="00957E80"/>
    <w:rsid w:val="009737F6"/>
    <w:rsid w:val="00981045"/>
    <w:rsid w:val="009A5F7F"/>
    <w:rsid w:val="009A6DCF"/>
    <w:rsid w:val="009D45A7"/>
    <w:rsid w:val="009E0B9C"/>
    <w:rsid w:val="009E6507"/>
    <w:rsid w:val="00A13B74"/>
    <w:rsid w:val="00A21EC5"/>
    <w:rsid w:val="00A25285"/>
    <w:rsid w:val="00A645D4"/>
    <w:rsid w:val="00A668BA"/>
    <w:rsid w:val="00A700A1"/>
    <w:rsid w:val="00AB41C9"/>
    <w:rsid w:val="00AE0CB5"/>
    <w:rsid w:val="00B43316"/>
    <w:rsid w:val="00B735A2"/>
    <w:rsid w:val="00B815B5"/>
    <w:rsid w:val="00BC5B57"/>
    <w:rsid w:val="00BD5E3E"/>
    <w:rsid w:val="00C03C38"/>
    <w:rsid w:val="00C13A09"/>
    <w:rsid w:val="00C50FD2"/>
    <w:rsid w:val="00C7560F"/>
    <w:rsid w:val="00C908B2"/>
    <w:rsid w:val="00CA2209"/>
    <w:rsid w:val="00CB411D"/>
    <w:rsid w:val="00CC020C"/>
    <w:rsid w:val="00CC101C"/>
    <w:rsid w:val="00CC73E1"/>
    <w:rsid w:val="00CD7A39"/>
    <w:rsid w:val="00D52371"/>
    <w:rsid w:val="00D770B3"/>
    <w:rsid w:val="00D875CB"/>
    <w:rsid w:val="00DC3097"/>
    <w:rsid w:val="00DD130B"/>
    <w:rsid w:val="00DE6307"/>
    <w:rsid w:val="00E116D7"/>
    <w:rsid w:val="00E4020A"/>
    <w:rsid w:val="00E42386"/>
    <w:rsid w:val="00E47CCF"/>
    <w:rsid w:val="00E87F05"/>
    <w:rsid w:val="00EC2BD4"/>
    <w:rsid w:val="00ED2077"/>
    <w:rsid w:val="00EE7DB3"/>
    <w:rsid w:val="00F04EFB"/>
    <w:rsid w:val="00F25989"/>
    <w:rsid w:val="00F32A35"/>
    <w:rsid w:val="00F748C0"/>
    <w:rsid w:val="00F814BA"/>
    <w:rsid w:val="00FA5A65"/>
    <w:rsid w:val="00FD283A"/>
    <w:rsid w:val="00FD6799"/>
    <w:rsid w:val="00FE2972"/>
    <w:rsid w:val="00FF4934"/>
    <w:rsid w:val="00FF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73B0"/>
  <w15:chartTrackingRefBased/>
  <w15:docId w15:val="{8621AEDF-F695-40D5-9511-429DE5FE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3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80D0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 w:type="paragraph" w:customStyle="1" w:styleId="Heading">
    <w:name w:val="Heading"/>
    <w:next w:val="Body"/>
    <w:rsid w:val="00380D0E"/>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14:textOutline w14:w="0" w14:cap="flat" w14:cmpd="sng" w14:algn="ctr">
        <w14:noFill/>
        <w14:prstDash w14:val="solid"/>
        <w14:bevel/>
      </w14:textOutline>
    </w:rPr>
  </w:style>
  <w:style w:type="paragraph" w:styleId="ListParagraph">
    <w:name w:val="List Paragraph"/>
    <w:aliases w:val="Body Text Char1,Char Char2,tabel"/>
    <w:basedOn w:val="Normal"/>
    <w:link w:val="ListParagraphChar"/>
    <w:uiPriority w:val="34"/>
    <w:qFormat/>
    <w:rsid w:val="00380D0E"/>
    <w:pPr>
      <w:ind w:left="720"/>
      <w:contextualSpacing/>
    </w:pPr>
  </w:style>
  <w:style w:type="character" w:customStyle="1" w:styleId="ListParagraphChar">
    <w:name w:val="List Paragraph Char"/>
    <w:aliases w:val="Body Text Char1 Char,Char Char2 Char,tabel Char"/>
    <w:link w:val="ListParagraph"/>
    <w:uiPriority w:val="34"/>
    <w:qFormat/>
    <w:rsid w:val="00AE0CB5"/>
  </w:style>
  <w:style w:type="numbering" w:customStyle="1" w:styleId="ImportedStyle1">
    <w:name w:val="Imported Style 1"/>
    <w:rsid w:val="00231216"/>
    <w:pPr>
      <w:numPr>
        <w:numId w:val="6"/>
      </w:numPr>
    </w:pPr>
  </w:style>
  <w:style w:type="character" w:styleId="Hyperlink">
    <w:name w:val="Hyperlink"/>
    <w:basedOn w:val="DefaultParagraphFont"/>
    <w:uiPriority w:val="99"/>
    <w:unhideWhenUsed/>
    <w:rsid w:val="002B3125"/>
    <w:rPr>
      <w:color w:val="0563C1" w:themeColor="hyperlink"/>
      <w:u w:val="single"/>
    </w:rPr>
  </w:style>
  <w:style w:type="character" w:customStyle="1" w:styleId="Heading1Char">
    <w:name w:val="Heading 1 Char"/>
    <w:basedOn w:val="DefaultParagraphFont"/>
    <w:link w:val="Heading1"/>
    <w:uiPriority w:val="9"/>
    <w:rsid w:val="00DC309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DC3097"/>
  </w:style>
  <w:style w:type="paragraph" w:styleId="Header">
    <w:name w:val="header"/>
    <w:basedOn w:val="Normal"/>
    <w:link w:val="HeaderChar"/>
    <w:uiPriority w:val="99"/>
    <w:unhideWhenUsed/>
    <w:rsid w:val="00107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15C"/>
  </w:style>
  <w:style w:type="paragraph" w:styleId="Footer">
    <w:name w:val="footer"/>
    <w:basedOn w:val="Normal"/>
    <w:link w:val="FooterChar"/>
    <w:uiPriority w:val="99"/>
    <w:unhideWhenUsed/>
    <w:rsid w:val="00107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15C"/>
  </w:style>
  <w:style w:type="paragraph" w:styleId="FootnoteText">
    <w:name w:val="footnote text"/>
    <w:basedOn w:val="Normal"/>
    <w:link w:val="FootnoteTextChar"/>
    <w:uiPriority w:val="99"/>
    <w:semiHidden/>
    <w:unhideWhenUsed/>
    <w:rsid w:val="006F13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13B8"/>
    <w:rPr>
      <w:sz w:val="20"/>
      <w:szCs w:val="20"/>
    </w:rPr>
  </w:style>
  <w:style w:type="character" w:styleId="FootnoteReference">
    <w:name w:val="footnote reference"/>
    <w:basedOn w:val="DefaultParagraphFont"/>
    <w:uiPriority w:val="99"/>
    <w:semiHidden/>
    <w:unhideWhenUsed/>
    <w:rsid w:val="006F13B8"/>
    <w:rPr>
      <w:vertAlign w:val="superscript"/>
    </w:rPr>
  </w:style>
  <w:style w:type="paragraph" w:styleId="BalloonText">
    <w:name w:val="Balloon Text"/>
    <w:basedOn w:val="Normal"/>
    <w:link w:val="BalloonTextChar"/>
    <w:uiPriority w:val="99"/>
    <w:semiHidden/>
    <w:unhideWhenUsed/>
    <w:rsid w:val="00072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4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6117">
      <w:bodyDiv w:val="1"/>
      <w:marLeft w:val="0"/>
      <w:marRight w:val="0"/>
      <w:marTop w:val="0"/>
      <w:marBottom w:val="0"/>
      <w:divBdr>
        <w:top w:val="none" w:sz="0" w:space="0" w:color="auto"/>
        <w:left w:val="none" w:sz="0" w:space="0" w:color="auto"/>
        <w:bottom w:val="none" w:sz="0" w:space="0" w:color="auto"/>
        <w:right w:val="none" w:sz="0" w:space="0" w:color="auto"/>
      </w:divBdr>
    </w:div>
    <w:div w:id="69472004">
      <w:bodyDiv w:val="1"/>
      <w:marLeft w:val="0"/>
      <w:marRight w:val="0"/>
      <w:marTop w:val="0"/>
      <w:marBottom w:val="0"/>
      <w:divBdr>
        <w:top w:val="none" w:sz="0" w:space="0" w:color="auto"/>
        <w:left w:val="none" w:sz="0" w:space="0" w:color="auto"/>
        <w:bottom w:val="none" w:sz="0" w:space="0" w:color="auto"/>
        <w:right w:val="none" w:sz="0" w:space="0" w:color="auto"/>
      </w:divBdr>
    </w:div>
    <w:div w:id="110781975">
      <w:bodyDiv w:val="1"/>
      <w:marLeft w:val="0"/>
      <w:marRight w:val="0"/>
      <w:marTop w:val="0"/>
      <w:marBottom w:val="0"/>
      <w:divBdr>
        <w:top w:val="none" w:sz="0" w:space="0" w:color="auto"/>
        <w:left w:val="none" w:sz="0" w:space="0" w:color="auto"/>
        <w:bottom w:val="none" w:sz="0" w:space="0" w:color="auto"/>
        <w:right w:val="none" w:sz="0" w:space="0" w:color="auto"/>
      </w:divBdr>
    </w:div>
    <w:div w:id="192234618">
      <w:bodyDiv w:val="1"/>
      <w:marLeft w:val="0"/>
      <w:marRight w:val="0"/>
      <w:marTop w:val="0"/>
      <w:marBottom w:val="0"/>
      <w:divBdr>
        <w:top w:val="none" w:sz="0" w:space="0" w:color="auto"/>
        <w:left w:val="none" w:sz="0" w:space="0" w:color="auto"/>
        <w:bottom w:val="none" w:sz="0" w:space="0" w:color="auto"/>
        <w:right w:val="none" w:sz="0" w:space="0" w:color="auto"/>
      </w:divBdr>
    </w:div>
    <w:div w:id="197939155">
      <w:bodyDiv w:val="1"/>
      <w:marLeft w:val="0"/>
      <w:marRight w:val="0"/>
      <w:marTop w:val="0"/>
      <w:marBottom w:val="0"/>
      <w:divBdr>
        <w:top w:val="none" w:sz="0" w:space="0" w:color="auto"/>
        <w:left w:val="none" w:sz="0" w:space="0" w:color="auto"/>
        <w:bottom w:val="none" w:sz="0" w:space="0" w:color="auto"/>
        <w:right w:val="none" w:sz="0" w:space="0" w:color="auto"/>
      </w:divBdr>
    </w:div>
    <w:div w:id="237330109">
      <w:bodyDiv w:val="1"/>
      <w:marLeft w:val="0"/>
      <w:marRight w:val="0"/>
      <w:marTop w:val="0"/>
      <w:marBottom w:val="0"/>
      <w:divBdr>
        <w:top w:val="none" w:sz="0" w:space="0" w:color="auto"/>
        <w:left w:val="none" w:sz="0" w:space="0" w:color="auto"/>
        <w:bottom w:val="none" w:sz="0" w:space="0" w:color="auto"/>
        <w:right w:val="none" w:sz="0" w:space="0" w:color="auto"/>
      </w:divBdr>
    </w:div>
    <w:div w:id="435443512">
      <w:bodyDiv w:val="1"/>
      <w:marLeft w:val="0"/>
      <w:marRight w:val="0"/>
      <w:marTop w:val="0"/>
      <w:marBottom w:val="0"/>
      <w:divBdr>
        <w:top w:val="none" w:sz="0" w:space="0" w:color="auto"/>
        <w:left w:val="none" w:sz="0" w:space="0" w:color="auto"/>
        <w:bottom w:val="none" w:sz="0" w:space="0" w:color="auto"/>
        <w:right w:val="none" w:sz="0" w:space="0" w:color="auto"/>
      </w:divBdr>
    </w:div>
    <w:div w:id="444736024">
      <w:bodyDiv w:val="1"/>
      <w:marLeft w:val="0"/>
      <w:marRight w:val="0"/>
      <w:marTop w:val="0"/>
      <w:marBottom w:val="0"/>
      <w:divBdr>
        <w:top w:val="none" w:sz="0" w:space="0" w:color="auto"/>
        <w:left w:val="none" w:sz="0" w:space="0" w:color="auto"/>
        <w:bottom w:val="none" w:sz="0" w:space="0" w:color="auto"/>
        <w:right w:val="none" w:sz="0" w:space="0" w:color="auto"/>
      </w:divBdr>
    </w:div>
    <w:div w:id="463037313">
      <w:bodyDiv w:val="1"/>
      <w:marLeft w:val="0"/>
      <w:marRight w:val="0"/>
      <w:marTop w:val="0"/>
      <w:marBottom w:val="0"/>
      <w:divBdr>
        <w:top w:val="none" w:sz="0" w:space="0" w:color="auto"/>
        <w:left w:val="none" w:sz="0" w:space="0" w:color="auto"/>
        <w:bottom w:val="none" w:sz="0" w:space="0" w:color="auto"/>
        <w:right w:val="none" w:sz="0" w:space="0" w:color="auto"/>
      </w:divBdr>
    </w:div>
    <w:div w:id="507596758">
      <w:bodyDiv w:val="1"/>
      <w:marLeft w:val="0"/>
      <w:marRight w:val="0"/>
      <w:marTop w:val="0"/>
      <w:marBottom w:val="0"/>
      <w:divBdr>
        <w:top w:val="none" w:sz="0" w:space="0" w:color="auto"/>
        <w:left w:val="none" w:sz="0" w:space="0" w:color="auto"/>
        <w:bottom w:val="none" w:sz="0" w:space="0" w:color="auto"/>
        <w:right w:val="none" w:sz="0" w:space="0" w:color="auto"/>
      </w:divBdr>
    </w:div>
    <w:div w:id="538778998">
      <w:bodyDiv w:val="1"/>
      <w:marLeft w:val="0"/>
      <w:marRight w:val="0"/>
      <w:marTop w:val="0"/>
      <w:marBottom w:val="0"/>
      <w:divBdr>
        <w:top w:val="none" w:sz="0" w:space="0" w:color="auto"/>
        <w:left w:val="none" w:sz="0" w:space="0" w:color="auto"/>
        <w:bottom w:val="none" w:sz="0" w:space="0" w:color="auto"/>
        <w:right w:val="none" w:sz="0" w:space="0" w:color="auto"/>
      </w:divBdr>
      <w:divsChild>
        <w:div w:id="553275815">
          <w:marLeft w:val="0"/>
          <w:marRight w:val="0"/>
          <w:marTop w:val="0"/>
          <w:marBottom w:val="0"/>
          <w:divBdr>
            <w:top w:val="none" w:sz="0" w:space="0" w:color="auto"/>
            <w:left w:val="none" w:sz="0" w:space="0" w:color="auto"/>
            <w:bottom w:val="none" w:sz="0" w:space="0" w:color="auto"/>
            <w:right w:val="none" w:sz="0" w:space="0" w:color="auto"/>
          </w:divBdr>
        </w:div>
      </w:divsChild>
    </w:div>
    <w:div w:id="656299572">
      <w:bodyDiv w:val="1"/>
      <w:marLeft w:val="0"/>
      <w:marRight w:val="0"/>
      <w:marTop w:val="0"/>
      <w:marBottom w:val="0"/>
      <w:divBdr>
        <w:top w:val="none" w:sz="0" w:space="0" w:color="auto"/>
        <w:left w:val="none" w:sz="0" w:space="0" w:color="auto"/>
        <w:bottom w:val="none" w:sz="0" w:space="0" w:color="auto"/>
        <w:right w:val="none" w:sz="0" w:space="0" w:color="auto"/>
      </w:divBdr>
    </w:div>
    <w:div w:id="991177789">
      <w:bodyDiv w:val="1"/>
      <w:marLeft w:val="0"/>
      <w:marRight w:val="0"/>
      <w:marTop w:val="0"/>
      <w:marBottom w:val="0"/>
      <w:divBdr>
        <w:top w:val="none" w:sz="0" w:space="0" w:color="auto"/>
        <w:left w:val="none" w:sz="0" w:space="0" w:color="auto"/>
        <w:bottom w:val="none" w:sz="0" w:space="0" w:color="auto"/>
        <w:right w:val="none" w:sz="0" w:space="0" w:color="auto"/>
      </w:divBdr>
    </w:div>
    <w:div w:id="1012881890">
      <w:bodyDiv w:val="1"/>
      <w:marLeft w:val="0"/>
      <w:marRight w:val="0"/>
      <w:marTop w:val="0"/>
      <w:marBottom w:val="0"/>
      <w:divBdr>
        <w:top w:val="none" w:sz="0" w:space="0" w:color="auto"/>
        <w:left w:val="none" w:sz="0" w:space="0" w:color="auto"/>
        <w:bottom w:val="none" w:sz="0" w:space="0" w:color="auto"/>
        <w:right w:val="none" w:sz="0" w:space="0" w:color="auto"/>
      </w:divBdr>
    </w:div>
    <w:div w:id="1068384994">
      <w:bodyDiv w:val="1"/>
      <w:marLeft w:val="0"/>
      <w:marRight w:val="0"/>
      <w:marTop w:val="0"/>
      <w:marBottom w:val="0"/>
      <w:divBdr>
        <w:top w:val="none" w:sz="0" w:space="0" w:color="auto"/>
        <w:left w:val="none" w:sz="0" w:space="0" w:color="auto"/>
        <w:bottom w:val="none" w:sz="0" w:space="0" w:color="auto"/>
        <w:right w:val="none" w:sz="0" w:space="0" w:color="auto"/>
      </w:divBdr>
    </w:div>
    <w:div w:id="1085104730">
      <w:bodyDiv w:val="1"/>
      <w:marLeft w:val="0"/>
      <w:marRight w:val="0"/>
      <w:marTop w:val="0"/>
      <w:marBottom w:val="0"/>
      <w:divBdr>
        <w:top w:val="none" w:sz="0" w:space="0" w:color="auto"/>
        <w:left w:val="none" w:sz="0" w:space="0" w:color="auto"/>
        <w:bottom w:val="none" w:sz="0" w:space="0" w:color="auto"/>
        <w:right w:val="none" w:sz="0" w:space="0" w:color="auto"/>
      </w:divBdr>
    </w:div>
    <w:div w:id="1222209981">
      <w:bodyDiv w:val="1"/>
      <w:marLeft w:val="0"/>
      <w:marRight w:val="0"/>
      <w:marTop w:val="0"/>
      <w:marBottom w:val="0"/>
      <w:divBdr>
        <w:top w:val="none" w:sz="0" w:space="0" w:color="auto"/>
        <w:left w:val="none" w:sz="0" w:space="0" w:color="auto"/>
        <w:bottom w:val="none" w:sz="0" w:space="0" w:color="auto"/>
        <w:right w:val="none" w:sz="0" w:space="0" w:color="auto"/>
      </w:divBdr>
    </w:div>
    <w:div w:id="1238982957">
      <w:bodyDiv w:val="1"/>
      <w:marLeft w:val="0"/>
      <w:marRight w:val="0"/>
      <w:marTop w:val="0"/>
      <w:marBottom w:val="0"/>
      <w:divBdr>
        <w:top w:val="none" w:sz="0" w:space="0" w:color="auto"/>
        <w:left w:val="none" w:sz="0" w:space="0" w:color="auto"/>
        <w:bottom w:val="none" w:sz="0" w:space="0" w:color="auto"/>
        <w:right w:val="none" w:sz="0" w:space="0" w:color="auto"/>
      </w:divBdr>
    </w:div>
    <w:div w:id="1320420823">
      <w:bodyDiv w:val="1"/>
      <w:marLeft w:val="0"/>
      <w:marRight w:val="0"/>
      <w:marTop w:val="0"/>
      <w:marBottom w:val="0"/>
      <w:divBdr>
        <w:top w:val="none" w:sz="0" w:space="0" w:color="auto"/>
        <w:left w:val="none" w:sz="0" w:space="0" w:color="auto"/>
        <w:bottom w:val="none" w:sz="0" w:space="0" w:color="auto"/>
        <w:right w:val="none" w:sz="0" w:space="0" w:color="auto"/>
      </w:divBdr>
    </w:div>
    <w:div w:id="1409689413">
      <w:bodyDiv w:val="1"/>
      <w:marLeft w:val="0"/>
      <w:marRight w:val="0"/>
      <w:marTop w:val="0"/>
      <w:marBottom w:val="0"/>
      <w:divBdr>
        <w:top w:val="none" w:sz="0" w:space="0" w:color="auto"/>
        <w:left w:val="none" w:sz="0" w:space="0" w:color="auto"/>
        <w:bottom w:val="none" w:sz="0" w:space="0" w:color="auto"/>
        <w:right w:val="none" w:sz="0" w:space="0" w:color="auto"/>
      </w:divBdr>
    </w:div>
    <w:div w:id="1411852395">
      <w:bodyDiv w:val="1"/>
      <w:marLeft w:val="0"/>
      <w:marRight w:val="0"/>
      <w:marTop w:val="0"/>
      <w:marBottom w:val="0"/>
      <w:divBdr>
        <w:top w:val="none" w:sz="0" w:space="0" w:color="auto"/>
        <w:left w:val="none" w:sz="0" w:space="0" w:color="auto"/>
        <w:bottom w:val="none" w:sz="0" w:space="0" w:color="auto"/>
        <w:right w:val="none" w:sz="0" w:space="0" w:color="auto"/>
      </w:divBdr>
    </w:div>
    <w:div w:id="1571693200">
      <w:bodyDiv w:val="1"/>
      <w:marLeft w:val="0"/>
      <w:marRight w:val="0"/>
      <w:marTop w:val="0"/>
      <w:marBottom w:val="0"/>
      <w:divBdr>
        <w:top w:val="none" w:sz="0" w:space="0" w:color="auto"/>
        <w:left w:val="none" w:sz="0" w:space="0" w:color="auto"/>
        <w:bottom w:val="none" w:sz="0" w:space="0" w:color="auto"/>
        <w:right w:val="none" w:sz="0" w:space="0" w:color="auto"/>
      </w:divBdr>
    </w:div>
    <w:div w:id="1580872083">
      <w:bodyDiv w:val="1"/>
      <w:marLeft w:val="0"/>
      <w:marRight w:val="0"/>
      <w:marTop w:val="0"/>
      <w:marBottom w:val="0"/>
      <w:divBdr>
        <w:top w:val="none" w:sz="0" w:space="0" w:color="auto"/>
        <w:left w:val="none" w:sz="0" w:space="0" w:color="auto"/>
        <w:bottom w:val="none" w:sz="0" w:space="0" w:color="auto"/>
        <w:right w:val="none" w:sz="0" w:space="0" w:color="auto"/>
      </w:divBdr>
      <w:divsChild>
        <w:div w:id="990475758">
          <w:marLeft w:val="0"/>
          <w:marRight w:val="0"/>
          <w:marTop w:val="0"/>
          <w:marBottom w:val="0"/>
          <w:divBdr>
            <w:top w:val="none" w:sz="0" w:space="0" w:color="auto"/>
            <w:left w:val="none" w:sz="0" w:space="0" w:color="auto"/>
            <w:bottom w:val="none" w:sz="0" w:space="0" w:color="auto"/>
            <w:right w:val="none" w:sz="0" w:space="0" w:color="auto"/>
          </w:divBdr>
        </w:div>
      </w:divsChild>
    </w:div>
    <w:div w:id="1671524568">
      <w:bodyDiv w:val="1"/>
      <w:marLeft w:val="0"/>
      <w:marRight w:val="0"/>
      <w:marTop w:val="0"/>
      <w:marBottom w:val="0"/>
      <w:divBdr>
        <w:top w:val="none" w:sz="0" w:space="0" w:color="auto"/>
        <w:left w:val="none" w:sz="0" w:space="0" w:color="auto"/>
        <w:bottom w:val="none" w:sz="0" w:space="0" w:color="auto"/>
        <w:right w:val="none" w:sz="0" w:space="0" w:color="auto"/>
      </w:divBdr>
    </w:div>
    <w:div w:id="1679575663">
      <w:bodyDiv w:val="1"/>
      <w:marLeft w:val="0"/>
      <w:marRight w:val="0"/>
      <w:marTop w:val="0"/>
      <w:marBottom w:val="0"/>
      <w:divBdr>
        <w:top w:val="none" w:sz="0" w:space="0" w:color="auto"/>
        <w:left w:val="none" w:sz="0" w:space="0" w:color="auto"/>
        <w:bottom w:val="none" w:sz="0" w:space="0" w:color="auto"/>
        <w:right w:val="none" w:sz="0" w:space="0" w:color="auto"/>
      </w:divBdr>
    </w:div>
    <w:div w:id="1682929820">
      <w:bodyDiv w:val="1"/>
      <w:marLeft w:val="0"/>
      <w:marRight w:val="0"/>
      <w:marTop w:val="0"/>
      <w:marBottom w:val="0"/>
      <w:divBdr>
        <w:top w:val="none" w:sz="0" w:space="0" w:color="auto"/>
        <w:left w:val="none" w:sz="0" w:space="0" w:color="auto"/>
        <w:bottom w:val="none" w:sz="0" w:space="0" w:color="auto"/>
        <w:right w:val="none" w:sz="0" w:space="0" w:color="auto"/>
      </w:divBdr>
    </w:div>
    <w:div w:id="1822313138">
      <w:bodyDiv w:val="1"/>
      <w:marLeft w:val="0"/>
      <w:marRight w:val="0"/>
      <w:marTop w:val="0"/>
      <w:marBottom w:val="0"/>
      <w:divBdr>
        <w:top w:val="none" w:sz="0" w:space="0" w:color="auto"/>
        <w:left w:val="none" w:sz="0" w:space="0" w:color="auto"/>
        <w:bottom w:val="none" w:sz="0" w:space="0" w:color="auto"/>
        <w:right w:val="none" w:sz="0" w:space="0" w:color="auto"/>
      </w:divBdr>
    </w:div>
    <w:div w:id="1843428733">
      <w:bodyDiv w:val="1"/>
      <w:marLeft w:val="0"/>
      <w:marRight w:val="0"/>
      <w:marTop w:val="0"/>
      <w:marBottom w:val="0"/>
      <w:divBdr>
        <w:top w:val="none" w:sz="0" w:space="0" w:color="auto"/>
        <w:left w:val="none" w:sz="0" w:space="0" w:color="auto"/>
        <w:bottom w:val="none" w:sz="0" w:space="0" w:color="auto"/>
        <w:right w:val="none" w:sz="0" w:space="0" w:color="auto"/>
      </w:divBdr>
    </w:div>
    <w:div w:id="1850371346">
      <w:bodyDiv w:val="1"/>
      <w:marLeft w:val="0"/>
      <w:marRight w:val="0"/>
      <w:marTop w:val="0"/>
      <w:marBottom w:val="0"/>
      <w:divBdr>
        <w:top w:val="none" w:sz="0" w:space="0" w:color="auto"/>
        <w:left w:val="none" w:sz="0" w:space="0" w:color="auto"/>
        <w:bottom w:val="none" w:sz="0" w:space="0" w:color="auto"/>
        <w:right w:val="none" w:sz="0" w:space="0" w:color="auto"/>
      </w:divBdr>
    </w:div>
    <w:div w:id="1859002629">
      <w:bodyDiv w:val="1"/>
      <w:marLeft w:val="0"/>
      <w:marRight w:val="0"/>
      <w:marTop w:val="0"/>
      <w:marBottom w:val="0"/>
      <w:divBdr>
        <w:top w:val="none" w:sz="0" w:space="0" w:color="auto"/>
        <w:left w:val="none" w:sz="0" w:space="0" w:color="auto"/>
        <w:bottom w:val="none" w:sz="0" w:space="0" w:color="auto"/>
        <w:right w:val="none" w:sz="0" w:space="0" w:color="auto"/>
      </w:divBdr>
    </w:div>
    <w:div w:id="1864632140">
      <w:bodyDiv w:val="1"/>
      <w:marLeft w:val="0"/>
      <w:marRight w:val="0"/>
      <w:marTop w:val="0"/>
      <w:marBottom w:val="0"/>
      <w:divBdr>
        <w:top w:val="none" w:sz="0" w:space="0" w:color="auto"/>
        <w:left w:val="none" w:sz="0" w:space="0" w:color="auto"/>
        <w:bottom w:val="none" w:sz="0" w:space="0" w:color="auto"/>
        <w:right w:val="none" w:sz="0" w:space="0" w:color="auto"/>
      </w:divBdr>
    </w:div>
    <w:div w:id="1926917225">
      <w:bodyDiv w:val="1"/>
      <w:marLeft w:val="0"/>
      <w:marRight w:val="0"/>
      <w:marTop w:val="0"/>
      <w:marBottom w:val="0"/>
      <w:divBdr>
        <w:top w:val="none" w:sz="0" w:space="0" w:color="auto"/>
        <w:left w:val="none" w:sz="0" w:space="0" w:color="auto"/>
        <w:bottom w:val="none" w:sz="0" w:space="0" w:color="auto"/>
        <w:right w:val="none" w:sz="0" w:space="0" w:color="auto"/>
      </w:divBdr>
    </w:div>
    <w:div w:id="1992559410">
      <w:bodyDiv w:val="1"/>
      <w:marLeft w:val="0"/>
      <w:marRight w:val="0"/>
      <w:marTop w:val="0"/>
      <w:marBottom w:val="0"/>
      <w:divBdr>
        <w:top w:val="none" w:sz="0" w:space="0" w:color="auto"/>
        <w:left w:val="none" w:sz="0" w:space="0" w:color="auto"/>
        <w:bottom w:val="none" w:sz="0" w:space="0" w:color="auto"/>
        <w:right w:val="none" w:sz="0" w:space="0" w:color="auto"/>
      </w:divBdr>
    </w:div>
    <w:div w:id="2043632513">
      <w:bodyDiv w:val="1"/>
      <w:marLeft w:val="0"/>
      <w:marRight w:val="0"/>
      <w:marTop w:val="0"/>
      <w:marBottom w:val="0"/>
      <w:divBdr>
        <w:top w:val="none" w:sz="0" w:space="0" w:color="auto"/>
        <w:left w:val="none" w:sz="0" w:space="0" w:color="auto"/>
        <w:bottom w:val="none" w:sz="0" w:space="0" w:color="auto"/>
        <w:right w:val="none" w:sz="0" w:space="0" w:color="auto"/>
      </w:divBdr>
    </w:div>
    <w:div w:id="2045984283">
      <w:bodyDiv w:val="1"/>
      <w:marLeft w:val="0"/>
      <w:marRight w:val="0"/>
      <w:marTop w:val="0"/>
      <w:marBottom w:val="0"/>
      <w:divBdr>
        <w:top w:val="none" w:sz="0" w:space="0" w:color="auto"/>
        <w:left w:val="none" w:sz="0" w:space="0" w:color="auto"/>
        <w:bottom w:val="none" w:sz="0" w:space="0" w:color="auto"/>
        <w:right w:val="none" w:sz="0" w:space="0" w:color="auto"/>
      </w:divBdr>
    </w:div>
    <w:div w:id="21323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dhahandika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edcom.id/nasional/peristiwa/lKYBY1XN-terduga-teroris-di-bekasi-anggota-khilafatul-muslimin" TargetMode="External"/><Relationship Id="rId4" Type="http://schemas.openxmlformats.org/officeDocument/2006/relationships/settings" Target="settings.xml"/><Relationship Id="rId9" Type="http://schemas.openxmlformats.org/officeDocument/2006/relationships/hyperlink" Target="mailto:leaprihadia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Gol09</b:Tag>
    <b:SourceType>Book</b:SourceType>
    <b:Guid>{27728AE0-A06C-49A6-A767-A4A0B34610BE}</b:Guid>
    <b:Title>Deradikalisasi Terorisme</b:Title>
    <b:Year>2009</b:Year>
    <b:Author>
      <b:Author>
        <b:NameList>
          <b:Person>
            <b:Last>Golose</b:Last>
            <b:First>Petrus</b:First>
            <b:Middle>Reinhard</b:Middle>
          </b:Person>
        </b:NameList>
      </b:Author>
    </b:Author>
    <b:City>Jakarta</b:City>
    <b:Publisher>YPKIK Yayasan Pengembangan Ilmu Kepolisian</b:Publisher>
    <b:RefOrder>4</b:RefOrder>
  </b:Source>
  <b:Source>
    <b:Tag>Alf20</b:Tag>
    <b:SourceType>JournalArticle</b:SourceType>
    <b:Guid>{08ECCD8A-A8C7-47E2-9006-88E1FCF1CC2E}</b:Guid>
    <b:Title>Perbandingan Hukum Terhadap Tindak Pidana Terorisme di Indonesia dan</b:Title>
    <b:Year>2020</b:Year>
    <b:Author>
      <b:Author>
        <b:NameList>
          <b:Person>
            <b:Last>Rachma</b:Last>
            <b:First>Alfianti</b:First>
            <b:Middle>Dwi</b:Middle>
          </b:Person>
        </b:NameList>
      </b:Author>
    </b:Author>
    <b:JournalName>JURNAL PEMBAHARU HUKUM</b:JournalName>
    <b:Pages>1-23</b:Pages>
    <b:RefOrder>5</b:RefOrder>
  </b:Source>
  <b:Source>
    <b:Tag>Pol14</b:Tag>
    <b:SourceType>JournalArticle</b:SourceType>
    <b:Guid>{2D90D053-7B0A-41C1-9D93-173340ABCE82}</b:Guid>
    <b:Title>Politik Hukum Pengadopsian Restorative Justice Dalam Pembaharuan Hukum Pidana</b:Title>
    <b:JournalName>Fiat Justisia Jurnal Ilmu Hukum</b:JournalName>
    <b:Year>2014</b:Year>
    <b:Pages>255-277</b:Pages>
    <b:Author>
      <b:Author>
        <b:NameList>
          <b:Person>
            <b:Last>Chandra</b:Last>
            <b:First>Septa</b:First>
          </b:Person>
        </b:NameList>
      </b:Author>
    </b:Author>
    <b:RefOrder>6</b:RefOrder>
  </b:Source>
  <b:Source>
    <b:Tag>Sia23</b:Tag>
    <b:SourceType>JournalArticle</b:SourceType>
    <b:Guid>{A11E13F0-6E4A-4A16-8350-1685EDC91086}</b:Guid>
    <b:Author>
      <b:Author>
        <b:Corporate>Siahaya, Zafania Helsa; Titahelu, Juanrico Alfaromona Sumarezs; Latumaerissa, Denny </b:Corporate>
      </b:Author>
    </b:Author>
    <b:Title>Perlindungan Hukum Terhadap Anak Yang Terlibat Kejahatan Terorisme</b:Title>
    <b:JournalName>TATOHI Jurnal Ilmu Hukum</b:JournalName>
    <b:Year>2023</b:Year>
    <b:Pages>305-317</b:Pages>
    <b:RefOrder>7</b:RefOrder>
  </b:Source>
  <b:Source>
    <b:Tag>Pra17</b:Tag>
    <b:SourceType>JournalArticle</b:SourceType>
    <b:Guid>{C0DADD3A-46A7-4106-879F-A789BA91040E}</b:Guid>
    <b:Author>
      <b:Author>
        <b:Corporate>Pradana, Tirta Mulya Wira; Huda, Khoiril</b:Corporate>
      </b:Author>
    </b:Author>
    <b:Title>Penanganan Pelaku Tindak Pidana Terorisme dalam Perlindungan Hak Asasi Manusia</b:Title>
    <b:JournalName>Lex Scientia Law Review</b:JournalName>
    <b:Year>2017</b:Year>
    <b:Pages>19-32</b:Pages>
    <b:Volume>1</b:Volume>
    <b:RefOrder>8</b:RefOrder>
  </b:Source>
  <b:Source>
    <b:Tag>Mud08</b:Tag>
    <b:SourceType>Book</b:SourceType>
    <b:Guid>{A6687A95-2150-47B9-B6EF-61004C990544}</b:Guid>
    <b:Author>
      <b:Author>
        <b:NameList>
          <b:Person>
            <b:Last>Mudzakkir</b:Last>
          </b:Person>
        </b:NameList>
      </b:Author>
    </b:Author>
    <b:Title>Perencanaan Pembangunan Hukum Nasional Bidang Hukum Pidana Dan Sistem Pemidanaan</b:Title>
    <b:Year>2008</b:Year>
    <b:City>Jakarta</b:City>
    <b:Publisher>Departemen Hukum dan Hak Asasi Manusia Badan Pembinaan Hukum Nasional</b:Publisher>
    <b:RefOrder>9</b:RefOrder>
  </b:Source>
  <b:Source>
    <b:Tag>Zai14</b:Tag>
    <b:SourceType>JournalArticle</b:SourceType>
    <b:Guid>{7C7FC56F-5441-451F-A05E-AA22CA93C05F}</b:Guid>
    <b:Author>
      <b:Author>
        <b:NameList>
          <b:Person>
            <b:Last>Zaidan</b:Last>
            <b:First>M.</b:First>
            <b:Middle>Ali</b:Middle>
          </b:Person>
        </b:NameList>
      </b:Author>
    </b:Author>
    <b:Title>Norma, Sanksi Dan Teori Pidana Indonesia</b:Title>
    <b:Year>2014 </b:Year>
    <b:JournalName>Jurnal Yuridis Vol. 1. No. 1</b:JournalName>
    <b:Pages>107–124</b:Pages>
    <b:RefOrder>10</b:RefOrder>
  </b:Source>
  <b:Source>
    <b:Tag>Nur22</b:Tag>
    <b:SourceType>JournalArticle</b:SourceType>
    <b:Guid>{08C0C0FE-AE63-4EAE-8026-C8708C2BC0DF}</b:Guid>
    <b:Author>
      <b:Author>
        <b:NameList>
          <b:Person>
            <b:Last>Nurudin</b:Last>
          </b:Person>
        </b:NameList>
      </b:Author>
    </b:Author>
    <b:Title>Upaya Penal dan Non Penal Dalam Menanggulangi Tindak Pidana Lingkungan Hidup</b:Title>
    <b:JournalName>Jurnal Advokatura Indonesia</b:JournalName>
    <b:Year>2022</b:Year>
    <b:Pages>47-87</b:Pages>
    <b:RefOrder>11</b:RefOrder>
  </b:Source>
  <b:Source>
    <b:Tag>Sit16</b:Tag>
    <b:SourceType>JournalArticle</b:SourceType>
    <b:Guid>{1A4234C8-F504-49CE-9A76-03531CC33468}</b:Guid>
    <b:Author>
      <b:Author>
        <b:NameList>
          <b:Person>
            <b:Last>Aminah</b:Last>
            <b:First>Sitti</b:First>
          </b:Person>
        </b:NameList>
      </b:Author>
    </b:Author>
    <b:Title>Peran Pemerintah Menanggulangi Radikalisme Dan Terorisme Di Indonesia </b:Title>
    <b:JournalName>JURNAL KELITBANGAN</b:JournalName>
    <b:Year>2016</b:Year>
    <b:Pages>83-101</b:Pages>
    <b:RefOrder>12</b:RefOrder>
  </b:Source>
  <b:Source>
    <b:Tag>Zai17</b:Tag>
    <b:SourceType>JournalArticle</b:SourceType>
    <b:Guid>{5210A1CE-D7DB-4B28-B8F2-BC51607BC386}</b:Guid>
    <b:Author>
      <b:Author>
        <b:NameList>
          <b:Person>
            <b:Last>Zaidan</b:Last>
            <b:First>Muhammad</b:First>
            <b:Middle>Ali</b:Middle>
          </b:Person>
        </b:NameList>
      </b:Author>
    </b:Author>
    <b:Title>Pemberantasan Tindak Pidana Terorisme (Pendekatan Kebijakan Kriminal)</b:Title>
    <b:JournalName>Seminar Nasional Hukum Universitas Negeri Semarang</b:JournalName>
    <b:Year>2017</b:Year>
    <b:Pages>149-180</b:Pages>
    <b:Volume>3</b:Volume>
    <b:RefOrder>13</b:RefOrder>
  </b:Source>
  <b:Source>
    <b:Tag>San08</b:Tag>
    <b:SourceType>JournalArticle</b:SourceType>
    <b:Guid>{6AA7C307-A679-4514-A134-67D54E8B9FBB}</b:Guid>
    <b:Author>
      <b:Author>
        <b:NameList>
          <b:Person>
            <b:Last>Sanyoto</b:Last>
          </b:Person>
        </b:NameList>
      </b:Author>
    </b:Author>
    <b:Title>Penegakan Hukum Di Indonesia</b:Title>
    <b:JournalName>Jurnal Dinamika Hukum</b:JournalName>
    <b:Year>2008</b:Year>
    <b:Pages>200-204</b:Pages>
    <b:RefOrder>14</b:RefOrder>
  </b:Source>
  <b:Source>
    <b:Tag>Wid11</b:Tag>
    <b:SourceType>JournalArticle</b:SourceType>
    <b:Guid>{8AC9DCA2-8270-4609-A421-68AE0BFE8C92}</b:Guid>
    <b:Author>
      <b:Author>
        <b:NameList>
          <b:Person>
            <b:Last>Widayati</b:Last>
            <b:First>Lidya</b:First>
            <b:Middle>Suryani</b:Middle>
          </b:Person>
        </b:NameList>
      </b:Author>
    </b:Author>
    <b:Title>Perluasan Asas Legalitas Dalam Ruu Kuhp</b:Title>
    <b:JournalName>Negara Hukum Vol. 2, No. 2</b:JournalName>
    <b:Year>2011</b:Year>
    <b:Pages>307-327</b:Pages>
    <b:Month>November</b:Month>
    <b:RefOrder>15</b:RefOrder>
  </b:Source>
  <b:Source>
    <b:Tag>Muh22</b:Tag>
    <b:SourceType>JournalArticle</b:SourceType>
    <b:Guid>{CE28024C-127C-442C-873A-6E7049DF2444}</b:Guid>
    <b:Author>
      <b:Author>
        <b:NameList>
          <b:Person>
            <b:Last>Fahmi</b:Last>
            <b:First>Muh.</b:First>
            <b:Middle>Yusrol</b:Middle>
          </b:Person>
        </b:NameList>
      </b:Author>
    </b:Author>
    <b:Title>Strategi Kontra Terorisme Di Indonesia Dua Dekade Terakhir</b:Title>
    <b:JournalName>Jurnal Review Politik</b:JournalName>
    <b:Year>2022</b:Year>
    <b:Pages>40-61</b:Pages>
    <b:RefOrder>16</b:RefOrder>
  </b:Source>
  <b:Source>
    <b:Tag>Mar23</b:Tag>
    <b:SourceType>JournalArticle</b:SourceType>
    <b:Guid>{1C46E58A-1E2F-4780-A215-5F76C1975BA8}</b:Guid>
    <b:Author>
      <b:Author>
        <b:NameList>
          <b:Person>
            <b:Last>Marthina Xaviera</b:Last>
            <b:First>Tjokorda</b:First>
            <b:Middle>Istri Diah Widyantari Pradnya Dewi</b:Middle>
          </b:Person>
        </b:NameList>
      </b:Author>
    </b:Author>
    <b:Title>Fenomena Gerakan Terorisme Dalam Perspektif Hukum Internasional</b:Title>
    <b:JournalName>Jurnal Kertha Desa</b:JournalName>
    <b:Year>2023</b:Year>
    <b:Pages>1938-1946</b:Pages>
    <b:RefOrder>17</b:RefOrder>
  </b:Source>
  <b:Source>
    <b:Tag>Ren17</b:Tag>
    <b:SourceType>JournalArticle</b:SourceType>
    <b:Guid>{FB6EF91B-5959-4C40-9F3C-1DABE254AA55}</b:Guid>
    <b:Author>
      <b:Author>
        <b:NameList>
          <b:Person>
            <b:Last>Windiani</b:Last>
            <b:First>Reni</b:First>
          </b:Person>
        </b:NameList>
      </b:Author>
    </b:Author>
    <b:Title>Peran Indonesia Dalam Memerangi Terorisme</b:Title>
    <b:JournalName>Jurnal Ilmu Sosial</b:JournalName>
    <b:Year>2017</b:Year>
    <b:Pages>135-152</b:Pages>
    <b:RefOrder>18</b:RefOrder>
  </b:Source>
  <b:Source>
    <b:Tag>Mul02</b:Tag>
    <b:SourceType>JournalArticle</b:SourceType>
    <b:Guid>{68181381-8CCE-44A8-A482-A109D7F07174}</b:Guid>
    <b:Author>
      <b:Author>
        <b:NameList>
          <b:Person>
            <b:Last>Muladi</b:Last>
          </b:Person>
        </b:NameList>
      </b:Author>
    </b:Author>
    <b:Title>Hakekat Terorisme dan Beberapa Prinsip Pengaturan dalam Kriminalisasi</b:Title>
    <b:JournalName>Jurnal Kriminologi Indonesia FISIP UI</b:JournalName>
    <b:Year>2002</b:Year>
    <b:Pages>Hal 1</b:Pages>
    <b:RefOrder>19</b:RefOrder>
  </b:Source>
  <b:Source>
    <b:Tag>Sam21</b:Tag>
    <b:SourceType>JournalArticle</b:SourceType>
    <b:Guid>{57F14092-33CE-420F-9904-B2D3AD95369F}</b:Guid>
    <b:Author>
      <b:Author>
        <b:NameList>
          <b:Person>
            <b:Last>Samud</b:Last>
          </b:Person>
        </b:NameList>
      </b:Author>
    </b:Author>
    <b:Title>Deradikalisasi Dalam Penanggulangan Tindak Pidana Perspektif Undang-Undang Terorisme Di Indonesia</b:Title>
    <b:JournalName>Jurnal Kajian Hukum Islam</b:JournalName>
    <b:Year>Juni 2021</b:Year>
    <b:Pages>88-107</b:Pages>
    <b:RefOrder>20</b:RefOrder>
  </b:Source>
  <b:Source>
    <b:Tag>PEM45</b:Tag>
    <b:SourceType>Book</b:SourceType>
    <b:Guid>{897D9ACD-4D9B-46C3-8FC0-8C4577B02D64}</b:Guid>
    <b:Title>UNDANG UNDANG RI</b:Title>
    <b:Year>1945</b:Year>
    <b:City>JAKARTA</b:City>
    <b:Author>
      <b:Author>
        <b:Corporate>PEMERINTAH REPUBLIK INDONESIA</b:Corporate>
      </b:Author>
    </b:Author>
    <b:RefOrder>21</b:RefOrder>
  </b:Source>
  <b:Source>
    <b:Tag>Haf02</b:Tag>
    <b:SourceType>Book</b:SourceType>
    <b:Guid>{CCDBE153-2FC4-4ADE-A5CD-167D6C78A810}</b:Guid>
    <b:Author>
      <b:Author>
        <b:NameList>
          <b:Person>
            <b:Last>Abbas</b:Last>
            <b:First>Hafid</b:First>
          </b:Person>
        </b:NameList>
      </b:Author>
    </b:Author>
    <b:Title>Beyond Terrorism: Perspektif Indonesia</b:Title>
    <b:Year>2002</b:Year>
    <b:City>Jakarta</b:City>
    <b:Publisher>Pustaka Sinar Harapan</b:Publisher>
    <b:RefOrder>1</b:RefOrder>
  </b:Source>
  <b:Source>
    <b:Tag>Mar21</b:Tag>
    <b:SourceType>Book</b:SourceType>
    <b:Guid>{835DC282-967B-44F4-9F67-1D57C60C5290}</b:Guid>
    <b:Author>
      <b:Author>
        <b:NameList>
          <b:Person>
            <b:Last>Miharja</b:Last>
            <b:First>Marjan</b:First>
          </b:Person>
        </b:NameList>
      </b:Author>
    </b:Author>
    <b:Title>Buku Ajar Filsafat Hukum</b:Title>
    <b:Year>2021</b:Year>
    <b:City>JAKARTA</b:City>
    <b:Publisher>CV Cendekia Press</b:Publisher>
    <b:RefOrder>2</b:RefOrder>
  </b:Source>
  <b:Source>
    <b:Tag>PER11</b:Tag>
    <b:SourceType>Book</b:SourceType>
    <b:Guid>{46CBD7AA-26CB-4C1F-9727-CFAD1B3A498B}</b:Guid>
    <b:Author>
      <b:Author>
        <b:NameList>
          <b:Person>
            <b:Last>PERKAP</b:Last>
          </b:Person>
        </b:NameList>
      </b:Author>
    </b:Author>
    <b:Title>PROSEDUR PENINDAKAN TERSANGKA TINDAK PIDANA TERORISME</b:Title>
    <b:Year>2011</b:Year>
    <b:City>JAKARTA</b:City>
    <b:Publisher>KEPOLISIAN NEGARA REPUBLIK INDONESIA</b:Publisher>
    <b:RefOrder>3</b:RefOrder>
  </b:Source>
  <b:Source>
    <b:Tag>Mih21</b:Tag>
    <b:SourceType>Book</b:SourceType>
    <b:Guid>{70B4735C-FAA5-465C-BE39-8DB1C60CA9ED}</b:Guid>
    <b:Title>Buku Ajar Filsafat Hukum</b:Title>
    <b:Year>2021</b:Year>
    <b:Author>
      <b:Author>
        <b:NameList>
          <b:Person>
            <b:Last>Miharja</b:Last>
            <b:First>Marjan</b:First>
          </b:Person>
        </b:NameList>
      </b:Author>
    </b:Author>
    <b:City>JAKARTA</b:City>
    <b:Publisher>CV Cendekia Press</b:Publisher>
    <b:Pages>24</b:Pages>
    <b:RefOrder>22</b:RefOrder>
  </b:Source>
</b:Sources>
</file>

<file path=customXml/itemProps1.xml><?xml version="1.0" encoding="utf-8"?>
<ds:datastoreItem xmlns:ds="http://schemas.openxmlformats.org/officeDocument/2006/customXml" ds:itemID="{FC03BB0D-711B-48AA-B257-DF0FBEE0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4179</Words>
  <Characters>23824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o  n o</dc:creator>
  <cp:keywords/>
  <dc:description/>
  <cp:lastModifiedBy>Y o  n o</cp:lastModifiedBy>
  <cp:revision>2</cp:revision>
  <cp:lastPrinted>2023-10-24T11:34:00Z</cp:lastPrinted>
  <dcterms:created xsi:type="dcterms:W3CDTF">2023-10-26T02:57:00Z</dcterms:created>
  <dcterms:modified xsi:type="dcterms:W3CDTF">2023-10-26T02:57:00Z</dcterms:modified>
</cp:coreProperties>
</file>